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2ed3" w14:textId="9a62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21-420/VIIІ "О бюджете Кокозекского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21 августа 2025 года № 26-526/VIII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№21-420/VIIІ "О бюджете Кокозекского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поступление займов –  -280,0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финансирование дефицита (использование профицита) бюджета - 280,0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№26-526/VIII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