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fd70" w14:textId="b1ff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21-422/VIIІ "О бюджете Каракольского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№21-422/VIIІ "О бюджете Каракольского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95 126,0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10 327,0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84 799,0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96 093,0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- 967,0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№21-422/VIII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