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0f2fb" w14:textId="6c0f2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Ушбиикского сельского округа Жарминского района на 2026-2028 годы</w:t>
      </w:r>
    </w:p>
    <w:p>
      <w:pPr>
        <w:spacing w:after="0"/>
        <w:ind w:left="0"/>
        <w:jc w:val="both"/>
      </w:pPr>
      <w:r>
        <w:rPr>
          <w:rFonts w:ascii="Times New Roman"/>
          <w:b w:val="false"/>
          <w:i w:val="false"/>
          <w:color w:val="000000"/>
          <w:sz w:val="28"/>
        </w:rPr>
        <w:t>Решение Жарминского районного маслихата области Абай от 23 декабря 2025 года № 32/576-VIII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Настоящее решение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Бюджетного кодекса Республики Казахстан, подпунктом 1)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решением</w:t>
      </w:r>
      <w:r>
        <w:rPr>
          <w:rFonts w:ascii="Times New Roman"/>
          <w:b w:val="false"/>
          <w:i w:val="false"/>
          <w:color w:val="000000"/>
          <w:sz w:val="28"/>
        </w:rPr>
        <w:t xml:space="preserve"> Жарминского районного маслихата от 18 декабря 2025 года №32/553-VIII "Об утверждении бюджета Жарминского района на 2026-2028 годы", Жарминский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бюджет Ушбиикского сельского округаЖарминского района на 2026-2028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2026 год в следующих объемах:</w:t>
      </w:r>
    </w:p>
    <w:bookmarkEnd w:id="1"/>
    <w:p>
      <w:pPr>
        <w:spacing w:after="0"/>
        <w:ind w:left="0"/>
        <w:jc w:val="both"/>
      </w:pPr>
      <w:r>
        <w:rPr>
          <w:rFonts w:ascii="Times New Roman"/>
          <w:b w:val="false"/>
          <w:i w:val="false"/>
          <w:color w:val="000000"/>
          <w:sz w:val="28"/>
        </w:rPr>
        <w:t>
      1) доходы –77 009,0 тысяч тенге, в том числе:</w:t>
      </w:r>
    </w:p>
    <w:p>
      <w:pPr>
        <w:spacing w:after="0"/>
        <w:ind w:left="0"/>
        <w:jc w:val="both"/>
      </w:pPr>
      <w:r>
        <w:rPr>
          <w:rFonts w:ascii="Times New Roman"/>
          <w:b w:val="false"/>
          <w:i w:val="false"/>
          <w:color w:val="000000"/>
          <w:sz w:val="28"/>
        </w:rPr>
        <w:t>
      налоговые поступления –15 018,0 тысяч тенге;</w:t>
      </w:r>
    </w:p>
    <w:p>
      <w:pPr>
        <w:spacing w:after="0"/>
        <w:ind w:left="0"/>
        <w:jc w:val="both"/>
      </w:pPr>
      <w:r>
        <w:rPr>
          <w:rFonts w:ascii="Times New Roman"/>
          <w:b w:val="false"/>
          <w:i w:val="false"/>
          <w:color w:val="000000"/>
          <w:sz w:val="28"/>
        </w:rPr>
        <w:t>
      неналоговые поступления –0,0 тенге;</w:t>
      </w:r>
    </w:p>
    <w:p>
      <w:pPr>
        <w:spacing w:after="0"/>
        <w:ind w:left="0"/>
        <w:jc w:val="both"/>
      </w:pPr>
      <w:r>
        <w:rPr>
          <w:rFonts w:ascii="Times New Roman"/>
          <w:b w:val="false"/>
          <w:i w:val="false"/>
          <w:color w:val="000000"/>
          <w:sz w:val="28"/>
        </w:rPr>
        <w:t>
      поступления от продажи основного капитала – 0,0 тенге;</w:t>
      </w:r>
    </w:p>
    <w:p>
      <w:pPr>
        <w:spacing w:after="0"/>
        <w:ind w:left="0"/>
        <w:jc w:val="both"/>
      </w:pPr>
      <w:r>
        <w:rPr>
          <w:rFonts w:ascii="Times New Roman"/>
          <w:b w:val="false"/>
          <w:i w:val="false"/>
          <w:color w:val="000000"/>
          <w:sz w:val="28"/>
        </w:rPr>
        <w:t>
      поступления трансфертов – 61 991,0 тысяч тенге;</w:t>
      </w:r>
    </w:p>
    <w:p>
      <w:pPr>
        <w:spacing w:after="0"/>
        <w:ind w:left="0"/>
        <w:jc w:val="both"/>
      </w:pPr>
      <w:r>
        <w:rPr>
          <w:rFonts w:ascii="Times New Roman"/>
          <w:b w:val="false"/>
          <w:i w:val="false"/>
          <w:color w:val="000000"/>
          <w:sz w:val="28"/>
        </w:rPr>
        <w:t>
      2) затраты – 77 009,0 тысяч тенге;</w:t>
      </w:r>
    </w:p>
    <w:p>
      <w:pPr>
        <w:spacing w:after="0"/>
        <w:ind w:left="0"/>
        <w:jc w:val="both"/>
      </w:pPr>
      <w:r>
        <w:rPr>
          <w:rFonts w:ascii="Times New Roman"/>
          <w:b w:val="false"/>
          <w:i w:val="false"/>
          <w:color w:val="000000"/>
          <w:sz w:val="28"/>
        </w:rPr>
        <w:t>
      3) чистое бюджетное кредитование – 0,0 тенге, в том числе:</w:t>
      </w:r>
    </w:p>
    <w:p>
      <w:pPr>
        <w:spacing w:after="0"/>
        <w:ind w:left="0"/>
        <w:jc w:val="both"/>
      </w:pPr>
      <w:r>
        <w:rPr>
          <w:rFonts w:ascii="Times New Roman"/>
          <w:b w:val="false"/>
          <w:i w:val="false"/>
          <w:color w:val="000000"/>
          <w:sz w:val="28"/>
        </w:rPr>
        <w:t>
      бюджетные кредиты – 0,0 тенге;</w:t>
      </w:r>
    </w:p>
    <w:p>
      <w:pPr>
        <w:spacing w:after="0"/>
        <w:ind w:left="0"/>
        <w:jc w:val="both"/>
      </w:pPr>
      <w:r>
        <w:rPr>
          <w:rFonts w:ascii="Times New Roman"/>
          <w:b w:val="false"/>
          <w:i w:val="false"/>
          <w:color w:val="000000"/>
          <w:sz w:val="28"/>
        </w:rPr>
        <w:t>
      погашение бюджетных кредитов – 0,0 тенге;</w:t>
      </w:r>
    </w:p>
    <w:p>
      <w:pPr>
        <w:spacing w:after="0"/>
        <w:ind w:left="0"/>
        <w:jc w:val="both"/>
      </w:pPr>
      <w:r>
        <w:rPr>
          <w:rFonts w:ascii="Times New Roman"/>
          <w:b w:val="false"/>
          <w:i w:val="false"/>
          <w:color w:val="000000"/>
          <w:sz w:val="28"/>
        </w:rPr>
        <w:t>
      4) сальдо по операциям с финансовыми активами – 0,0 тенге, в том числе:</w:t>
      </w:r>
    </w:p>
    <w:p>
      <w:pPr>
        <w:spacing w:after="0"/>
        <w:ind w:left="0"/>
        <w:jc w:val="both"/>
      </w:pPr>
      <w:r>
        <w:rPr>
          <w:rFonts w:ascii="Times New Roman"/>
          <w:b w:val="false"/>
          <w:i w:val="false"/>
          <w:color w:val="000000"/>
          <w:sz w:val="28"/>
        </w:rPr>
        <w:t>
      приобретение финансовых активов – 0,0тенге;</w:t>
      </w:r>
    </w:p>
    <w:p>
      <w:pPr>
        <w:spacing w:after="0"/>
        <w:ind w:left="0"/>
        <w:jc w:val="both"/>
      </w:pPr>
      <w:r>
        <w:rPr>
          <w:rFonts w:ascii="Times New Roman"/>
          <w:b w:val="false"/>
          <w:i w:val="false"/>
          <w:color w:val="000000"/>
          <w:sz w:val="28"/>
        </w:rPr>
        <w:t>
      поступления от продажи финансовых активов государства – 0,0 тенге;</w:t>
      </w:r>
    </w:p>
    <w:p>
      <w:pPr>
        <w:spacing w:after="0"/>
        <w:ind w:left="0"/>
        <w:jc w:val="both"/>
      </w:pPr>
      <w:r>
        <w:rPr>
          <w:rFonts w:ascii="Times New Roman"/>
          <w:b w:val="false"/>
          <w:i w:val="false"/>
          <w:color w:val="000000"/>
          <w:sz w:val="28"/>
        </w:rPr>
        <w:t>
      5) дефицит (профицит) бюджета – 0,0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0,0 тенге, в том числе:</w:t>
      </w:r>
    </w:p>
    <w:p>
      <w:pPr>
        <w:spacing w:after="0"/>
        <w:ind w:left="0"/>
        <w:jc w:val="both"/>
      </w:pPr>
      <w:r>
        <w:rPr>
          <w:rFonts w:ascii="Times New Roman"/>
          <w:b w:val="false"/>
          <w:i w:val="false"/>
          <w:color w:val="000000"/>
          <w:sz w:val="28"/>
        </w:rPr>
        <w:t>
      поступления займов –0,0 тенге;</w:t>
      </w:r>
    </w:p>
    <w:p>
      <w:pPr>
        <w:spacing w:after="0"/>
        <w:ind w:left="0"/>
        <w:jc w:val="both"/>
      </w:pPr>
      <w:r>
        <w:rPr>
          <w:rFonts w:ascii="Times New Roman"/>
          <w:b w:val="false"/>
          <w:i w:val="false"/>
          <w:color w:val="000000"/>
          <w:sz w:val="28"/>
        </w:rPr>
        <w:t>
      погашение займов –0,0 тенге;</w:t>
      </w:r>
    </w:p>
    <w:p>
      <w:pPr>
        <w:spacing w:after="0"/>
        <w:ind w:left="0"/>
        <w:jc w:val="both"/>
      </w:pPr>
      <w:r>
        <w:rPr>
          <w:rFonts w:ascii="Times New Roman"/>
          <w:b w:val="false"/>
          <w:i w:val="false"/>
          <w:color w:val="000000"/>
          <w:sz w:val="28"/>
        </w:rPr>
        <w:t>
      используемые остатки бюджетных средств –0,0 тенге.</w:t>
      </w:r>
    </w:p>
    <w:bookmarkStart w:name="z6" w:id="2"/>
    <w:p>
      <w:pPr>
        <w:spacing w:after="0"/>
        <w:ind w:left="0"/>
        <w:jc w:val="both"/>
      </w:pPr>
      <w:r>
        <w:rPr>
          <w:rFonts w:ascii="Times New Roman"/>
          <w:b w:val="false"/>
          <w:i w:val="false"/>
          <w:color w:val="000000"/>
          <w:sz w:val="28"/>
        </w:rPr>
        <w:t>
      2. Предусмотреть в бюджете Ушбиикского сельского округа Жарминского района на 2026 год объемы субвенций в сумме 13 500,0 тысяч тенге.</w:t>
      </w:r>
    </w:p>
    <w:bookmarkEnd w:id="2"/>
    <w:p>
      <w:pPr>
        <w:spacing w:after="0"/>
        <w:ind w:left="0"/>
        <w:jc w:val="both"/>
      </w:pPr>
      <w:r>
        <w:rPr>
          <w:rFonts w:ascii="Times New Roman"/>
          <w:b w:val="false"/>
          <w:i w:val="false"/>
          <w:color w:val="000000"/>
          <w:sz w:val="28"/>
        </w:rPr>
        <w:t>
      3. Настоящее решение вводится в действие с 1 января 2026 года.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Жарминского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23 декабря 2025 года</w:t>
            </w:r>
            <w:r>
              <w:br/>
            </w:r>
            <w:r>
              <w:rPr>
                <w:rFonts w:ascii="Times New Roman"/>
                <w:b w:val="false"/>
                <w:i w:val="false"/>
                <w:color w:val="000000"/>
                <w:sz w:val="20"/>
              </w:rPr>
              <w:t>№ 32/576-VIII</w:t>
            </w:r>
          </w:p>
        </w:tc>
      </w:tr>
    </w:tbl>
    <w:p>
      <w:pPr>
        <w:spacing w:after="0"/>
        <w:ind w:left="0"/>
        <w:jc w:val="left"/>
      </w:pPr>
      <w:r>
        <w:rPr>
          <w:rFonts w:ascii="Times New Roman"/>
          <w:b/>
          <w:i w:val="false"/>
          <w:color w:val="000000"/>
        </w:rPr>
        <w:t xml:space="preserve"> Бюджет Ушбиикского сельского округа Жарминского района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23 декабря 2025 года</w:t>
            </w:r>
            <w:r>
              <w:br/>
            </w:r>
            <w:r>
              <w:rPr>
                <w:rFonts w:ascii="Times New Roman"/>
                <w:b w:val="false"/>
                <w:i w:val="false"/>
                <w:color w:val="000000"/>
                <w:sz w:val="20"/>
              </w:rPr>
              <w:t>№ 32/576-VIII</w:t>
            </w:r>
          </w:p>
        </w:tc>
      </w:tr>
    </w:tbl>
    <w:p>
      <w:pPr>
        <w:spacing w:after="0"/>
        <w:ind w:left="0"/>
        <w:jc w:val="left"/>
      </w:pPr>
      <w:r>
        <w:rPr>
          <w:rFonts w:ascii="Times New Roman"/>
          <w:b/>
          <w:i w:val="false"/>
          <w:color w:val="000000"/>
        </w:rPr>
        <w:t xml:space="preserve"> Бюджет Ушбиикского сельского округа Жарминского района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имущество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затраты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Жарминского районного</w:t>
            </w:r>
            <w:r>
              <w:br/>
            </w:r>
            <w:r>
              <w:rPr>
                <w:rFonts w:ascii="Times New Roman"/>
                <w:b w:val="false"/>
                <w:i w:val="false"/>
                <w:color w:val="000000"/>
                <w:sz w:val="20"/>
              </w:rPr>
              <w:t>маслихата</w:t>
            </w:r>
            <w:r>
              <w:br/>
            </w:r>
            <w:r>
              <w:rPr>
                <w:rFonts w:ascii="Times New Roman"/>
                <w:b w:val="false"/>
                <w:i w:val="false"/>
                <w:color w:val="000000"/>
                <w:sz w:val="20"/>
              </w:rPr>
              <w:t>от 23 декабря 2025 года</w:t>
            </w:r>
            <w:r>
              <w:br/>
            </w:r>
            <w:r>
              <w:rPr>
                <w:rFonts w:ascii="Times New Roman"/>
                <w:b w:val="false"/>
                <w:i w:val="false"/>
                <w:color w:val="000000"/>
                <w:sz w:val="20"/>
              </w:rPr>
              <w:t>№ 32/576-VIII</w:t>
            </w:r>
          </w:p>
        </w:tc>
      </w:tr>
    </w:tbl>
    <w:p>
      <w:pPr>
        <w:spacing w:after="0"/>
        <w:ind w:left="0"/>
        <w:jc w:val="left"/>
      </w:pPr>
      <w:r>
        <w:rPr>
          <w:rFonts w:ascii="Times New Roman"/>
          <w:b/>
          <w:i w:val="false"/>
          <w:color w:val="000000"/>
        </w:rPr>
        <w:t xml:space="preserve"> Бюджет Ушбиикского сельского округа Жарминского района на 2028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доходы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 с доходов, не облагаемых у источника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имущество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юридических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 с физических лиц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областного и районного значения, проходящих через территории городов районного значения, сел, поселков, сельских округов и на открытом пространстве за пределами помещений в городе районного значения, селе, поселке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коммунальной собственности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затраты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физкультурно-оздоровительных и спортивных мероприятий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Финансирование дефицита (использование профицита)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аппарата акима города районного значения, села, поселка, сельского округа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