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caa2" w14:textId="7fec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Жарминскому району на 2025–2029 годы</w:t>
      </w:r>
    </w:p>
    <w:p>
      <w:pPr>
        <w:spacing w:after="0"/>
        <w:ind w:left="0"/>
        <w:jc w:val="both"/>
      </w:pPr>
      <w:r>
        <w:rPr>
          <w:rFonts w:ascii="Times New Roman"/>
          <w:b w:val="false"/>
          <w:i w:val="false"/>
          <w:color w:val="000000"/>
          <w:sz w:val="28"/>
        </w:rPr>
        <w:t>Решение Жарминского районного маслихата области Абай от 28 марта 2025 года № 23/435-VIII</w:t>
      </w:r>
    </w:p>
    <w:p>
      <w:pPr>
        <w:spacing w:after="0"/>
        <w:ind w:left="0"/>
        <w:jc w:val="both"/>
      </w:pPr>
      <w:bookmarkStart w:name="z5"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Жарминский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Жарминскому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Жарминского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Жарминского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28 марта 2025 года</w:t>
            </w:r>
            <w:r>
              <w:br/>
            </w:r>
            <w:r>
              <w:rPr>
                <w:rFonts w:ascii="Times New Roman"/>
                <w:b w:val="false"/>
                <w:i w:val="false"/>
                <w:color w:val="000000"/>
                <w:sz w:val="20"/>
              </w:rPr>
              <w:t>№ 23/435-VIII</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Программа управления коммунальными отходами в Жарминского района на 2025- 2029 гг.</w:t>
      </w:r>
    </w:p>
    <w:bookmarkEnd w:id="4"/>
    <w:bookmarkStart w:name="z12" w:id="5"/>
    <w:p>
      <w:pPr>
        <w:spacing w:after="0"/>
        <w:ind w:left="0"/>
        <w:jc w:val="left"/>
      </w:pPr>
      <w:r>
        <w:rPr>
          <w:rFonts w:ascii="Times New Roman"/>
          <w:b/>
          <w:i w:val="false"/>
          <w:color w:val="000000"/>
        </w:rPr>
        <w:t xml:space="preserve"> СОДЕРЖАНИЕ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СОКРАЩЕНИЙ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существующей системы управления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системы управления отдельными видами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по анализу текущей ситуации по управлению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сильных и слабых сторон, возможностей и угроз в секторе управления коммунальными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РЕАЛИЗАЦИИ ПРОГРАММЫ, ПУТИ ДОСТИЖЕНИЯ ПОСТАВЛЕННЫХ ЦЕЛЕЙ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совершенствованию системы раздельного сбора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bookmarkEnd w:id="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по обеспечению безопасного захоронения коммунальных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 И ИСТОЧНИКИ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4" w:id="7"/>
    <w:p>
      <w:pPr>
        <w:spacing w:after="0"/>
        <w:ind w:left="0"/>
        <w:jc w:val="left"/>
      </w:pPr>
      <w:r>
        <w:rPr>
          <w:rFonts w:ascii="Times New Roman"/>
          <w:b/>
          <w:i w:val="false"/>
          <w:color w:val="000000"/>
        </w:rPr>
        <w:t xml:space="preserve">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коммунальными отходами для Жарминского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кодекс</w:t>
            </w:r>
            <w:r>
              <w:rPr>
                <w:rFonts w:ascii="Times New Roman"/>
                <w:b w:val="false"/>
                <w:i w:val="false"/>
                <w:color w:val="000000"/>
                <w:sz w:val="20"/>
              </w:rPr>
              <w:t xml:space="preserve"> Республики Казахстан от 2.01.2021 года № 400-УI ЗРК;</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РК № 318 от 09.08.2021 г. "Об утверждении Правил разработки программы управления отходами";</w:t>
            </w:r>
          </w:p>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w:t>
            </w:r>
            <w:r>
              <w:rPr>
                <w:rFonts w:ascii="Times New Roman"/>
                <w:b w:val="false"/>
                <w:i w:val="false"/>
                <w:color w:val="000000"/>
                <w:sz w:val="20"/>
              </w:rPr>
              <w:t>приказ</w:t>
            </w:r>
            <w:r>
              <w:rPr>
                <w:rFonts w:ascii="Times New Roman"/>
                <w:b w:val="false"/>
                <w:i w:val="false"/>
                <w:color w:val="000000"/>
                <w:sz w:val="20"/>
              </w:rPr>
              <w:t xml:space="preserve"> №154 п от 18.05.2023г.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пассажирского транспорта и автомобильных дорог Жарминского района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"ЛандшафтДизайнПавлодар"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Основной целью является сокращение объемов образования коммунальных отходов и минимизация их воздействия на окружающую среду. Задачами Программы является определение пути достижения поставленной цели наиболее эффективными и экономически обоснованными методами, с прогнозированием достижимых объемов работ в рамках планового периода.</w:t>
            </w:r>
          </w:p>
          <w:bookmarkEnd w:id="9"/>
          <w:p>
            <w:pPr>
              <w:spacing w:after="20"/>
              <w:ind w:left="20"/>
              <w:jc w:val="both"/>
            </w:pPr>
            <w:r>
              <w:rPr>
                <w:rFonts w:ascii="Times New Roman"/>
                <w:b w:val="false"/>
                <w:i w:val="false"/>
                <w:color w:val="000000"/>
                <w:sz w:val="20"/>
              </w:rPr>
              <w:t>
Программа направлена на снижение объемов образуемых и накопленных отходов, с учетом минимизации объемов отходов, вывозимых на полигоны захоронения.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1)Модернизация инфраструктуры по управлению коммунальными отходами</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3)Совершенствование системы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4)Развитие системы переработки и утилизации коммунальных отходов, включая специфические (пищевые, строительные и крупногабаритные отходы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5)Обеспечение безопасного захоронения коммунальных отходов;</w:t>
            </w:r>
          </w:p>
          <w:p>
            <w:pPr>
              <w:spacing w:after="20"/>
              <w:ind w:left="20"/>
              <w:jc w:val="both"/>
            </w:pPr>
            <w:r>
              <w:rPr>
                <w:rFonts w:ascii="Times New Roman"/>
                <w:b w:val="false"/>
                <w:i w:val="false"/>
                <w:color w:val="000000"/>
                <w:sz w:val="20"/>
              </w:rPr>
              <w:t>
6)Улучшение административного управления коммунальными отходами в районе.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или количественные значения, определяющие на определенных этапах ожидаемые результаты реализации комплекса мер, направленные на снижение негативного воздействия отходов производства и потребления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лет,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Жарминском районе области Абай в соответствующий период.</w:t>
            </w:r>
          </w:p>
        </w:tc>
      </w:tr>
    </w:tbl>
    <w:bookmarkStart w:name="z23" w:id="11"/>
    <w:p>
      <w:pPr>
        <w:spacing w:after="0"/>
        <w:ind w:left="0"/>
        <w:jc w:val="left"/>
      </w:pPr>
      <w:r>
        <w:rPr>
          <w:rFonts w:ascii="Times New Roman"/>
          <w:b/>
          <w:i w:val="false"/>
          <w:color w:val="000000"/>
        </w:rPr>
        <w:t xml:space="preserve"> ОПРЕДЕЛЕНИЯ</w:t>
      </w:r>
    </w:p>
    <w:bookmarkEnd w:id="11"/>
    <w:bookmarkStart w:name="z24" w:id="12"/>
    <w:p>
      <w:pPr>
        <w:spacing w:after="0"/>
        <w:ind w:left="0"/>
        <w:jc w:val="both"/>
      </w:pPr>
      <w:r>
        <w:rPr>
          <w:rFonts w:ascii="Times New Roman"/>
          <w:b w:val="false"/>
          <w:i w:val="false"/>
          <w:color w:val="000000"/>
          <w:sz w:val="28"/>
        </w:rPr>
        <w:t>
      Система управления отходами - это комплекс мероприятий по сбору, транспортировке, переработке, вторичному использованию или утилизации отходов и контролю всего процесса.</w:t>
      </w:r>
    </w:p>
    <w:bookmarkEnd w:id="12"/>
    <w:bookmarkStart w:name="z25" w:id="13"/>
    <w:p>
      <w:pPr>
        <w:spacing w:after="0"/>
        <w:ind w:left="0"/>
        <w:jc w:val="both"/>
      </w:pPr>
      <w:r>
        <w:rPr>
          <w:rFonts w:ascii="Times New Roman"/>
          <w:b w:val="false"/>
          <w:i w:val="false"/>
          <w:color w:val="000000"/>
          <w:sz w:val="28"/>
        </w:rPr>
        <w:t>
      Коммунальные отходы - отходы потребления, включающие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 др.</w:t>
      </w:r>
    </w:p>
    <w:bookmarkEnd w:id="13"/>
    <w:bookmarkStart w:name="z26" w:id="14"/>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макулатура, а также пищевые отходы.</w:t>
      </w:r>
    </w:p>
    <w:bookmarkEnd w:id="14"/>
    <w:bookmarkStart w:name="z27" w:id="15"/>
    <w:p>
      <w:pPr>
        <w:spacing w:after="0"/>
        <w:ind w:left="0"/>
        <w:jc w:val="both"/>
      </w:pPr>
      <w:r>
        <w:rPr>
          <w:rFonts w:ascii="Times New Roman"/>
          <w:b w:val="false"/>
          <w:i w:val="false"/>
          <w:color w:val="000000"/>
          <w:sz w:val="28"/>
        </w:rPr>
        <w:t>
      Обезвреживание отходов – механическая, физико-химическая или биологическая обработка отходов для уменьшения, или устранения их опасных свойств.</w:t>
      </w:r>
    </w:p>
    <w:bookmarkEnd w:id="15"/>
    <w:bookmarkStart w:name="z28" w:id="16"/>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16"/>
    <w:bookmarkStart w:name="z29" w:id="17"/>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7"/>
    <w:bookmarkStart w:name="z30" w:id="18"/>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18"/>
    <w:bookmarkStart w:name="z31" w:id="19"/>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9"/>
    <w:bookmarkStart w:name="z32" w:id="20"/>
    <w:p>
      <w:pPr>
        <w:spacing w:after="0"/>
        <w:ind w:left="0"/>
        <w:jc w:val="both"/>
      </w:pPr>
      <w:r>
        <w:rPr>
          <w:rFonts w:ascii="Times New Roman"/>
          <w:b w:val="false"/>
          <w:i w:val="false"/>
          <w:color w:val="000000"/>
          <w:sz w:val="28"/>
        </w:rPr>
        <w:t>
      Сортировка отходов - операции по разделению отходов по их видам и (или) фракциям, согласно определенным критериям, осуществляемые отдельно или при накоплении отходов до их сбора, в процессе сбора и (или на объектах для восстановления или удаления.</w:t>
      </w:r>
    </w:p>
    <w:bookmarkEnd w:id="20"/>
    <w:bookmarkStart w:name="z33" w:id="21"/>
    <w:p>
      <w:pPr>
        <w:spacing w:after="0"/>
        <w:ind w:left="0"/>
        <w:jc w:val="both"/>
      </w:pPr>
      <w:r>
        <w:rPr>
          <w:rFonts w:ascii="Times New Roman"/>
          <w:b w:val="false"/>
          <w:i w:val="false"/>
          <w:color w:val="000000"/>
          <w:sz w:val="28"/>
        </w:rPr>
        <w:t>
      Переработка отходов – операции, посредством которых отходы перерабатываются в продукцию, материалы или вещества вне зависимости от их назначения. При переработке могут использоваться механические, химические и (или) биологические методы воздействия на отходы.</w:t>
      </w:r>
    </w:p>
    <w:bookmarkEnd w:id="21"/>
    <w:bookmarkStart w:name="z34" w:id="22"/>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22"/>
    <w:bookmarkStart w:name="z35" w:id="23"/>
    <w:p>
      <w:pPr>
        <w:spacing w:after="0"/>
        <w:ind w:left="0"/>
        <w:jc w:val="both"/>
      </w:pPr>
      <w:r>
        <w:rPr>
          <w:rFonts w:ascii="Times New Roman"/>
          <w:b w:val="false"/>
          <w:i w:val="false"/>
          <w:color w:val="000000"/>
          <w:sz w:val="28"/>
        </w:rPr>
        <w:t>
      Сбор и вывоз коммунальных отходов - комплекс мероприятий, связанных с выгрузкой коммунальных отходов из контейнеров в специальный 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p>
    <w:bookmarkEnd w:id="23"/>
    <w:bookmarkStart w:name="z36" w:id="24"/>
    <w:p>
      <w:pPr>
        <w:spacing w:after="0"/>
        <w:ind w:left="0"/>
        <w:jc w:val="both"/>
      </w:pPr>
      <w:r>
        <w:rPr>
          <w:rFonts w:ascii="Times New Roman"/>
          <w:b w:val="false"/>
          <w:i w:val="false"/>
          <w:color w:val="000000"/>
          <w:sz w:val="28"/>
        </w:rPr>
        <w:t>
      Полигон — специальное сооружение, предназначенное для изоляции и обезвреживания твҰрдых бытовых отходов.</w:t>
      </w:r>
    </w:p>
    <w:bookmarkEnd w:id="24"/>
    <w:bookmarkStart w:name="z37" w:id="25"/>
    <w:p>
      <w:pPr>
        <w:spacing w:after="0"/>
        <w:ind w:left="0"/>
        <w:jc w:val="left"/>
      </w:pPr>
      <w:r>
        <w:rPr>
          <w:rFonts w:ascii="Times New Roman"/>
          <w:b/>
          <w:i w:val="false"/>
          <w:color w:val="000000"/>
        </w:rPr>
        <w:t xml:space="preserve"> СПИСОК СОКРАЩЕНИЙ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Концепция по переходу Республики Казахстан к "зеленой</w:t>
            </w:r>
          </w:p>
          <w:bookmarkEnd w:id="26"/>
          <w:p>
            <w:pPr>
              <w:spacing w:after="20"/>
              <w:ind w:left="20"/>
              <w:jc w:val="both"/>
            </w:pPr>
            <w:r>
              <w:rPr>
                <w:rFonts w:ascii="Times New Roman"/>
                <w:b w:val="false"/>
                <w:i w:val="false"/>
                <w:color w:val="000000"/>
                <w:sz w:val="20"/>
              </w:rPr>
              <w:t>
экономике"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Некоммерческое акционерное общество "Международный</w:t>
            </w:r>
          </w:p>
          <w:bookmarkEnd w:id="27"/>
          <w:p>
            <w:pPr>
              <w:spacing w:after="20"/>
              <w:ind w:left="20"/>
              <w:jc w:val="both"/>
            </w:pPr>
            <w:r>
              <w:rPr>
                <w:rFonts w:ascii="Times New Roman"/>
                <w:b w:val="false"/>
                <w:i w:val="false"/>
                <w:color w:val="000000"/>
                <w:sz w:val="20"/>
              </w:rPr>
              <w:t>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МЭиПР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Министерство экологии и природных ресурсов</w:t>
            </w:r>
          </w:p>
          <w:bookmarkEnd w:id="28"/>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 коммунального хозяйства, пассажирского транспорта и автомобильных дорог Жарминского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недропользования, окружающей среды и водных ресурсов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Мусоровывозящая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bl>
    <w:bookmarkStart w:name="z41" w:id="29"/>
    <w:p>
      <w:pPr>
        <w:spacing w:after="0"/>
        <w:ind w:left="0"/>
        <w:jc w:val="left"/>
      </w:pPr>
      <w:r>
        <w:rPr>
          <w:rFonts w:ascii="Times New Roman"/>
          <w:b/>
          <w:i w:val="false"/>
          <w:color w:val="000000"/>
        </w:rPr>
        <w:t xml:space="preserve"> ВВЕДЕНИЕ</w:t>
      </w:r>
    </w:p>
    <w:bookmarkEnd w:id="29"/>
    <w:bookmarkStart w:name="z42" w:id="30"/>
    <w:p>
      <w:pPr>
        <w:spacing w:after="0"/>
        <w:ind w:left="0"/>
        <w:jc w:val="both"/>
      </w:pPr>
      <w:r>
        <w:rPr>
          <w:rFonts w:ascii="Times New Roman"/>
          <w:b w:val="false"/>
          <w:i w:val="false"/>
          <w:color w:val="000000"/>
          <w:sz w:val="28"/>
        </w:rPr>
        <w:t>
      Программа управления коммунальными отходами – это целый комплекс мероприятий, в который входит сбор, транспортировка, переработка, утилизация, вторичное использование отходов, а также контроль за всеми этими процессами и создается с целью снижения негативного воздействия мусора на окружающую среду и здоровье людей. Основная масса твердых бытовых отходов без сортировки на компоненты вывозится и складируется на открытых свалках, полигонах захоронения. Во многих регионах Казахстана размещение и обустройство осуществлены без проектов и оценки воздействия на окружающую среду.</w:t>
      </w:r>
    </w:p>
    <w:bookmarkEnd w:id="30"/>
    <w:bookmarkStart w:name="z43" w:id="31"/>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путем:</w:t>
      </w:r>
    </w:p>
    <w:bookmarkEnd w:id="31"/>
    <w:bookmarkStart w:name="z44" w:id="32"/>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bookmarkEnd w:id="32"/>
    <w:bookmarkStart w:name="z45" w:id="33"/>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bookmarkEnd w:id="33"/>
    <w:bookmarkStart w:name="z46" w:id="34"/>
    <w:p>
      <w:pPr>
        <w:spacing w:after="0"/>
        <w:ind w:left="0"/>
        <w:jc w:val="both"/>
      </w:pP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p>
    <w:bookmarkEnd w:id="34"/>
    <w:bookmarkStart w:name="z47" w:id="35"/>
    <w:p>
      <w:pPr>
        <w:spacing w:after="0"/>
        <w:ind w:left="0"/>
        <w:jc w:val="both"/>
      </w:pPr>
      <w:r>
        <w:rPr>
          <w:rFonts w:ascii="Times New Roman"/>
          <w:b w:val="false"/>
          <w:i w:val="false"/>
          <w:color w:val="000000"/>
          <w:sz w:val="28"/>
        </w:rPr>
        <w:t>
      4) рекультивации полигонов отходов в соответствии с утвержденными проектами рекультивации.</w:t>
      </w:r>
    </w:p>
    <w:bookmarkEnd w:id="35"/>
    <w:bookmarkStart w:name="z48" w:id="36"/>
    <w:p>
      <w:pPr>
        <w:spacing w:after="0"/>
        <w:ind w:left="0"/>
        <w:jc w:val="both"/>
      </w:pPr>
      <w:r>
        <w:rPr>
          <w:rFonts w:ascii="Times New Roman"/>
          <w:b w:val="false"/>
          <w:i w:val="false"/>
          <w:color w:val="000000"/>
          <w:sz w:val="28"/>
        </w:rPr>
        <w:t>
      Программа разрабатывается на срок не менее 5 лет, с возможной корректировкой в случае каких-либо изменений и дополнений. Настоящая программа разработана сроком на 5 лет (2025-2029 гг.).</w:t>
      </w:r>
    </w:p>
    <w:bookmarkEnd w:id="36"/>
    <w:bookmarkStart w:name="z49" w:id="37"/>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Жарминском районе области Абай,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bookmarkEnd w:id="37"/>
    <w:bookmarkStart w:name="z50" w:id="38"/>
    <w:p>
      <w:pPr>
        <w:spacing w:after="0"/>
        <w:ind w:left="0"/>
        <w:jc w:val="both"/>
      </w:pPr>
      <w:r>
        <w:rPr>
          <w:rFonts w:ascii="Times New Roman"/>
          <w:b w:val="false"/>
          <w:i w:val="false"/>
          <w:color w:val="000000"/>
          <w:sz w:val="28"/>
        </w:rPr>
        <w:t>
      Реализация Программы приведет к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в сфере управления коммунальными отходами.</w:t>
      </w:r>
    </w:p>
    <w:bookmarkEnd w:id="38"/>
    <w:bookmarkStart w:name="z51" w:id="39"/>
    <w:p>
      <w:pPr>
        <w:spacing w:after="0"/>
        <w:ind w:left="0"/>
        <w:jc w:val="left"/>
      </w:pPr>
      <w:r>
        <w:rPr>
          <w:rFonts w:ascii="Times New Roman"/>
          <w:b/>
          <w:i w:val="false"/>
          <w:color w:val="000000"/>
        </w:rPr>
        <w:t xml:space="preserve"> 1 АНАЛИЗ ТЕКУЩЕГО СОСТОЯНИЯ УПРАВЛЕНИЯ КОММУНАЛЬНЫМИ ОТХОДАМИ</w:t>
      </w:r>
    </w:p>
    <w:bookmarkEnd w:id="39"/>
    <w:bookmarkStart w:name="z52" w:id="40"/>
    <w:p>
      <w:pPr>
        <w:spacing w:after="0"/>
        <w:ind w:left="0"/>
        <w:jc w:val="left"/>
      </w:pPr>
      <w:r>
        <w:rPr>
          <w:rFonts w:ascii="Times New Roman"/>
          <w:b/>
          <w:i w:val="false"/>
          <w:color w:val="000000"/>
        </w:rPr>
        <w:t xml:space="preserve"> 1.1 Общая характеристика ситуации</w:t>
      </w:r>
    </w:p>
    <w:bookmarkEnd w:id="40"/>
    <w:bookmarkStart w:name="z53" w:id="41"/>
    <w:p>
      <w:pPr>
        <w:spacing w:after="0"/>
        <w:ind w:left="0"/>
        <w:jc w:val="both"/>
      </w:pPr>
      <w:r>
        <w:rPr>
          <w:rFonts w:ascii="Times New Roman"/>
          <w:b w:val="false"/>
          <w:i w:val="false"/>
          <w:color w:val="000000"/>
          <w:sz w:val="28"/>
        </w:rPr>
        <w:t>
      Охрана окружающей среды была и остается для Казахстана острейшей проблемой, а утилизация отходов производства и потребления одна из самых сложных. Рост населения и экономики в Казахстане являются причинами ежегодного повышения объемов отходов, растущих в геометрической прогрессии, при этом в ближайшие годы следует ожидать увеличения объемов образования твердых бытовых отходов за счет увеличения номенклатуры продовольственных и непродовольственных товаров, ассортимента и видов упаковки для них, роста уровня жизни населения.</w:t>
      </w:r>
    </w:p>
    <w:bookmarkEnd w:id="41"/>
    <w:bookmarkStart w:name="z54" w:id="42"/>
    <w:p>
      <w:pPr>
        <w:spacing w:after="0"/>
        <w:ind w:left="0"/>
        <w:jc w:val="both"/>
      </w:pPr>
      <w:r>
        <w:rPr>
          <w:rFonts w:ascii="Times New Roman"/>
          <w:b w:val="false"/>
          <w:i w:val="false"/>
          <w:color w:val="000000"/>
          <w:sz w:val="28"/>
        </w:rPr>
        <w:t xml:space="preserve">
      Жарминский район образован в 1928 году с административным центром в поселке при станции Жарма. С 1930 года районный центр – село Георгиевка (с 2008 года с.Калбатау). Площадь территории района занимает 23,4 тыс.км2. </w:t>
      </w:r>
    </w:p>
    <w:bookmarkEnd w:id="42"/>
    <w:bookmarkStart w:name="z55" w:id="43"/>
    <w:p>
      <w:pPr>
        <w:spacing w:after="0"/>
        <w:ind w:left="0"/>
        <w:jc w:val="both"/>
      </w:pPr>
      <w:r>
        <w:rPr>
          <w:rFonts w:ascii="Times New Roman"/>
          <w:b w:val="false"/>
          <w:i w:val="false"/>
          <w:color w:val="000000"/>
          <w:sz w:val="28"/>
        </w:rPr>
        <w:t>
      Район расположен в центральной части Абайской области. Граничит на западе с Абайским районом, на северо-западе – с территорией города областного подчинения Семей, на северо-востоке – с Уланским районом, на востоке – Кокпектинским районом, на юго-востоке – с Тарбагатайским районом, на юге – с Аягозским районом.</w:t>
      </w:r>
    </w:p>
    <w:bookmarkEnd w:id="43"/>
    <w:bookmarkStart w:name="z56" w:id="44"/>
    <w:p>
      <w:pPr>
        <w:spacing w:after="0"/>
        <w:ind w:left="0"/>
        <w:jc w:val="both"/>
      </w:pPr>
      <w:r>
        <w:rPr>
          <w:rFonts w:ascii="Times New Roman"/>
          <w:b w:val="false"/>
          <w:i w:val="false"/>
          <w:color w:val="000000"/>
          <w:sz w:val="28"/>
        </w:rPr>
        <w:t xml:space="preserve">
      Территорию района пересекают: Туркестано-Сибирская железнодорожная магистраль и железнодорожная линия Шар-Защита; автомагистрали государственного значения Алматы-Риддер и Омск-Майкапчагай. Протяженность автомобильных дорог района составляет 1033,5 км. </w:t>
      </w:r>
    </w:p>
    <w:bookmarkEnd w:id="44"/>
    <w:bookmarkStart w:name="z57" w:id="45"/>
    <w:p>
      <w:pPr>
        <w:spacing w:after="0"/>
        <w:ind w:left="0"/>
        <w:jc w:val="both"/>
      </w:pPr>
      <w:r>
        <w:rPr>
          <w:rFonts w:ascii="Times New Roman"/>
          <w:b w:val="false"/>
          <w:i w:val="false"/>
          <w:color w:val="000000"/>
          <w:sz w:val="28"/>
        </w:rPr>
        <w:t>
      Климат континентальный. Средние температуры января от −16 до −18°С, июля 20-22°С. Среднегодовое количество атмосферных осадков 200–300 мм.</w:t>
      </w:r>
    </w:p>
    <w:bookmarkEnd w:id="45"/>
    <w:bookmarkStart w:name="z58" w:id="46"/>
    <w:p>
      <w:pPr>
        <w:spacing w:after="0"/>
        <w:ind w:left="0"/>
        <w:jc w:val="both"/>
      </w:pPr>
      <w:r>
        <w:rPr>
          <w:rFonts w:ascii="Times New Roman"/>
          <w:b w:val="false"/>
          <w:i w:val="false"/>
          <w:color w:val="000000"/>
          <w:sz w:val="28"/>
        </w:rPr>
        <w:t>
      Жарминский район включает в себя 1 городскую администрацию, 4 поселковых администраций,14 сельских округов (всего 50 населҰнных пунктов). Численность населения 35 718 человек (</w:t>
      </w:r>
      <w:r>
        <w:rPr>
          <w:rFonts w:ascii="Times New Roman"/>
          <w:b w:val="false"/>
          <w:i w:val="false"/>
          <w:color w:val="000000"/>
          <w:sz w:val="28"/>
        </w:rPr>
        <w:t>таблица 1</w:t>
      </w:r>
      <w:r>
        <w:rPr>
          <w:rFonts w:ascii="Times New Roman"/>
          <w:b w:val="false"/>
          <w:i w:val="false"/>
          <w:color w:val="000000"/>
          <w:sz w:val="28"/>
        </w:rPr>
        <w:t>). С начала года по 1 ноября наблюдается отрицательный прирост населения, составивший - 3,22 % человек.</w:t>
      </w:r>
    </w:p>
    <w:bookmarkEnd w:id="46"/>
    <w:bookmarkStart w:name="z59" w:id="47"/>
    <w:p>
      <w:pPr>
        <w:spacing w:after="0"/>
        <w:ind w:left="0"/>
        <w:jc w:val="both"/>
      </w:pPr>
      <w:r>
        <w:rPr>
          <w:rFonts w:ascii="Times New Roman"/>
          <w:b w:val="false"/>
          <w:i w:val="false"/>
          <w:color w:val="000000"/>
          <w:sz w:val="28"/>
        </w:rPr>
        <w:t xml:space="preserve">
      Численность населения области Абай на 1 ноября 2024 г. составила 603,792 тыс. человек, в том числе 373,639 тыс. человек (62%) – городских, 230,153 тыс. человек (38%) – сельских жителей. Естественней прирост населения по области в целом тоже отрицателен и составляет - 0,62 %. </w:t>
      </w:r>
    </w:p>
    <w:bookmarkEnd w:id="47"/>
    <w:bookmarkStart w:name="z60" w:id="48"/>
    <w:p>
      <w:pPr>
        <w:spacing w:after="0"/>
        <w:ind w:left="0"/>
        <w:jc w:val="both"/>
      </w:pPr>
      <w:r>
        <w:rPr>
          <w:rFonts w:ascii="Times New Roman"/>
          <w:b w:val="false"/>
          <w:i w:val="false"/>
          <w:color w:val="000000"/>
          <w:sz w:val="28"/>
        </w:rPr>
        <w:t>
      Таблица 1 – Административное деление и численность населения Жарминского района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населҰнного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сельских дворов,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с.Солнечное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с.Балыктыколь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с.Шымылдык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с.Салкынтобе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с.Калбатау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с.Батыр Капай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п.Жангизтобе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Шуак (Солнечное)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с.Каракойтас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с.Капанбулак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с.Балыктыколь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с.Кызылжулдуз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ст.Капанбулак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с.Киши Карасу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с.Аскаралы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с.Конырбиик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с.Кентарлау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п.Суыкбулак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с.Дельбегетей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с.Теристанбалы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с.Узунжал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Ушбиикский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Ушбиикский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с.Ушбиик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с.Кезенсу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с.Суырлы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w:t>
            </w:r>
          </w:p>
        </w:tc>
      </w:tr>
    </w:tbl>
    <w:bookmarkStart w:name="z61" w:id="49"/>
    <w:p>
      <w:pPr>
        <w:spacing w:after="0"/>
        <w:ind w:left="0"/>
        <w:jc w:val="both"/>
      </w:pPr>
      <w:r>
        <w:rPr>
          <w:rFonts w:ascii="Times New Roman"/>
          <w:b w:val="false"/>
          <w:i w:val="false"/>
          <w:color w:val="000000"/>
          <w:sz w:val="28"/>
        </w:rPr>
        <w:t xml:space="preserve">
      В среднем в районе образуется около 10000-11000 тонн коммунальных отходов в год. Срок эксплуатации свалок – 15 лет. </w:t>
      </w:r>
    </w:p>
    <w:bookmarkEnd w:id="49"/>
    <w:bookmarkStart w:name="z62" w:id="50"/>
    <w:p>
      <w:pPr>
        <w:spacing w:after="0"/>
        <w:ind w:left="0"/>
        <w:jc w:val="both"/>
      </w:pPr>
      <w:r>
        <w:rPr>
          <w:rFonts w:ascii="Times New Roman"/>
          <w:b w:val="false"/>
          <w:i w:val="false"/>
          <w:color w:val="000000"/>
          <w:sz w:val="28"/>
        </w:rPr>
        <w:t xml:space="preserve">
      Всего в Жарминском районе решением сельских округов отведено 15 земельных участков под временное размещение и складирование ТБО, в том числе 2 полигона ТБО в с. Капай батыр и г. Шар. Участки отведҰнные под полигоны твердых бытовых отходов (ТБО) и свалки не имеют санитарно-эпидемиологические заключения и разрешения на эмиссии в окружающую среду. Местный исполнительный орган совместно с Министерством экологии прорабатывает механизм по приведению действующих свалок в соответствие с экологическими и санитарными нормами. Данные места складирования снабжены информационными указателями. Ежегодно из местного бюджета по программе "Санитария населенных пунктов района" выделяются средства на их содержание. </w:t>
      </w:r>
    </w:p>
    <w:bookmarkEnd w:id="50"/>
    <w:bookmarkStart w:name="z63" w:id="51"/>
    <w:p>
      <w:pPr>
        <w:spacing w:after="0"/>
        <w:ind w:left="0"/>
        <w:jc w:val="both"/>
      </w:pPr>
      <w:r>
        <w:rPr>
          <w:rFonts w:ascii="Times New Roman"/>
          <w:b w:val="false"/>
          <w:i w:val="false"/>
          <w:color w:val="000000"/>
          <w:sz w:val="28"/>
        </w:rPr>
        <w:t xml:space="preserve">
      На 15 земельных участков имеются акты на право постоянного землепользования (город Шар; поселок Жангизтобе; села: Киши Карасу, Конырбиик, Аршалы, Капанбулак, Егинбулак, Балыктыколь, Кызылагаш, Сулусары, 8-Март, Бельтерек, Бирлик, Теристанбалы, Капай Батыр), на 8 участков запланировано их изготовление (поселок Жарма; села: Жарык, Каражал, Укили, Ушбиик, Каратобе, Жанаозен, Шалабай), из которых, семь на декабрь 2023 г и один (с. Жарык) на 2024 г. </w:t>
      </w:r>
    </w:p>
    <w:bookmarkEnd w:id="51"/>
    <w:bookmarkStart w:name="z64" w:id="52"/>
    <w:p>
      <w:pPr>
        <w:spacing w:after="0"/>
        <w:ind w:left="0"/>
        <w:jc w:val="both"/>
      </w:pPr>
      <w:r>
        <w:rPr>
          <w:rFonts w:ascii="Times New Roman"/>
          <w:b w:val="false"/>
          <w:i w:val="false"/>
          <w:color w:val="000000"/>
          <w:sz w:val="28"/>
        </w:rPr>
        <w:t>
      Нами во время проведения инвентаризации в Жарминском районебыло отмечено 50 мест захоронения отходов (</w:t>
      </w:r>
      <w:r>
        <w:rPr>
          <w:rFonts w:ascii="Times New Roman"/>
          <w:b w:val="false"/>
          <w:i w:val="false"/>
          <w:color w:val="000000"/>
          <w:sz w:val="28"/>
        </w:rPr>
        <w:t>рисунок 1</w:t>
      </w:r>
      <w:r>
        <w:rPr>
          <w:rFonts w:ascii="Times New Roman"/>
          <w:b w:val="false"/>
          <w:i w:val="false"/>
          <w:color w:val="000000"/>
          <w:sz w:val="28"/>
        </w:rPr>
        <w:t xml:space="preserve">). Более детальная информация, включая координаты, фотографии и картосхемы расположения полигонов ТБО и свалок для каждого населҰнного пункта отражена в </w:t>
      </w:r>
      <w:r>
        <w:rPr>
          <w:rFonts w:ascii="Times New Roman"/>
          <w:b w:val="false"/>
          <w:i w:val="false"/>
          <w:color w:val="000000"/>
          <w:sz w:val="28"/>
        </w:rPr>
        <w:t>Приложении 1</w:t>
      </w:r>
      <w:r>
        <w:rPr>
          <w:rFonts w:ascii="Times New Roman"/>
          <w:b w:val="false"/>
          <w:i w:val="false"/>
          <w:color w:val="000000"/>
          <w:sz w:val="28"/>
        </w:rPr>
        <w:t>.</w:t>
      </w:r>
    </w:p>
    <w:bookmarkEnd w:id="52"/>
    <w:bookmarkStart w:name="z65" w:id="53"/>
    <w:p>
      <w:pPr>
        <w:spacing w:after="0"/>
        <w:ind w:left="0"/>
        <w:jc w:val="both"/>
      </w:pPr>
      <w:r>
        <w:rPr>
          <w:rFonts w:ascii="Times New Roman"/>
          <w:b w:val="false"/>
          <w:i w:val="false"/>
          <w:color w:val="000000"/>
          <w:sz w:val="28"/>
        </w:rPr>
        <w:t>
      В районе запланирована разработка проектно-сметной документации строительства еще двух полигонов ТБО: в селе Шалабай и поселке Жангизтобе. Выделенные средства из районного бюджета составляют 11732,4 млн. тенге. Подрядчиком выступает ТОО "Аппақ Жоба Қурылыс".</w:t>
      </w:r>
    </w:p>
    <w:bookmarkEnd w:id="53"/>
    <w:bookmarkStart w:name="z66" w:id="54"/>
    <w:p>
      <w:pPr>
        <w:spacing w:after="0"/>
        <w:ind w:left="0"/>
        <w:jc w:val="both"/>
      </w:pPr>
      <w:r>
        <w:rPr>
          <w:rFonts w:ascii="Times New Roman"/>
          <w:b w:val="false"/>
          <w:i w:val="false"/>
          <w:color w:val="000000"/>
          <w:sz w:val="28"/>
        </w:rPr>
        <w:t>
      На рекультивацию земель и содержания складов ТБО из местного бюджета выделено 41 665,0 тенге. В 2024 году была проведена полная рекультивация двух свалок (Бирликшильский с. о. – с. Сулусары; Суыкбулакская п. а. – с. Теристанбалы) и частичная рекультивация свалки в с. Батыр Капай Калбатауского сельского округа.</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Рисунок 1 – Карта-схема расположения полигонов ТБО и свалок Жарминского района</w:t>
      </w:r>
    </w:p>
    <w:bookmarkEnd w:id="56"/>
    <w:bookmarkStart w:name="z69" w:id="57"/>
    <w:p>
      <w:pPr>
        <w:spacing w:after="0"/>
        <w:ind w:left="0"/>
        <w:jc w:val="both"/>
      </w:pPr>
      <w:r>
        <w:rPr>
          <w:rFonts w:ascii="Times New Roman"/>
          <w:b w:val="false"/>
          <w:i w:val="false"/>
          <w:color w:val="000000"/>
          <w:sz w:val="28"/>
        </w:rPr>
        <w:t xml:space="preserve">
      Для эффективного управления отходами необходимо расширить количество полигонов ТБО: определить оптимальные места для создания новых полигонов ТБО с учетом экологических норм, доступности и дальности от жилых зон. Разработать проект строительства полигонов, который должен включать системы для сбора и переработки отходов, защиту грунтовых вод и воздуха от загрязнений. Разработать проект ликвидации старых свалок, включая план очистки, утилизации и рекультивации земель. </w:t>
      </w:r>
    </w:p>
    <w:bookmarkEnd w:id="57"/>
    <w:bookmarkStart w:name="z70" w:id="58"/>
    <w:p>
      <w:pPr>
        <w:spacing w:after="0"/>
        <w:ind w:left="0"/>
        <w:jc w:val="left"/>
      </w:pPr>
      <w:r>
        <w:rPr>
          <w:rFonts w:ascii="Times New Roman"/>
          <w:b/>
          <w:i w:val="false"/>
          <w:color w:val="000000"/>
        </w:rPr>
        <w:t xml:space="preserve"> 1.2 Оценка существующей системы управления коммунальными отходами</w:t>
      </w:r>
    </w:p>
    <w:bookmarkEnd w:id="58"/>
    <w:bookmarkStart w:name="z71" w:id="59"/>
    <w:p>
      <w:pPr>
        <w:spacing w:after="0"/>
        <w:ind w:left="0"/>
        <w:jc w:val="both"/>
      </w:pPr>
      <w:r>
        <w:rPr>
          <w:rFonts w:ascii="Times New Roman"/>
          <w:b w:val="false"/>
          <w:i w:val="false"/>
          <w:color w:val="000000"/>
          <w:sz w:val="28"/>
        </w:rPr>
        <w:t>
      Сведения сборе (образование) и переработке коммунальных отходов/твердых бытовых отходов за 2021–2024 гг. по РК, области Абай и Жарминскому району представлены в таблице 2. В 2021 году Абайская область ещҰ не была образована как отдельная административная единица, и поэтому данные за этот год были учтены в составе Восточно-Казахстанской области.</w:t>
      </w:r>
    </w:p>
    <w:bookmarkEnd w:id="59"/>
    <w:bookmarkStart w:name="z72" w:id="60"/>
    <w:p>
      <w:pPr>
        <w:spacing w:after="0"/>
        <w:ind w:left="0"/>
        <w:jc w:val="both"/>
      </w:pPr>
      <w:r>
        <w:rPr>
          <w:rFonts w:ascii="Times New Roman"/>
          <w:b w:val="false"/>
          <w:i w:val="false"/>
          <w:color w:val="000000"/>
          <w:sz w:val="28"/>
        </w:rPr>
        <w:t>
      Таблица 2 – Сведения сборе (образование) и переработке коммунальных отходов/твердых бытовых отходов за 2021-2023 гг.</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 (до 2021), область Абай (с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67, 370</w:t>
            </w:r>
          </w:p>
          <w:bookmarkEnd w:id="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62, 388</w:t>
            </w:r>
          </w:p>
          <w:bookmarkEnd w:id="62"/>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5" w:id="63"/>
    <w:p>
      <w:pPr>
        <w:spacing w:after="0"/>
        <w:ind w:left="0"/>
        <w:jc w:val="both"/>
      </w:pPr>
      <w:r>
        <w:rPr>
          <w:rFonts w:ascii="Times New Roman"/>
          <w:b w:val="false"/>
          <w:i w:val="false"/>
          <w:color w:val="000000"/>
          <w:sz w:val="28"/>
        </w:rPr>
        <w:t xml:space="preserve">
      Переработка, сортировка вторичного сырья в Восточно-Казахстанской области (в составе которой была территория области Абай) фиксируется с 2010 года, но показывает минимальные значения в 1,44 и 0,5% в течение двух лет. В 2013 году данные показывают отсутствие переработки, а со следующего года по 2018 наблюдается постепенный рост до 4,8%. 2019 год демонстрирует понижение до 3,3% и 2020 – "скачок" до 18% с последующим понижением до 11 %. Такая динамика свидетельствует о наличии бизнес интереса к переработке отходов, но, видимо, условия на рынке не стабильны. </w:t>
      </w:r>
    </w:p>
    <w:bookmarkEnd w:id="63"/>
    <w:bookmarkStart w:name="z76" w:id="64"/>
    <w:p>
      <w:pPr>
        <w:spacing w:after="0"/>
        <w:ind w:left="0"/>
        <w:jc w:val="both"/>
      </w:pPr>
      <w:r>
        <w:rPr>
          <w:rFonts w:ascii="Times New Roman"/>
          <w:b w:val="false"/>
          <w:i w:val="false"/>
          <w:color w:val="000000"/>
          <w:sz w:val="28"/>
        </w:rPr>
        <w:t xml:space="preserve">
      Жарминский район, являясь частью области Абай, находится на стадии начального развития системы управления отходами. На данный момент обработка и сортировка вторичного сырья в районе отсутствует, что указывает на необходимость создания адаптера для обращения с отходами. Данные о мусоре в районе также не фиксировались до недавнего времени. Однако принятые в 2023 году нормы образования и накопления коммунальных отходов по Жарминскому району утвержденные </w:t>
      </w:r>
      <w:r>
        <w:rPr>
          <w:rFonts w:ascii="Times New Roman"/>
          <w:b w:val="false"/>
          <w:i w:val="false"/>
          <w:color w:val="000000"/>
          <w:sz w:val="28"/>
        </w:rPr>
        <w:t>решением</w:t>
      </w:r>
      <w:r>
        <w:rPr>
          <w:rFonts w:ascii="Times New Roman"/>
          <w:b w:val="false"/>
          <w:i w:val="false"/>
          <w:color w:val="000000"/>
          <w:sz w:val="28"/>
        </w:rPr>
        <w:t xml:space="preserve"> Жарминского районного маслихата области Абай от 13 сентября 2023 года № 5/107-VIII и тарифы для населения на сбор, транспортировку, сортировку и захоронение твердых бытовых отходов по Жарминскому району утвержденные </w:t>
      </w:r>
      <w:r>
        <w:rPr>
          <w:rFonts w:ascii="Times New Roman"/>
          <w:b w:val="false"/>
          <w:i w:val="false"/>
          <w:color w:val="000000"/>
          <w:sz w:val="28"/>
        </w:rPr>
        <w:t>решением</w:t>
      </w:r>
      <w:r>
        <w:rPr>
          <w:rFonts w:ascii="Times New Roman"/>
          <w:b w:val="false"/>
          <w:i w:val="false"/>
          <w:color w:val="000000"/>
          <w:sz w:val="28"/>
        </w:rPr>
        <w:t xml:space="preserve"> Жарминского районного маслихата области Абай от 13 сентября 2023 года № 5/108-VIII направлены на решение данной проблемы. </w:t>
      </w:r>
    </w:p>
    <w:bookmarkEnd w:id="64"/>
    <w:bookmarkStart w:name="z77" w:id="65"/>
    <w:p>
      <w:pPr>
        <w:spacing w:after="0"/>
        <w:ind w:left="0"/>
        <w:jc w:val="both"/>
      </w:pPr>
      <w:r>
        <w:rPr>
          <w:rFonts w:ascii="Times New Roman"/>
          <w:b w:val="false"/>
          <w:i w:val="false"/>
          <w:color w:val="000000"/>
          <w:sz w:val="28"/>
        </w:rPr>
        <w:t xml:space="preserve">
      Соблюдение данных нормативных актов позволят фиксировать объемы отходов, образующихся в Жарминском районе. Это создает предпосылки для планирования инфраструктурных и логистических решений, необходимых для их сбора, сортировки и использования. </w:t>
      </w:r>
    </w:p>
    <w:bookmarkEnd w:id="65"/>
    <w:bookmarkStart w:name="z78" w:id="66"/>
    <w:p>
      <w:pPr>
        <w:spacing w:after="0"/>
        <w:ind w:left="0"/>
        <w:jc w:val="left"/>
      </w:pPr>
      <w:r>
        <w:rPr>
          <w:rFonts w:ascii="Times New Roman"/>
          <w:b/>
          <w:i w:val="false"/>
          <w:color w:val="000000"/>
        </w:rPr>
        <w:t xml:space="preserve"> Морфологический состав вывозимого мусора</w:t>
      </w:r>
    </w:p>
    <w:bookmarkEnd w:id="66"/>
    <w:bookmarkStart w:name="z79" w:id="67"/>
    <w:p>
      <w:pPr>
        <w:spacing w:after="0"/>
        <w:ind w:left="0"/>
        <w:jc w:val="both"/>
      </w:pPr>
      <w:r>
        <w:rPr>
          <w:rFonts w:ascii="Times New Roman"/>
          <w:b w:val="false"/>
          <w:i w:val="false"/>
          <w:color w:val="000000"/>
          <w:sz w:val="28"/>
        </w:rPr>
        <w:t xml:space="preserve">
      Морфологический состав отходов в сельских районах отличается от городской местности. В сельских районах органическая часть отходов, как правило, скармливаются домашним животным, отходы бумаги и картона, дерево и другие материалы сжигаются с целью отопления. Сельские населенные пункты отличаются тем, что здесь образуются сельскохозяйственные отходы, включая отходы от животных. Для развития системы переработки отходов в сельской местности и их использования в сельском хозяйстве и на приусадебных участках в качестве удобрения для посевных площадей, необходимо уделить особое внимание. </w:t>
      </w:r>
    </w:p>
    <w:bookmarkEnd w:id="67"/>
    <w:bookmarkStart w:name="z80" w:id="68"/>
    <w:p>
      <w:pPr>
        <w:spacing w:after="0"/>
        <w:ind w:left="0"/>
        <w:jc w:val="both"/>
      </w:pPr>
      <w:r>
        <w:rPr>
          <w:rFonts w:ascii="Times New Roman"/>
          <w:b w:val="false"/>
          <w:i w:val="false"/>
          <w:color w:val="000000"/>
          <w:sz w:val="28"/>
        </w:rPr>
        <w:t xml:space="preserve">
      Основные фракции в составе коммунальных отходов Жарминского района это пищевые отходы, металл, стекло и пластик и др. При этом значительная часть отнесена к прочим отходам, в состав которых входит строительный мусор, зола и навоз. Данные морфологического состава твердых бытовых отходов, ввозимых на полигон ТБО села Калбатау по информации ГУ "Отдел жилищно-коммунального хозяйства, пассажирского транспорта и автомобильных дорог Жарминского района" представлен на </w:t>
      </w:r>
      <w:r>
        <w:rPr>
          <w:rFonts w:ascii="Times New Roman"/>
          <w:b w:val="false"/>
          <w:i w:val="false"/>
          <w:color w:val="000000"/>
          <w:sz w:val="28"/>
        </w:rPr>
        <w:t>рисунке 2</w:t>
      </w:r>
      <w:r>
        <w:rPr>
          <w:rFonts w:ascii="Times New Roman"/>
          <w:b w:val="false"/>
          <w:i w:val="false"/>
          <w:color w:val="000000"/>
          <w:sz w:val="28"/>
        </w:rPr>
        <w:t xml:space="preserve">. </w:t>
      </w:r>
    </w:p>
    <w:bookmarkEnd w:id="68"/>
    <w:bookmarkStart w:name="z8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Рисунок 2 – Морфологический состав ТБО, ввозимых на полигон ТБО села Калбатау</w:t>
      </w:r>
    </w:p>
    <w:bookmarkEnd w:id="70"/>
    <w:bookmarkStart w:name="z83" w:id="71"/>
    <w:p>
      <w:pPr>
        <w:spacing w:after="0"/>
        <w:ind w:left="0"/>
        <w:jc w:val="both"/>
      </w:pPr>
      <w:r>
        <w:rPr>
          <w:rFonts w:ascii="Times New Roman"/>
          <w:b w:val="false"/>
          <w:i w:val="false"/>
          <w:color w:val="000000"/>
          <w:sz w:val="28"/>
        </w:rPr>
        <w:t>
      В настоящее время в районе отсутствуют практики и мощности по сортировке твердых бытовых отходов. Предприятий по переработке и утилизации отходов в районе не имеется. В связи с этим, неразлагаемые отходы – пластиковые бутылки, тара для еды, пакеты всех цветов, форм и др., все биоразалагаемые отходы, в том числе пищевые отходы в составе твердых бытовых отходов попадает на свалку. Свалочный газ, в том числе горючий метан, образующийся в ходе разложения биоразалагаемых отходов, может приводить к пожарам на свалках.</w:t>
      </w:r>
    </w:p>
    <w:bookmarkEnd w:id="71"/>
    <w:bookmarkStart w:name="z84" w:id="72"/>
    <w:p>
      <w:pPr>
        <w:spacing w:after="0"/>
        <w:ind w:left="0"/>
        <w:jc w:val="both"/>
      </w:pPr>
      <w:r>
        <w:rPr>
          <w:rFonts w:ascii="Times New Roman"/>
          <w:b w:val="false"/>
          <w:i w:val="false"/>
          <w:color w:val="000000"/>
          <w:sz w:val="28"/>
        </w:rPr>
        <w:t>
      Местными исполнительными органами проводятся информационные мероприятия для жителей к тому, чтобы они, как раньше, не выбрасывали золу и навоза в весь мусор, а сортировали от твердых бытовых отходов. Разъяснительная работа по раздельному сбору отходов в основном проводилась в учреждениях образования, культуры, здравоохранения путем бесед, круглых столов. Кроме того, в целях повышения осведомленности на территории населенных пунктов были установлены информационные щиты, таблички, посвященные правилам обращения с отходами.</w:t>
      </w:r>
    </w:p>
    <w:bookmarkEnd w:id="72"/>
    <w:bookmarkStart w:name="z85" w:id="73"/>
    <w:p>
      <w:pPr>
        <w:spacing w:after="0"/>
        <w:ind w:left="0"/>
        <w:jc w:val="both"/>
      </w:pPr>
      <w:r>
        <w:rPr>
          <w:rFonts w:ascii="Times New Roman"/>
          <w:b w:val="false"/>
          <w:i w:val="false"/>
          <w:color w:val="000000"/>
          <w:sz w:val="28"/>
        </w:rPr>
        <w:t>
      Местные исполнительные органы следят за чистотой района, контролирует чистоту и порядок на улицах. Территория района, улицы чистые. Мусор не разбрасывается, жители активно участвуют в поддержании порядка. Такая высокая культура и ответственность населения способствует чистоте и благоустройству территории населенных пунктов. Например, в рамках экологической акции "Таза Қазақстан", стартовавшей в соответствии поручением Главы государства, сотрудниками учреждений по району проведены субботники. В рамках акции по уборке были очищены улицы и прилегающие территории от мусора (</w:t>
      </w:r>
      <w:r>
        <w:rPr>
          <w:rFonts w:ascii="Times New Roman"/>
          <w:b w:val="false"/>
          <w:i w:val="false"/>
          <w:color w:val="000000"/>
          <w:sz w:val="28"/>
        </w:rPr>
        <w:t>рисунок 3</w:t>
      </w:r>
      <w:r>
        <w:rPr>
          <w:rFonts w:ascii="Times New Roman"/>
          <w:b w:val="false"/>
          <w:i w:val="false"/>
          <w:color w:val="000000"/>
          <w:sz w:val="28"/>
        </w:rPr>
        <w:t>).</w:t>
      </w:r>
    </w:p>
    <w:bookmarkEnd w:id="73"/>
    <w:bookmarkStart w:name="z8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4008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008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Рисунок 3 – Информационный щит акции "Таза Қазақстан" с. Ушбиик</w:t>
      </w:r>
    </w:p>
    <w:bookmarkEnd w:id="75"/>
    <w:bookmarkStart w:name="z88" w:id="76"/>
    <w:p>
      <w:pPr>
        <w:spacing w:after="0"/>
        <w:ind w:left="0"/>
        <w:jc w:val="both"/>
      </w:pPr>
      <w:r>
        <w:rPr>
          <w:rFonts w:ascii="Times New Roman"/>
          <w:b w:val="false"/>
          <w:i w:val="false"/>
          <w:color w:val="000000"/>
          <w:sz w:val="28"/>
        </w:rPr>
        <w:t>
      Акция "Таза Қазақстан" показывает, что системный подход, объединяющий усилия власти и граждан, может дать ощутимые результаты в улучшении уровня развития страны.</w:t>
      </w:r>
    </w:p>
    <w:bookmarkEnd w:id="76"/>
    <w:bookmarkStart w:name="z89" w:id="77"/>
    <w:p>
      <w:pPr>
        <w:spacing w:after="0"/>
        <w:ind w:left="0"/>
        <w:jc w:val="left"/>
      </w:pPr>
      <w:r>
        <w:rPr>
          <w:rFonts w:ascii="Times New Roman"/>
          <w:b/>
          <w:i w:val="false"/>
          <w:color w:val="000000"/>
        </w:rPr>
        <w:t xml:space="preserve"> Накопление и раздельный сбор, охват вывозом</w:t>
      </w:r>
    </w:p>
    <w:bookmarkEnd w:id="77"/>
    <w:bookmarkStart w:name="z90" w:id="78"/>
    <w:p>
      <w:pPr>
        <w:spacing w:after="0"/>
        <w:ind w:left="0"/>
        <w:jc w:val="both"/>
      </w:pPr>
      <w:r>
        <w:rPr>
          <w:rFonts w:ascii="Times New Roman"/>
          <w:b w:val="false"/>
          <w:i w:val="false"/>
          <w:color w:val="000000"/>
          <w:sz w:val="28"/>
        </w:rPr>
        <w:t>
      Для сельской местности, в том числе и для Жарминского района характерна проблема отсутствия либо недостаточная степень оказания доступа населения к услугам сбора и вывоза мусора. Сбор и накопление коммунальных отходов в Жарминском районе осуществляется следующими путями:</w:t>
      </w:r>
    </w:p>
    <w:bookmarkEnd w:id="78"/>
    <w:bookmarkStart w:name="z91" w:id="79"/>
    <w:p>
      <w:pPr>
        <w:spacing w:after="0"/>
        <w:ind w:left="0"/>
        <w:jc w:val="both"/>
      </w:pPr>
      <w:r>
        <w:rPr>
          <w:rFonts w:ascii="Times New Roman"/>
          <w:b w:val="false"/>
          <w:i w:val="false"/>
          <w:color w:val="000000"/>
          <w:sz w:val="28"/>
        </w:rPr>
        <w:t>
      - контейнерный способ. Со слов специалиста ГУ "Отдела жилищно-коммунального хозяйства, пассажирского транспорта и автомобильных дорог Жарминского района области Абай" в районе насчитывается около 200 контейнеров. Например, в благоустроенном доме, расположенном в селе Калбатау, ул. Достық, 69 на имеющейся контейнерной площадке установлено 3 контейнера, имеется ограждение, бетонированное дно, но отсутствует навес (</w:t>
      </w:r>
      <w:r>
        <w:rPr>
          <w:rFonts w:ascii="Times New Roman"/>
          <w:b w:val="false"/>
          <w:i w:val="false"/>
          <w:color w:val="000000"/>
          <w:sz w:val="28"/>
        </w:rPr>
        <w:t>рисунок 4</w:t>
      </w:r>
      <w:r>
        <w:rPr>
          <w:rFonts w:ascii="Times New Roman"/>
          <w:b w:val="false"/>
          <w:i w:val="false"/>
          <w:color w:val="000000"/>
          <w:sz w:val="28"/>
        </w:rPr>
        <w:t>). На данный момент вывоз твердых бытовых отходов (ТБО) с контейнерных площадок осуществляется один раз в неделю;</w:t>
      </w:r>
    </w:p>
    <w:bookmarkEnd w:id="79"/>
    <w:bookmarkStart w:name="z9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 w:id="81"/>
    <w:p>
      <w:pPr>
        <w:spacing w:after="0"/>
        <w:ind w:left="0"/>
        <w:jc w:val="both"/>
      </w:pPr>
      <w:r>
        <w:rPr>
          <w:rFonts w:ascii="Times New Roman"/>
          <w:b w:val="false"/>
          <w:i w:val="false"/>
          <w:color w:val="000000"/>
          <w:sz w:val="28"/>
        </w:rPr>
        <w:t>
      Рисунок 4 – Контейнерная мусорная площадка, с. Калбатау, ул. Достық, 69</w:t>
      </w:r>
    </w:p>
    <w:bookmarkEnd w:id="81"/>
    <w:bookmarkStart w:name="z94" w:id="82"/>
    <w:p>
      <w:pPr>
        <w:spacing w:after="0"/>
        <w:ind w:left="0"/>
        <w:jc w:val="both"/>
      </w:pPr>
      <w:r>
        <w:rPr>
          <w:rFonts w:ascii="Times New Roman"/>
          <w:b w:val="false"/>
          <w:i w:val="false"/>
          <w:color w:val="000000"/>
          <w:sz w:val="28"/>
        </w:rPr>
        <w:t>
      В п. Ауэзов имеется станция временного хранения ТБО, куда вывоз мусора осуществляется централизовано или самостоятельно жителями (</w:t>
      </w:r>
      <w:r>
        <w:rPr>
          <w:rFonts w:ascii="Times New Roman"/>
          <w:b w:val="false"/>
          <w:i w:val="false"/>
          <w:color w:val="000000"/>
          <w:sz w:val="28"/>
        </w:rPr>
        <w:t>рисунок 5</w:t>
      </w:r>
      <w:r>
        <w:rPr>
          <w:rFonts w:ascii="Times New Roman"/>
          <w:b w:val="false"/>
          <w:i w:val="false"/>
          <w:color w:val="000000"/>
          <w:sz w:val="28"/>
        </w:rPr>
        <w:t xml:space="preserve">). </w:t>
      </w:r>
    </w:p>
    <w:bookmarkEnd w:id="82"/>
    <w:bookmarkStart w:name="z95" w:id="83"/>
    <w:p>
      <w:pPr>
        <w:spacing w:after="0"/>
        <w:ind w:left="0"/>
        <w:jc w:val="both"/>
      </w:pPr>
      <w:r>
        <w:rPr>
          <w:rFonts w:ascii="Times New Roman"/>
          <w:b w:val="false"/>
          <w:i w:val="false"/>
          <w:color w:val="000000"/>
          <w:sz w:val="28"/>
        </w:rPr>
        <w:t>
      По информации местных исполнительных органов работы вывоз коммунальных бытовых отходов осуществляется организациями КГП "Жарма Су", КГП "Горводхоз", ИП "Айман", ИП "Шар-Тазалық".</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p>
          <w:bookmarkEnd w:id="84"/>
          <w:p>
            <w:pPr>
              <w:spacing w:after="20"/>
              <w:ind w:left="20"/>
              <w:jc w:val="both"/>
            </w:pPr>
            <w:r>
              <w:drawing>
                <wp:inline distT="0" distB="0" distL="0" distR="0">
                  <wp:extent cx="5397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97500" cy="552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p>
          <w:bookmarkEnd w:id="85"/>
          <w:p>
            <w:pPr>
              <w:spacing w:after="20"/>
              <w:ind w:left="20"/>
              <w:jc w:val="both"/>
            </w:pPr>
            <w:r>
              <w:drawing>
                <wp:inline distT="0" distB="0" distL="0" distR="0">
                  <wp:extent cx="5461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554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8" w:id="86"/>
    <w:p>
      <w:pPr>
        <w:spacing w:after="0"/>
        <w:ind w:left="0"/>
        <w:jc w:val="both"/>
      </w:pPr>
      <w:r>
        <w:rPr>
          <w:rFonts w:ascii="Times New Roman"/>
          <w:b w:val="false"/>
          <w:i w:val="false"/>
          <w:color w:val="000000"/>
          <w:sz w:val="28"/>
        </w:rPr>
        <w:t>
      Рисунок 5 – Станция временного хранения коммунальных отходов  п. Ауэзов</w:t>
      </w:r>
    </w:p>
    <w:bookmarkEnd w:id="86"/>
    <w:bookmarkStart w:name="z99" w:id="87"/>
    <w:p>
      <w:pPr>
        <w:spacing w:after="0"/>
        <w:ind w:left="0"/>
        <w:jc w:val="both"/>
      </w:pPr>
      <w:r>
        <w:rPr>
          <w:rFonts w:ascii="Times New Roman"/>
          <w:b w:val="false"/>
          <w:i w:val="false"/>
          <w:color w:val="000000"/>
          <w:sz w:val="28"/>
        </w:rPr>
        <w:t>
      - в частном секторе (г. Шар, п. Ауэзов, с. Калбатау), который занимает большую часть территории, сбор отходов осуществляется как контейнерным, так и бесконтейнерным методом. Жители используют для сбора отходов пакеты, мешки и металлические баки. Вывоз отходов из частного сектора осуществляется жителями самостоятельно.</w:t>
      </w:r>
    </w:p>
    <w:bookmarkEnd w:id="87"/>
    <w:bookmarkStart w:name="z100" w:id="88"/>
    <w:p>
      <w:pPr>
        <w:spacing w:after="0"/>
        <w:ind w:left="0"/>
        <w:jc w:val="both"/>
      </w:pPr>
      <w:r>
        <w:rPr>
          <w:rFonts w:ascii="Times New Roman"/>
          <w:b w:val="false"/>
          <w:i w:val="false"/>
          <w:color w:val="000000"/>
          <w:sz w:val="28"/>
        </w:rPr>
        <w:t>
      В селе Калбатау выявлена серьҰзная проблема, связанная с организацией оплаты за вывоз мусора. Многие жители отказываются от внесения платы за данную услугу, что приводит к накоплению задолженности и усложняет работу коммунальных служб. Решением может стать назначение ответственной специализированной организации, которая возьмҰт на себя не только вывоз мусора, но и систематизированное взимание оплаты, обеспечение оперативности и прозрачности этого процесса.</w:t>
      </w:r>
    </w:p>
    <w:bookmarkEnd w:id="88"/>
    <w:bookmarkStart w:name="z101" w:id="89"/>
    <w:p>
      <w:pPr>
        <w:spacing w:after="0"/>
        <w:ind w:left="0"/>
        <w:jc w:val="both"/>
      </w:pPr>
      <w:r>
        <w:rPr>
          <w:rFonts w:ascii="Times New Roman"/>
          <w:b w:val="false"/>
          <w:i w:val="false"/>
          <w:color w:val="000000"/>
          <w:sz w:val="28"/>
        </w:rPr>
        <w:t>
      В остальных сельских населенных пунктах района организованный сбор и вывоз отходов не осуществляется. ТБО накапливаются во дворах, сжигаются в печи, и вывозятся на свалки в окрестности сельских населенных пунктов. Сельские населенные пункты отличаются тем, что здесь образуются сельскохозяйственные отходы, включая отходы от животных. Эти отходы включают в себя навоз, солому, остатки кормов и другие органические материалы. Управление сельскохозяйственными отходами требует специальных методов утилизации и переработки, чтобы минимизировать воздействие на окружающую среду и обеспечить санитарные условия.</w:t>
      </w:r>
    </w:p>
    <w:bookmarkEnd w:id="89"/>
    <w:bookmarkStart w:name="z102" w:id="90"/>
    <w:p>
      <w:pPr>
        <w:spacing w:after="0"/>
        <w:ind w:left="0"/>
        <w:jc w:val="both"/>
      </w:pPr>
      <w:r>
        <w:rPr>
          <w:rFonts w:ascii="Times New Roman"/>
          <w:b w:val="false"/>
          <w:i w:val="false"/>
          <w:color w:val="000000"/>
          <w:sz w:val="28"/>
        </w:rPr>
        <w:t>
      По результатам анализа контейнерных площадок выявлено несколько нарушений:</w:t>
      </w:r>
    </w:p>
    <w:bookmarkEnd w:id="90"/>
    <w:bookmarkStart w:name="z103" w:id="91"/>
    <w:p>
      <w:pPr>
        <w:spacing w:after="0"/>
        <w:ind w:left="0"/>
        <w:jc w:val="both"/>
      </w:pPr>
      <w:r>
        <w:rPr>
          <w:rFonts w:ascii="Times New Roman"/>
          <w:b w:val="false"/>
          <w:i w:val="false"/>
          <w:color w:val="000000"/>
          <w:sz w:val="28"/>
        </w:rPr>
        <w:t>
      - у некоторых контейнерных площадок отсутствуют ограждения с трех сторон или навес, что противоречит требованиям законодательства. Кроме того, зафиксировано отсутствие твердого покрытия дна, что способствует проникновению инфильтрата в почву;</w:t>
      </w:r>
    </w:p>
    <w:bookmarkEnd w:id="91"/>
    <w:bookmarkStart w:name="z104" w:id="92"/>
    <w:p>
      <w:pPr>
        <w:spacing w:after="0"/>
        <w:ind w:left="0"/>
        <w:jc w:val="both"/>
      </w:pPr>
      <w:r>
        <w:rPr>
          <w:rFonts w:ascii="Times New Roman"/>
          <w:b w:val="false"/>
          <w:i w:val="false"/>
          <w:color w:val="000000"/>
          <w:sz w:val="28"/>
        </w:rPr>
        <w:t>
      - переполненные контейнеры и мусор разбросанный вокруг них (</w:t>
      </w:r>
      <w:r>
        <w:rPr>
          <w:rFonts w:ascii="Times New Roman"/>
          <w:b w:val="false"/>
          <w:i w:val="false"/>
          <w:color w:val="000000"/>
          <w:sz w:val="28"/>
        </w:rPr>
        <w:t>рисунок 6</w:t>
      </w:r>
      <w:r>
        <w:rPr>
          <w:rFonts w:ascii="Times New Roman"/>
          <w:b w:val="false"/>
          <w:i w:val="false"/>
          <w:color w:val="000000"/>
          <w:sz w:val="28"/>
        </w:rPr>
        <w:t>);</w:t>
      </w:r>
    </w:p>
    <w:bookmarkEnd w:id="92"/>
    <w:bookmarkStart w:name="z105" w:id="93"/>
    <w:p>
      <w:pPr>
        <w:spacing w:after="0"/>
        <w:ind w:left="0"/>
        <w:jc w:val="both"/>
      </w:pPr>
      <w:r>
        <w:rPr>
          <w:rFonts w:ascii="Times New Roman"/>
          <w:b w:val="false"/>
          <w:i w:val="false"/>
          <w:color w:val="000000"/>
          <w:sz w:val="28"/>
        </w:rPr>
        <w:t>
      - сжигание отходов в контейнерах без их вывоза;</w:t>
      </w:r>
    </w:p>
    <w:bookmarkEnd w:id="93"/>
    <w:bookmarkStart w:name="z106" w:id="94"/>
    <w:p>
      <w:pPr>
        <w:spacing w:after="0"/>
        <w:ind w:left="0"/>
        <w:jc w:val="both"/>
      </w:pPr>
      <w:r>
        <w:rPr>
          <w:rFonts w:ascii="Times New Roman"/>
          <w:b w:val="false"/>
          <w:i w:val="false"/>
          <w:color w:val="000000"/>
          <w:sz w:val="28"/>
        </w:rPr>
        <w:t>
      - стихийные свалки.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p>
          <w:bookmarkEnd w:id="95"/>
          <w:p>
            <w:pPr>
              <w:spacing w:after="20"/>
              <w:ind w:left="2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84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p>
          <w:bookmarkEnd w:id="96"/>
          <w:p>
            <w:pPr>
              <w:spacing w:after="20"/>
              <w:ind w:left="20"/>
              <w:jc w:val="both"/>
            </w:pPr>
            <w:r>
              <w:drawing>
                <wp:inline distT="0" distB="0" distL="0" distR="0">
                  <wp:extent cx="7620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3733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9" w:id="97"/>
    <w:p>
      <w:pPr>
        <w:spacing w:after="0"/>
        <w:ind w:left="0"/>
        <w:jc w:val="both"/>
      </w:pPr>
      <w:r>
        <w:rPr>
          <w:rFonts w:ascii="Times New Roman"/>
          <w:b w:val="false"/>
          <w:i w:val="false"/>
          <w:color w:val="000000"/>
          <w:sz w:val="28"/>
        </w:rPr>
        <w:t>
      Рисунок 6 – Переполненные контейнеры вблизи гостиниц "Рахат" и "Автобекет" с. Калбатау</w:t>
      </w:r>
    </w:p>
    <w:bookmarkEnd w:id="97"/>
    <w:bookmarkStart w:name="z110" w:id="98"/>
    <w:p>
      <w:pPr>
        <w:spacing w:after="0"/>
        <w:ind w:left="0"/>
        <w:jc w:val="both"/>
      </w:pPr>
      <w:r>
        <w:rPr>
          <w:rFonts w:ascii="Times New Roman"/>
          <w:b w:val="false"/>
          <w:i w:val="false"/>
          <w:color w:val="000000"/>
          <w:sz w:val="28"/>
        </w:rPr>
        <w:t>
      Стихийные свалки были обнаружены неподалеку от полигона ТБО в районе села Капай Батыра. Жители часто не довозят мусор до полигона, стремясь избежать оплаты за его утилизацию. В результате этого вдоль дорог и в районе расположения полигона появляются несанкционированные свалки (</w:t>
      </w:r>
      <w:r>
        <w:rPr>
          <w:rFonts w:ascii="Times New Roman"/>
          <w:b w:val="false"/>
          <w:i w:val="false"/>
          <w:color w:val="000000"/>
          <w:sz w:val="28"/>
        </w:rPr>
        <w:t>рисунок 7</w:t>
      </w:r>
      <w:r>
        <w:rPr>
          <w:rFonts w:ascii="Times New Roman"/>
          <w:b w:val="false"/>
          <w:i w:val="false"/>
          <w:color w:val="000000"/>
          <w:sz w:val="28"/>
        </w:rPr>
        <w:t>).</w:t>
      </w:r>
    </w:p>
    <w:bookmarkEnd w:id="98"/>
    <w:bookmarkStart w:name="z11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100"/>
    <w:p>
      <w:pPr>
        <w:spacing w:after="0"/>
        <w:ind w:left="0"/>
        <w:jc w:val="both"/>
      </w:pPr>
      <w:r>
        <w:rPr>
          <w:rFonts w:ascii="Times New Roman"/>
          <w:b w:val="false"/>
          <w:i w:val="false"/>
          <w:color w:val="000000"/>
          <w:sz w:val="28"/>
        </w:rPr>
        <w:t>
      Рисунок 7 – Несанкционированные свалки вблизи полигона ТБО с. Капай батыра</w:t>
      </w:r>
    </w:p>
    <w:bookmarkEnd w:id="100"/>
    <w:bookmarkStart w:name="z113" w:id="101"/>
    <w:p>
      <w:pPr>
        <w:spacing w:after="0"/>
        <w:ind w:left="0"/>
        <w:jc w:val="both"/>
      </w:pPr>
      <w:r>
        <w:rPr>
          <w:rFonts w:ascii="Times New Roman"/>
          <w:b w:val="false"/>
          <w:i w:val="false"/>
          <w:color w:val="000000"/>
          <w:sz w:val="28"/>
        </w:rPr>
        <w:t>
      Обнаружение трупов домашнего скота на полигонах ТБО и свалках представляет собой грубое нарушение санитарно-эпидемиологических и экологических норм (</w:t>
      </w:r>
      <w:r>
        <w:rPr>
          <w:rFonts w:ascii="Times New Roman"/>
          <w:b w:val="false"/>
          <w:i w:val="false"/>
          <w:color w:val="000000"/>
          <w:sz w:val="28"/>
        </w:rPr>
        <w:t>рисунок 8</w:t>
      </w:r>
      <w:r>
        <w:rPr>
          <w:rFonts w:ascii="Times New Roman"/>
          <w:b w:val="false"/>
          <w:i w:val="false"/>
          <w:color w:val="000000"/>
          <w:sz w:val="28"/>
        </w:rPr>
        <w:t>). Такое несоблюдение правил утилизации биологических отходов создает потенциальный очаг распространения инфекционных заболеваний, угрожает здоровью людей и наносит вред здоровью.</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p>
          <w:bookmarkEnd w:id="102"/>
          <w:p>
            <w:pPr>
              <w:spacing w:after="20"/>
              <w:ind w:left="2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5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p>
          <w:bookmarkEnd w:id="103"/>
          <w:p>
            <w:pPr>
              <w:spacing w:after="20"/>
              <w:ind w:left="2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Жаңаөзен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Батыр Капай</w:t>
            </w:r>
          </w:p>
        </w:tc>
      </w:tr>
    </w:tbl>
    <w:bookmarkStart w:name="z116" w:id="104"/>
    <w:p>
      <w:pPr>
        <w:spacing w:after="0"/>
        <w:ind w:left="0"/>
        <w:jc w:val="both"/>
      </w:pPr>
      <w:r>
        <w:rPr>
          <w:rFonts w:ascii="Times New Roman"/>
          <w:b w:val="false"/>
          <w:i w:val="false"/>
          <w:color w:val="000000"/>
          <w:sz w:val="28"/>
        </w:rPr>
        <w:t>
      Рисунок 8 – Трупы домашнего скота на полигонах ТБО и свалках</w:t>
      </w:r>
    </w:p>
    <w:bookmarkEnd w:id="104"/>
    <w:bookmarkStart w:name="z117" w:id="105"/>
    <w:p>
      <w:pPr>
        <w:spacing w:after="0"/>
        <w:ind w:left="0"/>
        <w:jc w:val="both"/>
      </w:pPr>
      <w:r>
        <w:rPr>
          <w:rFonts w:ascii="Times New Roman"/>
          <w:b w:val="false"/>
          <w:i w:val="false"/>
          <w:color w:val="000000"/>
          <w:sz w:val="28"/>
        </w:rPr>
        <w:t xml:space="preserve">
      Кроме того, в районе отсутствуют контейнеры для раздельного сбора мусора, характерно использование контейнеров для смешанного складирования отходов. Все отходы складируются без сортировки, что ведет к смешанному складированию отходов. </w:t>
      </w:r>
    </w:p>
    <w:bookmarkEnd w:id="105"/>
    <w:bookmarkStart w:name="z118" w:id="106"/>
    <w:p>
      <w:pPr>
        <w:spacing w:after="0"/>
        <w:ind w:left="0"/>
        <w:jc w:val="both"/>
      </w:pPr>
      <w:r>
        <w:rPr>
          <w:rFonts w:ascii="Times New Roman"/>
          <w:b w:val="false"/>
          <w:i w:val="false"/>
          <w:color w:val="000000"/>
          <w:sz w:val="28"/>
        </w:rPr>
        <w:t xml:space="preserve">
      В Жарминском районе отсутствуют пункты приема вторичного сырья. В Жарминском районе низкий охват сбором и вывозом ТБО. Отсутствие организованного сбора и вывоза твердых бытовых отходов могут привести к возникновению и росту несанкционированных свалок. Несоответствие контейнерных площадок требованиям законодательства, недостаточное количество контейнеров и их износ, сжигание отходов в контейнерах приводят к созданию антисанитарной обстановки. </w:t>
      </w:r>
    </w:p>
    <w:bookmarkEnd w:id="106"/>
    <w:bookmarkStart w:name="z119" w:id="107"/>
    <w:p>
      <w:pPr>
        <w:spacing w:after="0"/>
        <w:ind w:left="0"/>
        <w:jc w:val="both"/>
      </w:pPr>
      <w:r>
        <w:rPr>
          <w:rFonts w:ascii="Times New Roman"/>
          <w:b w:val="false"/>
          <w:i w:val="false"/>
          <w:color w:val="000000"/>
          <w:sz w:val="28"/>
        </w:rPr>
        <w:t xml:space="preserve">
      Жители района с пониманием относятся к проблеме чистоты на улицах. На территории населенных пунктов практически нет мусора, что свидетельствует о высокой культуре и ответственности населения. Это достигается благодаря совместным усилиям жителей и местных властей, направленных на поддержание чистоты и порядка. </w:t>
      </w:r>
    </w:p>
    <w:bookmarkEnd w:id="107"/>
    <w:bookmarkStart w:name="z120" w:id="108"/>
    <w:p>
      <w:pPr>
        <w:spacing w:after="0"/>
        <w:ind w:left="0"/>
        <w:jc w:val="left"/>
      </w:pPr>
      <w:r>
        <w:rPr>
          <w:rFonts w:ascii="Times New Roman"/>
          <w:b/>
          <w:i w:val="false"/>
          <w:color w:val="000000"/>
        </w:rPr>
        <w:t xml:space="preserve"> Транспортировка</w:t>
      </w:r>
    </w:p>
    <w:bookmarkEnd w:id="108"/>
    <w:bookmarkStart w:name="z121" w:id="109"/>
    <w:p>
      <w:pPr>
        <w:spacing w:after="0"/>
        <w:ind w:left="0"/>
        <w:jc w:val="both"/>
      </w:pPr>
      <w:r>
        <w:rPr>
          <w:rFonts w:ascii="Times New Roman"/>
          <w:b w:val="false"/>
          <w:i w:val="false"/>
          <w:color w:val="000000"/>
          <w:sz w:val="28"/>
        </w:rPr>
        <w:t xml:space="preserve">
      Сбор и вывоз мусора на свалки в районе осуществляется централизовано и силами жителей. Все вывезенные коммунальные отходы захораниваются без сортировки на свалках ТБО, что не соответствует требованиям </w:t>
      </w:r>
      <w:r>
        <w:rPr>
          <w:rFonts w:ascii="Times New Roman"/>
          <w:b w:val="false"/>
          <w:i w:val="false"/>
          <w:color w:val="000000"/>
          <w:sz w:val="28"/>
        </w:rPr>
        <w:t>ЭК РК</w:t>
      </w:r>
      <w:r>
        <w:rPr>
          <w:rFonts w:ascii="Times New Roman"/>
          <w:b w:val="false"/>
          <w:i w:val="false"/>
          <w:color w:val="000000"/>
          <w:sz w:val="28"/>
        </w:rPr>
        <w:t>. Необходимо в ближайшее время осуществить строительство и введение в эксплуатацию дополнительных мусорных полигонов, а также запуск сортировочной линии. В Жарминском районе районе утвержден тариф на сбор, вывоз твердых бытовых отходов.</w:t>
      </w:r>
    </w:p>
    <w:bookmarkEnd w:id="109"/>
    <w:bookmarkStart w:name="z122" w:id="110"/>
    <w:p>
      <w:pPr>
        <w:spacing w:after="0"/>
        <w:ind w:left="0"/>
        <w:jc w:val="left"/>
      </w:pPr>
      <w:r>
        <w:rPr>
          <w:rFonts w:ascii="Times New Roman"/>
          <w:b/>
          <w:i w:val="false"/>
          <w:color w:val="000000"/>
        </w:rPr>
        <w:t xml:space="preserve"> Сортировка и переработка</w:t>
      </w:r>
    </w:p>
    <w:bookmarkEnd w:id="110"/>
    <w:bookmarkStart w:name="z123" w:id="111"/>
    <w:p>
      <w:pPr>
        <w:spacing w:after="0"/>
        <w:ind w:left="0"/>
        <w:jc w:val="both"/>
      </w:pPr>
      <w:r>
        <w:rPr>
          <w:rFonts w:ascii="Times New Roman"/>
          <w:b w:val="false"/>
          <w:i w:val="false"/>
          <w:color w:val="000000"/>
          <w:sz w:val="28"/>
        </w:rPr>
        <w:t>
      По республике из 204 городов и районов раздельный сбор на разных этапах внедрен в 94, а сортировка – в 80 населенных пунктах. При этом, раздельный сбор отходов и сортировка внедряется как в крупных районах, так и в не не больших районах. В Жарминском районе данное время не внедрен раздельный сбор отходов.</w:t>
      </w:r>
    </w:p>
    <w:bookmarkEnd w:id="111"/>
    <w:bookmarkStart w:name="z124" w:id="112"/>
    <w:p>
      <w:pPr>
        <w:spacing w:after="0"/>
        <w:ind w:left="0"/>
        <w:jc w:val="both"/>
      </w:pPr>
      <w:r>
        <w:rPr>
          <w:rFonts w:ascii="Times New Roman"/>
          <w:b w:val="false"/>
          <w:i w:val="false"/>
          <w:color w:val="000000"/>
          <w:sz w:val="28"/>
        </w:rPr>
        <w:t>
      В собственность других лиц, а также в доверительное управление до настоящего времени свалки не передавались. В настоящее время перед Акиматом района ведутся работы по передаче свалки в доверительное управление для выполнения работ по сортировке и переработке мусора.</w:t>
      </w:r>
    </w:p>
    <w:bookmarkEnd w:id="112"/>
    <w:bookmarkStart w:name="z125" w:id="113"/>
    <w:p>
      <w:pPr>
        <w:spacing w:after="0"/>
        <w:ind w:left="0"/>
        <w:jc w:val="left"/>
      </w:pPr>
      <w:r>
        <w:rPr>
          <w:rFonts w:ascii="Times New Roman"/>
          <w:b/>
          <w:i w:val="false"/>
          <w:color w:val="000000"/>
        </w:rPr>
        <w:t xml:space="preserve"> Захоронение</w:t>
      </w:r>
    </w:p>
    <w:bookmarkEnd w:id="113"/>
    <w:bookmarkStart w:name="z126" w:id="114"/>
    <w:p>
      <w:pPr>
        <w:spacing w:after="0"/>
        <w:ind w:left="0"/>
        <w:jc w:val="both"/>
      </w:pPr>
      <w:r>
        <w:rPr>
          <w:rFonts w:ascii="Times New Roman"/>
          <w:b w:val="false"/>
          <w:i w:val="false"/>
          <w:color w:val="000000"/>
          <w:sz w:val="28"/>
        </w:rPr>
        <w:t>
      Места захоронений ТБО в Жарминском районе были зафиксированы с помощью спутниковых карт АО "НК "Қазақстан Ғарыш Сапары" и Google Earth Pro и полевых выездов.</w:t>
      </w:r>
    </w:p>
    <w:bookmarkEnd w:id="114"/>
    <w:bookmarkStart w:name="z127" w:id="115"/>
    <w:p>
      <w:pPr>
        <w:spacing w:after="0"/>
        <w:ind w:left="0"/>
        <w:jc w:val="both"/>
      </w:pPr>
      <w:r>
        <w:rPr>
          <w:rFonts w:ascii="Times New Roman"/>
          <w:b w:val="false"/>
          <w:i w:val="false"/>
          <w:color w:val="000000"/>
          <w:sz w:val="28"/>
        </w:rPr>
        <w:t xml:space="preserve">
      На сегодняшний день захоронение коммунальных отходов осуществляется на 50 участках, 15 из которых состоят на балансе акимов городских и поселковых администраций и сельских округов, в том числе 13 мусорных свалок и 2 полигона ТБО. Данные свалки не соответствует санитарным и экологическим нормам и требованиям, отходы захораниваются без сортировки. </w:t>
      </w:r>
    </w:p>
    <w:bookmarkEnd w:id="115"/>
    <w:bookmarkStart w:name="z128" w:id="116"/>
    <w:p>
      <w:pPr>
        <w:spacing w:after="0"/>
        <w:ind w:left="0"/>
        <w:jc w:val="both"/>
      </w:pPr>
      <w:r>
        <w:rPr>
          <w:rFonts w:ascii="Times New Roman"/>
          <w:b w:val="false"/>
          <w:i w:val="false"/>
          <w:color w:val="000000"/>
          <w:sz w:val="28"/>
        </w:rPr>
        <w:t>
      Данные по общему накоплению на свалках района отсутствуют, ориентировочно исходя из площади и высоты свалок был подсчитан объем накопления ТБО (50 –55 тыс. тонн).</w:t>
      </w:r>
    </w:p>
    <w:bookmarkEnd w:id="116"/>
    <w:bookmarkStart w:name="z129" w:id="117"/>
    <w:p>
      <w:pPr>
        <w:spacing w:after="0"/>
        <w:ind w:left="0"/>
        <w:jc w:val="both"/>
      </w:pPr>
      <w:r>
        <w:rPr>
          <w:rFonts w:ascii="Times New Roman"/>
          <w:b w:val="false"/>
          <w:i w:val="false"/>
          <w:color w:val="000000"/>
          <w:sz w:val="28"/>
        </w:rPr>
        <w:t xml:space="preserve">
      Поэтому необходимо ускорить строительство новых полигонов, принять меры по внедрению рациональной системы раздельного сбора ТБО, ускорить строительство и запуск сортировочной линии и обеспечить соблюдение требований законодательства по захоронению ТБО. Старые свалки необходимо поэтапно рекультивировать в соответствии с требованиями </w:t>
      </w:r>
      <w:r>
        <w:rPr>
          <w:rFonts w:ascii="Times New Roman"/>
          <w:b w:val="false"/>
          <w:i w:val="false"/>
          <w:color w:val="000000"/>
          <w:sz w:val="28"/>
        </w:rPr>
        <w:t>ЭК РК</w:t>
      </w:r>
      <w:r>
        <w:rPr>
          <w:rFonts w:ascii="Times New Roman"/>
          <w:b w:val="false"/>
          <w:i w:val="false"/>
          <w:color w:val="000000"/>
          <w:sz w:val="28"/>
        </w:rPr>
        <w:t>. Также рекомендуется проводить аудит по выявлению несанкционированных свалок.</w:t>
      </w:r>
    </w:p>
    <w:bookmarkEnd w:id="117"/>
    <w:bookmarkStart w:name="z130" w:id="118"/>
    <w:p>
      <w:pPr>
        <w:spacing w:after="0"/>
        <w:ind w:left="0"/>
        <w:jc w:val="left"/>
      </w:pPr>
      <w:r>
        <w:rPr>
          <w:rFonts w:ascii="Times New Roman"/>
          <w:b/>
          <w:i w:val="false"/>
          <w:color w:val="000000"/>
        </w:rPr>
        <w:t xml:space="preserve"> 1.3 Анализ системы управления отдельными видами отходов</w:t>
      </w:r>
    </w:p>
    <w:bookmarkEnd w:id="118"/>
    <w:bookmarkStart w:name="z131" w:id="119"/>
    <w:p>
      <w:pPr>
        <w:spacing w:after="0"/>
        <w:ind w:left="0"/>
        <w:jc w:val="left"/>
      </w:pPr>
      <w:r>
        <w:rPr>
          <w:rFonts w:ascii="Times New Roman"/>
          <w:b/>
          <w:i w:val="false"/>
          <w:color w:val="000000"/>
        </w:rPr>
        <w:t xml:space="preserve"> Ртутьсодержащие отходы</w:t>
      </w:r>
    </w:p>
    <w:bookmarkEnd w:id="119"/>
    <w:bookmarkStart w:name="z132" w:id="120"/>
    <w:p>
      <w:pPr>
        <w:spacing w:after="0"/>
        <w:ind w:left="0"/>
        <w:jc w:val="both"/>
      </w:pPr>
      <w:r>
        <w:rPr>
          <w:rFonts w:ascii="Times New Roman"/>
          <w:b w:val="false"/>
          <w:i w:val="false"/>
          <w:color w:val="000000"/>
          <w:sz w:val="28"/>
        </w:rPr>
        <w:t>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 что влечет за собой экологические риски.</w:t>
      </w:r>
    </w:p>
    <w:bookmarkEnd w:id="120"/>
    <w:bookmarkStart w:name="z133" w:id="1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ЭК РК</w:t>
      </w:r>
      <w:r>
        <w:rPr>
          <w:rFonts w:ascii="Times New Roman"/>
          <w:b w:val="false"/>
          <w:i w:val="false"/>
          <w:color w:val="000000"/>
          <w:sz w:val="28"/>
        </w:rPr>
        <w:t xml:space="preserve"> требования к материалам и продукции, перешедшим в категорию отходов, в том числе ртутьсодержащим отходам, устанавливаются национальными стандартами в области управления отдельными видами отходов.</w:t>
      </w:r>
    </w:p>
    <w:bookmarkEnd w:id="121"/>
    <w:bookmarkStart w:name="z134" w:id="122"/>
    <w:p>
      <w:pPr>
        <w:spacing w:after="0"/>
        <w:ind w:left="0"/>
        <w:jc w:val="both"/>
      </w:pPr>
      <w:r>
        <w:rPr>
          <w:rFonts w:ascii="Times New Roman"/>
          <w:b w:val="false"/>
          <w:i w:val="false"/>
          <w:color w:val="000000"/>
          <w:sz w:val="28"/>
        </w:rPr>
        <w:t>
      Управлению недропользования, окружающей среды и водных ресурсов области Абай необходимо организовать системы сбора РСО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проведение конкурса (тендера),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bookmarkEnd w:id="122"/>
    <w:bookmarkStart w:name="z135" w:id="123"/>
    <w:p>
      <w:pPr>
        <w:spacing w:after="0"/>
        <w:ind w:left="0"/>
        <w:jc w:val="left"/>
      </w:pPr>
      <w:r>
        <w:rPr>
          <w:rFonts w:ascii="Times New Roman"/>
          <w:b/>
          <w:i w:val="false"/>
          <w:color w:val="000000"/>
        </w:rPr>
        <w:t xml:space="preserve"> Отходы электрического и электронного оборудования</w:t>
      </w:r>
    </w:p>
    <w:bookmarkEnd w:id="123"/>
    <w:bookmarkStart w:name="z136" w:id="124"/>
    <w:p>
      <w:pPr>
        <w:spacing w:after="0"/>
        <w:ind w:left="0"/>
        <w:jc w:val="both"/>
      </w:pPr>
      <w:r>
        <w:rPr>
          <w:rFonts w:ascii="Times New Roman"/>
          <w:b w:val="false"/>
          <w:i w:val="false"/>
          <w:color w:val="000000"/>
          <w:sz w:val="28"/>
        </w:rPr>
        <w:t>
      Система управления отходами электрического и электронного оборудования, образующихся у юридических и физических лиц, в Жарминском районе отсутствует.</w:t>
      </w:r>
    </w:p>
    <w:bookmarkEnd w:id="124"/>
    <w:bookmarkStart w:name="z137" w:id="125"/>
    <w:p>
      <w:pPr>
        <w:spacing w:after="0"/>
        <w:ind w:left="0"/>
        <w:jc w:val="both"/>
      </w:pPr>
      <w:r>
        <w:rPr>
          <w:rFonts w:ascii="Times New Roman"/>
          <w:b w:val="false"/>
          <w:i w:val="false"/>
          <w:color w:val="000000"/>
          <w:sz w:val="28"/>
        </w:rPr>
        <w:t>
      Как правило,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 Система сбора ОЭЭО у юридических лиц также не налажена.</w:t>
      </w:r>
    </w:p>
    <w:bookmarkEnd w:id="125"/>
    <w:bookmarkStart w:name="z138" w:id="126"/>
    <w:p>
      <w:pPr>
        <w:spacing w:after="0"/>
        <w:ind w:left="0"/>
        <w:jc w:val="both"/>
      </w:pPr>
      <w:r>
        <w:rPr>
          <w:rFonts w:ascii="Times New Roman"/>
          <w:b w:val="false"/>
          <w:i w:val="false"/>
          <w:color w:val="000000"/>
          <w:sz w:val="28"/>
        </w:rPr>
        <w:t>
      ОЭЭО в условиях полигона подвергаются коррозии и окислению, а содержащиеся в них различные тяжелые металлы попадают в почву и грунтовые воды, поэтому их захоронение на полигоне ТБО запрещено.</w:t>
      </w:r>
    </w:p>
    <w:bookmarkEnd w:id="126"/>
    <w:bookmarkStart w:name="z139" w:id="127"/>
    <w:p>
      <w:pPr>
        <w:spacing w:after="0"/>
        <w:ind w:left="0"/>
        <w:jc w:val="both"/>
      </w:pPr>
      <w:r>
        <w:rPr>
          <w:rFonts w:ascii="Times New Roman"/>
          <w:b w:val="false"/>
          <w:i w:val="false"/>
          <w:color w:val="000000"/>
          <w:sz w:val="28"/>
        </w:rPr>
        <w:t xml:space="preserve">
      Согласно статье </w:t>
      </w:r>
      <w:r>
        <w:rPr>
          <w:rFonts w:ascii="Times New Roman"/>
          <w:b w:val="false"/>
          <w:i w:val="false"/>
          <w:color w:val="000000"/>
          <w:sz w:val="28"/>
        </w:rPr>
        <w:t>365</w:t>
      </w:r>
      <w:r>
        <w:rPr>
          <w:rFonts w:ascii="Times New Roman"/>
          <w:b w:val="false"/>
          <w:i w:val="false"/>
          <w:color w:val="000000"/>
          <w:sz w:val="28"/>
        </w:rPr>
        <w:t xml:space="preserve"> ЭК 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7"/>
    <w:bookmarkStart w:name="z140" w:id="128"/>
    <w:p>
      <w:pPr>
        <w:spacing w:after="0"/>
        <w:ind w:left="0"/>
        <w:jc w:val="both"/>
      </w:pPr>
      <w:r>
        <w:rPr>
          <w:rFonts w:ascii="Times New Roman"/>
          <w:b w:val="false"/>
          <w:i w:val="false"/>
          <w:color w:val="000000"/>
          <w:sz w:val="28"/>
        </w:rPr>
        <w:t>
      В районе также не налажена система учета данных по сбору и обработке ОЭЭО.</w:t>
      </w:r>
    </w:p>
    <w:bookmarkEnd w:id="128"/>
    <w:bookmarkStart w:name="z141" w:id="129"/>
    <w:p>
      <w:pPr>
        <w:spacing w:after="0"/>
        <w:ind w:left="0"/>
        <w:jc w:val="both"/>
      </w:pPr>
      <w:r>
        <w:rPr>
          <w:rFonts w:ascii="Times New Roman"/>
          <w:b w:val="false"/>
          <w:i w:val="false"/>
          <w:color w:val="000000"/>
          <w:sz w:val="28"/>
        </w:rPr>
        <w:t xml:space="preserve">
      Таким образом, МИО необходимо после завершения запланированного строительства полигона полигонов в с. Шалабай и п. Жангизтобе и начала его функционирования с осуществлением функций по раздельному сбору отходов, определением пунктов сбора организовать систему сбора и утилизации ОЭЭО для населения и усилить контроль за соблюдением юридическими лицами выполнения требовании </w:t>
      </w:r>
      <w:r>
        <w:rPr>
          <w:rFonts w:ascii="Times New Roman"/>
          <w:b w:val="false"/>
          <w:i w:val="false"/>
          <w:color w:val="000000"/>
          <w:sz w:val="28"/>
        </w:rPr>
        <w:t>статьи 365</w:t>
      </w:r>
      <w:r>
        <w:rPr>
          <w:rFonts w:ascii="Times New Roman"/>
          <w:b w:val="false"/>
          <w:i w:val="false"/>
          <w:color w:val="000000"/>
          <w:sz w:val="28"/>
        </w:rPr>
        <w:t xml:space="preserve"> ЭК РК.</w:t>
      </w:r>
    </w:p>
    <w:bookmarkEnd w:id="129"/>
    <w:bookmarkStart w:name="z142" w:id="130"/>
    <w:p>
      <w:pPr>
        <w:spacing w:after="0"/>
        <w:ind w:left="0"/>
        <w:jc w:val="left"/>
      </w:pPr>
      <w:r>
        <w:rPr>
          <w:rFonts w:ascii="Times New Roman"/>
          <w:b/>
          <w:i w:val="false"/>
          <w:color w:val="000000"/>
        </w:rPr>
        <w:t xml:space="preserve"> Крупногабаритные отходы</w:t>
      </w:r>
    </w:p>
    <w:bookmarkEnd w:id="130"/>
    <w:bookmarkStart w:name="z143" w:id="131"/>
    <w:p>
      <w:pPr>
        <w:spacing w:after="0"/>
        <w:ind w:left="0"/>
        <w:jc w:val="both"/>
      </w:pPr>
      <w:r>
        <w:rPr>
          <w:rFonts w:ascii="Times New Roman"/>
          <w:b w:val="false"/>
          <w:i w:val="false"/>
          <w:color w:val="000000"/>
          <w:sz w:val="28"/>
        </w:rPr>
        <w:t>
      На территории района крупногабаритные отходы (бытовая техника, мебель и др.) не собираются раздельно, так как отсутствуют специальные места для их вывоза. КГО общем потоке коммунальных отходов поступают на свалку ТБО.</w:t>
      </w:r>
    </w:p>
    <w:bookmarkEnd w:id="131"/>
    <w:bookmarkStart w:name="z144" w:id="132"/>
    <w:p>
      <w:pPr>
        <w:spacing w:after="0"/>
        <w:ind w:left="0"/>
        <w:jc w:val="both"/>
      </w:pPr>
      <w:r>
        <w:rPr>
          <w:rFonts w:ascii="Times New Roman"/>
          <w:b w:val="false"/>
          <w:i w:val="false"/>
          <w:color w:val="000000"/>
          <w:sz w:val="28"/>
        </w:rPr>
        <w:t>
      В настоящее время со стороны МИО ведется работа по выбору (конкурс) компании по вывозу и определению специальных мест для вывоза КГО.</w:t>
      </w:r>
    </w:p>
    <w:bookmarkEnd w:id="132"/>
    <w:bookmarkStart w:name="z145" w:id="133"/>
    <w:p>
      <w:pPr>
        <w:spacing w:after="0"/>
        <w:ind w:left="0"/>
        <w:jc w:val="left"/>
      </w:pPr>
      <w:r>
        <w:rPr>
          <w:rFonts w:ascii="Times New Roman"/>
          <w:b/>
          <w:i w:val="false"/>
          <w:color w:val="000000"/>
        </w:rPr>
        <w:t xml:space="preserve"> Строительные отходы</w:t>
      </w:r>
    </w:p>
    <w:bookmarkEnd w:id="133"/>
    <w:bookmarkStart w:name="z146" w:id="134"/>
    <w:p>
      <w:pPr>
        <w:spacing w:after="0"/>
        <w:ind w:left="0"/>
        <w:jc w:val="both"/>
      </w:pPr>
      <w:r>
        <w:rPr>
          <w:rFonts w:ascii="Times New Roman"/>
          <w:b w:val="false"/>
          <w:i w:val="false"/>
          <w:color w:val="000000"/>
          <w:sz w:val="28"/>
        </w:rPr>
        <w:t>
      Строительные отходы от населения также собираются в общем потоке ТБО и поступают на захоронение на существующий полигон.</w:t>
      </w:r>
    </w:p>
    <w:bookmarkEnd w:id="134"/>
    <w:bookmarkStart w:name="z147" w:id="135"/>
    <w:p>
      <w:pPr>
        <w:spacing w:after="0"/>
        <w:ind w:left="0"/>
        <w:jc w:val="both"/>
      </w:pPr>
      <w:r>
        <w:rPr>
          <w:rFonts w:ascii="Times New Roman"/>
          <w:b w:val="false"/>
          <w:i w:val="false"/>
          <w:color w:val="000000"/>
          <w:sz w:val="28"/>
        </w:rPr>
        <w:t>
      С 2021 года введен запрет на захоронение строительных отходов. Согласно ЭК РК физические 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w:t>
      </w:r>
    </w:p>
    <w:bookmarkEnd w:id="135"/>
    <w:bookmarkStart w:name="z148" w:id="136"/>
    <w:p>
      <w:pPr>
        <w:spacing w:after="0"/>
        <w:ind w:left="0"/>
        <w:jc w:val="both"/>
      </w:pPr>
      <w:r>
        <w:rPr>
          <w:rFonts w:ascii="Times New Roman"/>
          <w:b w:val="false"/>
          <w:i w:val="false"/>
          <w:color w:val="000000"/>
          <w:sz w:val="28"/>
        </w:rPr>
        <w:t>
      МИО необходимо провести работу по выбору (конкурсу) компании, занимающейся выявлением и устранением специальных мест для размещения строительного мусора.</w:t>
      </w:r>
    </w:p>
    <w:bookmarkEnd w:id="136"/>
    <w:bookmarkStart w:name="z149" w:id="137"/>
    <w:p>
      <w:pPr>
        <w:spacing w:after="0"/>
        <w:ind w:left="0"/>
        <w:jc w:val="left"/>
      </w:pPr>
      <w:r>
        <w:rPr>
          <w:rFonts w:ascii="Times New Roman"/>
          <w:b/>
          <w:i w:val="false"/>
          <w:color w:val="000000"/>
        </w:rPr>
        <w:t xml:space="preserve"> Пищевые отходы</w:t>
      </w:r>
    </w:p>
    <w:bookmarkEnd w:id="137"/>
    <w:bookmarkStart w:name="z150" w:id="138"/>
    <w:p>
      <w:pPr>
        <w:spacing w:after="0"/>
        <w:ind w:left="0"/>
        <w:jc w:val="both"/>
      </w:pPr>
      <w:r>
        <w:rPr>
          <w:rFonts w:ascii="Times New Roman"/>
          <w:b w:val="false"/>
          <w:i w:val="false"/>
          <w:color w:val="000000"/>
          <w:sz w:val="28"/>
        </w:rPr>
        <w:t>
      Пищевые отходы от населения также собираются в общем потоке ТБО и поступают на захоронение на существующий полигон. Контейнеры для раздельного сбора пищевых отходов в районе отсутствуют. С 2021 года введен запрет на захоронение пищевых отходов.</w:t>
      </w:r>
    </w:p>
    <w:bookmarkEnd w:id="138"/>
    <w:bookmarkStart w:name="z151" w:id="139"/>
    <w:p>
      <w:pPr>
        <w:spacing w:after="0"/>
        <w:ind w:left="0"/>
        <w:jc w:val="both"/>
      </w:pPr>
      <w:r>
        <w:rPr>
          <w:rFonts w:ascii="Times New Roman"/>
          <w:b w:val="false"/>
          <w:i w:val="false"/>
          <w:color w:val="000000"/>
          <w:sz w:val="28"/>
        </w:rPr>
        <w:t>
      Таким образом,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bookmarkEnd w:id="139"/>
    <w:bookmarkStart w:name="z152" w:id="140"/>
    <w:p>
      <w:pPr>
        <w:spacing w:after="0"/>
        <w:ind w:left="0"/>
        <w:jc w:val="left"/>
      </w:pPr>
      <w:r>
        <w:rPr>
          <w:rFonts w:ascii="Times New Roman"/>
          <w:b/>
          <w:i w:val="false"/>
          <w:color w:val="000000"/>
        </w:rPr>
        <w:t xml:space="preserve"> 1.4 Выводы по анализу текущей ситуации по управлению коммунальными отходами</w:t>
      </w:r>
    </w:p>
    <w:bookmarkEnd w:id="140"/>
    <w:bookmarkStart w:name="z153" w:id="141"/>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Жарминского района области Абай было выявлено, что в районе не обеспечен охват населения сбором и вывозом коммунальных отходов.</w:t>
      </w:r>
    </w:p>
    <w:bookmarkEnd w:id="141"/>
    <w:bookmarkStart w:name="z154" w:id="142"/>
    <w:p>
      <w:pPr>
        <w:spacing w:after="0"/>
        <w:ind w:left="0"/>
        <w:jc w:val="both"/>
      </w:pPr>
      <w:r>
        <w:rPr>
          <w:rFonts w:ascii="Times New Roman"/>
          <w:b w:val="false"/>
          <w:i w:val="false"/>
          <w:color w:val="000000"/>
          <w:sz w:val="28"/>
        </w:rPr>
        <w:t>
      Процессы раздельного сбора, сортировки, переработки и захоронения коммунальных отходов требуют внедрения современных решений и технологий.</w:t>
      </w:r>
    </w:p>
    <w:bookmarkEnd w:id="142"/>
    <w:bookmarkStart w:name="z155" w:id="143"/>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bookmarkEnd w:id="143"/>
    <w:bookmarkStart w:name="z156" w:id="144"/>
    <w:p>
      <w:pPr>
        <w:spacing w:after="0"/>
        <w:ind w:left="0"/>
        <w:jc w:val="both"/>
      </w:pPr>
      <w:r>
        <w:rPr>
          <w:rFonts w:ascii="Times New Roman"/>
          <w:b w:val="false"/>
          <w:i w:val="false"/>
          <w:color w:val="000000"/>
          <w:sz w:val="28"/>
        </w:rPr>
        <w:t>
      1. Недостаточное обеспечение контейнерами;</w:t>
      </w:r>
    </w:p>
    <w:bookmarkEnd w:id="144"/>
    <w:bookmarkStart w:name="z157" w:id="145"/>
    <w:p>
      <w:pPr>
        <w:spacing w:after="0"/>
        <w:ind w:left="0"/>
        <w:jc w:val="both"/>
      </w:pPr>
      <w:r>
        <w:rPr>
          <w:rFonts w:ascii="Times New Roman"/>
          <w:b w:val="false"/>
          <w:i w:val="false"/>
          <w:color w:val="000000"/>
          <w:sz w:val="28"/>
        </w:rPr>
        <w:t>
      2. Отсутствие контейнеров для раздельного сбора вторичных ресурсов для обеспечения населения повсеместным раздельным сбором;</w:t>
      </w:r>
    </w:p>
    <w:bookmarkEnd w:id="145"/>
    <w:bookmarkStart w:name="z158" w:id="146"/>
    <w:p>
      <w:pPr>
        <w:spacing w:after="0"/>
        <w:ind w:left="0"/>
        <w:jc w:val="both"/>
      </w:pPr>
      <w:r>
        <w:rPr>
          <w:rFonts w:ascii="Times New Roman"/>
          <w:b w:val="false"/>
          <w:i w:val="false"/>
          <w:color w:val="000000"/>
          <w:sz w:val="28"/>
        </w:rPr>
        <w:t>
      3. Отсутствие системы сбора опасных составляющих коммунальных отходов (РСО, ОЭЭО, медицинские и пр.) у населения;</w:t>
      </w:r>
    </w:p>
    <w:bookmarkEnd w:id="146"/>
    <w:bookmarkStart w:name="z159" w:id="147"/>
    <w:p>
      <w:pPr>
        <w:spacing w:after="0"/>
        <w:ind w:left="0"/>
        <w:jc w:val="both"/>
      </w:pPr>
      <w:r>
        <w:rPr>
          <w:rFonts w:ascii="Times New Roman"/>
          <w:b w:val="false"/>
          <w:i w:val="false"/>
          <w:color w:val="000000"/>
          <w:sz w:val="28"/>
        </w:rPr>
        <w:t>
      4. Отсутствие раздельного сбора твердых бытовых отходов и навоза;</w:t>
      </w:r>
    </w:p>
    <w:bookmarkEnd w:id="147"/>
    <w:bookmarkStart w:name="z160" w:id="148"/>
    <w:p>
      <w:pPr>
        <w:spacing w:after="0"/>
        <w:ind w:left="0"/>
        <w:jc w:val="both"/>
      </w:pPr>
      <w:r>
        <w:rPr>
          <w:rFonts w:ascii="Times New Roman"/>
          <w:b w:val="false"/>
          <w:i w:val="false"/>
          <w:color w:val="000000"/>
          <w:sz w:val="28"/>
        </w:rPr>
        <w:t>
      5. Отсутствие системы сбора и транспортировки крупногабаритных и строительных отходов;</w:t>
      </w:r>
    </w:p>
    <w:bookmarkEnd w:id="148"/>
    <w:bookmarkStart w:name="z161" w:id="149"/>
    <w:p>
      <w:pPr>
        <w:spacing w:after="0"/>
        <w:ind w:left="0"/>
        <w:jc w:val="both"/>
      </w:pPr>
      <w:r>
        <w:rPr>
          <w:rFonts w:ascii="Times New Roman"/>
          <w:b w:val="false"/>
          <w:i w:val="false"/>
          <w:color w:val="000000"/>
          <w:sz w:val="28"/>
        </w:rPr>
        <w:t>
      6. Отсутствие специализированного транспорта для вывоза мусора;</w:t>
      </w:r>
    </w:p>
    <w:bookmarkEnd w:id="149"/>
    <w:bookmarkStart w:name="z162" w:id="150"/>
    <w:p>
      <w:pPr>
        <w:spacing w:after="0"/>
        <w:ind w:left="0"/>
        <w:jc w:val="both"/>
      </w:pPr>
      <w:r>
        <w:rPr>
          <w:rFonts w:ascii="Times New Roman"/>
          <w:b w:val="false"/>
          <w:i w:val="false"/>
          <w:color w:val="000000"/>
          <w:sz w:val="28"/>
        </w:rPr>
        <w:t>
      7. Частое возгорание полигона;</w:t>
      </w:r>
    </w:p>
    <w:bookmarkEnd w:id="150"/>
    <w:bookmarkStart w:name="z163" w:id="151"/>
    <w:p>
      <w:pPr>
        <w:spacing w:after="0"/>
        <w:ind w:left="0"/>
        <w:jc w:val="both"/>
      </w:pPr>
      <w:r>
        <w:rPr>
          <w:rFonts w:ascii="Times New Roman"/>
          <w:b w:val="false"/>
          <w:i w:val="false"/>
          <w:color w:val="000000"/>
          <w:sz w:val="28"/>
        </w:rPr>
        <w:t>
      8. Отсутствие действующих сортировочных линий;</w:t>
      </w:r>
    </w:p>
    <w:bookmarkEnd w:id="151"/>
    <w:bookmarkStart w:name="z164" w:id="152"/>
    <w:p>
      <w:pPr>
        <w:spacing w:after="0"/>
        <w:ind w:left="0"/>
        <w:jc w:val="both"/>
      </w:pPr>
      <w:r>
        <w:rPr>
          <w:rFonts w:ascii="Times New Roman"/>
          <w:b w:val="false"/>
          <w:i w:val="false"/>
          <w:color w:val="000000"/>
          <w:sz w:val="28"/>
        </w:rPr>
        <w:t>
      9. Захоронение отходов без сортировки;</w:t>
      </w:r>
    </w:p>
    <w:bookmarkEnd w:id="152"/>
    <w:bookmarkStart w:name="z165" w:id="153"/>
    <w:p>
      <w:pPr>
        <w:spacing w:after="0"/>
        <w:ind w:left="0"/>
        <w:jc w:val="both"/>
      </w:pPr>
      <w:r>
        <w:rPr>
          <w:rFonts w:ascii="Times New Roman"/>
          <w:b w:val="false"/>
          <w:i w:val="false"/>
          <w:color w:val="000000"/>
          <w:sz w:val="28"/>
        </w:rPr>
        <w:t>
      10. Отсутствие сортировки твердых бытовых отходов, за счет которых можно сократить объемы отходов, направляемых на захоронение на полигон;</w:t>
      </w:r>
    </w:p>
    <w:bookmarkEnd w:id="153"/>
    <w:bookmarkStart w:name="z166" w:id="154"/>
    <w:p>
      <w:pPr>
        <w:spacing w:after="0"/>
        <w:ind w:left="0"/>
        <w:jc w:val="both"/>
      </w:pPr>
      <w:r>
        <w:rPr>
          <w:rFonts w:ascii="Times New Roman"/>
          <w:b w:val="false"/>
          <w:i w:val="false"/>
          <w:color w:val="000000"/>
          <w:sz w:val="28"/>
        </w:rPr>
        <w:t>
      11. Выбросы в атмосферу, оказывающие негативное влияние на окружающую среду и на здоровье населения Жарминского района;</w:t>
      </w:r>
    </w:p>
    <w:bookmarkEnd w:id="154"/>
    <w:bookmarkStart w:name="z167" w:id="155"/>
    <w:p>
      <w:pPr>
        <w:spacing w:after="0"/>
        <w:ind w:left="0"/>
        <w:jc w:val="left"/>
      </w:pPr>
      <w:r>
        <w:rPr>
          <w:rFonts w:ascii="Times New Roman"/>
          <w:b/>
          <w:i w:val="false"/>
          <w:color w:val="000000"/>
        </w:rPr>
        <w:t xml:space="preserve"> 1.5 Анализ сильных и слабых сторон, возможностей и угроз в секторе управления коммунальными отходами</w:t>
      </w:r>
    </w:p>
    <w:bookmarkEnd w:id="155"/>
    <w:bookmarkStart w:name="z168" w:id="156"/>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bookmarkEnd w:id="156"/>
    <w:bookmarkStart w:name="z169" w:id="157"/>
    <w:p>
      <w:pPr>
        <w:spacing w:after="0"/>
        <w:ind w:left="0"/>
        <w:jc w:val="left"/>
      </w:pPr>
      <w:r>
        <w:rPr>
          <w:rFonts w:ascii="Times New Roman"/>
          <w:b/>
          <w:i w:val="false"/>
          <w:color w:val="000000"/>
        </w:rPr>
        <w:t xml:space="preserve"> Анализ сильных и слабых сторон, возможностей и угроз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Уровень охвата населения услугами вывоза ТБО;</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Взаимодействие МИО с бизнесом, МВО, населением;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новых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строительства и ввода в эксплуатацию полигонов ТБО в близи с. Шалабай и п. Жангизтобе;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осведомленность и культура населения в сфере обращения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утвержденных норм образования и накопления коммунальных отходов для района;</w:t>
            </w:r>
          </w:p>
          <w:p>
            <w:pPr>
              <w:spacing w:after="20"/>
              <w:ind w:left="20"/>
              <w:jc w:val="both"/>
            </w:pPr>
            <w:r>
              <w:rPr>
                <w:rFonts w:ascii="Times New Roman"/>
                <w:b w:val="false"/>
                <w:i w:val="false"/>
                <w:color w:val="000000"/>
                <w:sz w:val="20"/>
              </w:rPr>
              <w:t>
Утвержденные тарифы на сбор, вывоз, переработку и захоронение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Отсутствие системы раздельного сбора биоразлагаемых (пищевых), КГО, строительных отходов и ОЭЭО;</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Отсутствие мусоровывозящих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сортировки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Захоронение отходов без сортировки;</w:t>
            </w:r>
          </w:p>
          <w:p>
            <w:pPr>
              <w:spacing w:after="20"/>
              <w:ind w:left="20"/>
              <w:jc w:val="both"/>
            </w:pPr>
            <w:r>
              <w:rPr>
                <w:rFonts w:ascii="Times New Roman"/>
                <w:b w:val="false"/>
                <w:i w:val="false"/>
                <w:color w:val="000000"/>
                <w:sz w:val="20"/>
              </w:rPr>
              <w:t>
Частое возгорание полигона.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Близкое расположение района к государственной границе соседних стран, большие возможности спроса на вторичное сырье из соседних стран;</w:t>
            </w:r>
          </w:p>
          <w:p>
            <w:pPr>
              <w:spacing w:after="20"/>
              <w:ind w:left="20"/>
              <w:jc w:val="both"/>
            </w:pPr>
            <w:r>
              <w:rPr>
                <w:rFonts w:ascii="Times New Roman"/>
                <w:b w:val="false"/>
                <w:i w:val="false"/>
                <w:color w:val="000000"/>
                <w:sz w:val="20"/>
              </w:rPr>
              <w:t>
Готовность населения к раздельному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Переполненность полигона ТБО, его несоответствие экологическим и санитарным нормам;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Выбросы в атмосферу, загрязнение почвы и воды оказывающие негативное влияние на окружающую среду и на здоровье населения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Биологическое загрязнение (патогенные микроорганизмы,паразиты, размножение животных, являющихся переносчиками болезней и др.), вызывающее негативное влияние на окружающую среду и здоровье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Свалочные газы, вызывающие возгорание;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функционирования естественных экосистем;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Невыполнение стратегического плана МИО;</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w:t>
            </w:r>
          </w:p>
        </w:tc>
      </w:tr>
    </w:tbl>
    <w:bookmarkStart w:name="z189" w:id="162"/>
    <w:p>
      <w:pPr>
        <w:spacing w:after="0"/>
        <w:ind w:left="0"/>
        <w:jc w:val="left"/>
      </w:pPr>
      <w:r>
        <w:rPr>
          <w:rFonts w:ascii="Times New Roman"/>
          <w:b/>
          <w:i w:val="false"/>
          <w:color w:val="000000"/>
        </w:rPr>
        <w:t xml:space="preserve"> 2 ЦЕЛЬ, ЗАДАЧИ И ЦЕЛЕВЫЕ ПОКАЗАТЕЛИ </w:t>
      </w:r>
    </w:p>
    <w:bookmarkEnd w:id="162"/>
    <w:bookmarkStart w:name="z190" w:id="163"/>
    <w:p>
      <w:pPr>
        <w:spacing w:after="0"/>
        <w:ind w:left="0"/>
        <w:jc w:val="left"/>
      </w:pPr>
      <w:r>
        <w:rPr>
          <w:rFonts w:ascii="Times New Roman"/>
          <w:b/>
          <w:i w:val="false"/>
          <w:color w:val="000000"/>
        </w:rPr>
        <w:t xml:space="preserve"> Цель и задачи программы</w:t>
      </w:r>
    </w:p>
    <w:bookmarkEnd w:id="163"/>
    <w:bookmarkStart w:name="z191" w:id="164"/>
    <w:p>
      <w:pPr>
        <w:spacing w:after="0"/>
        <w:ind w:left="0"/>
        <w:jc w:val="both"/>
      </w:pPr>
      <w:r>
        <w:rPr>
          <w:rFonts w:ascii="Times New Roman"/>
          <w:b w:val="false"/>
          <w:i w:val="false"/>
          <w:color w:val="000000"/>
          <w:sz w:val="28"/>
        </w:rPr>
        <w:t>
      Цель программы заключается в достижении установленных показателей, направленных на постепенное сокращение объемов и (или) уровня опасных свойств накопленных и образуемых отходов, а также отходов, находящихся в процессе обращения. Минимизация негативного воздействия на окружающую среду в результате образования отходов, при обращении с отходами и при их размещении, оптимизация управления отходами.</w:t>
      </w:r>
    </w:p>
    <w:bookmarkEnd w:id="164"/>
    <w:bookmarkStart w:name="z192" w:id="165"/>
    <w:p>
      <w:pPr>
        <w:spacing w:after="0"/>
        <w:ind w:left="0"/>
        <w:jc w:val="both"/>
      </w:pPr>
      <w:r>
        <w:rPr>
          <w:rFonts w:ascii="Times New Roman"/>
          <w:b w:val="false"/>
          <w:i w:val="false"/>
          <w:color w:val="000000"/>
          <w:sz w:val="28"/>
        </w:rPr>
        <w:t>
      Международная практика утилизации отходов строится на следующих принципах:</w:t>
      </w:r>
    </w:p>
    <w:bookmarkEnd w:id="165"/>
    <w:bookmarkStart w:name="z193" w:id="166"/>
    <w:p>
      <w:pPr>
        <w:spacing w:after="0"/>
        <w:ind w:left="0"/>
        <w:jc w:val="both"/>
      </w:pPr>
      <w:r>
        <w:rPr>
          <w:rFonts w:ascii="Times New Roman"/>
          <w:b w:val="false"/>
          <w:i w:val="false"/>
          <w:color w:val="000000"/>
          <w:sz w:val="28"/>
        </w:rPr>
        <w:t>
      Соблюдать тенденции снижения объема образования отходов;</w:t>
      </w:r>
    </w:p>
    <w:bookmarkEnd w:id="166"/>
    <w:bookmarkStart w:name="z194" w:id="167"/>
    <w:p>
      <w:pPr>
        <w:spacing w:after="0"/>
        <w:ind w:left="0"/>
        <w:jc w:val="both"/>
      </w:pPr>
      <w:r>
        <w:rPr>
          <w:rFonts w:ascii="Times New Roman"/>
          <w:b w:val="false"/>
          <w:i w:val="false"/>
          <w:color w:val="000000"/>
          <w:sz w:val="28"/>
        </w:rPr>
        <w:t>
      Повторно использовать и перерабатывать;</w:t>
      </w:r>
    </w:p>
    <w:bookmarkEnd w:id="167"/>
    <w:bookmarkStart w:name="z195" w:id="168"/>
    <w:p>
      <w:pPr>
        <w:spacing w:after="0"/>
        <w:ind w:left="0"/>
        <w:jc w:val="both"/>
      </w:pPr>
      <w:r>
        <w:rPr>
          <w:rFonts w:ascii="Times New Roman"/>
          <w:b w:val="false"/>
          <w:i w:val="false"/>
          <w:color w:val="000000"/>
          <w:sz w:val="28"/>
        </w:rPr>
        <w:t>
      Осуществлять захоронение/размещение на полигонах.</w:t>
      </w:r>
    </w:p>
    <w:bookmarkEnd w:id="168"/>
    <w:bookmarkStart w:name="z196" w:id="169"/>
    <w:p>
      <w:pPr>
        <w:spacing w:after="0"/>
        <w:ind w:left="0"/>
        <w:jc w:val="both"/>
      </w:pPr>
      <w:r>
        <w:rPr>
          <w:rFonts w:ascii="Times New Roman"/>
          <w:b w:val="false"/>
          <w:i w:val="false"/>
          <w:color w:val="000000"/>
          <w:sz w:val="28"/>
        </w:rPr>
        <w:t>
      Для достижения вышеуказанной цели необходимо выполнить следующие задачи:</w:t>
      </w:r>
    </w:p>
    <w:bookmarkEnd w:id="169"/>
    <w:bookmarkStart w:name="z197" w:id="170"/>
    <w:p>
      <w:pPr>
        <w:spacing w:after="0"/>
        <w:ind w:left="0"/>
        <w:jc w:val="both"/>
      </w:pPr>
      <w:r>
        <w:rPr>
          <w:rFonts w:ascii="Times New Roman"/>
          <w:b w:val="false"/>
          <w:i w:val="false"/>
          <w:color w:val="000000"/>
          <w:sz w:val="28"/>
        </w:rPr>
        <w:t>
      Оптимизировать существующую систему управления отходами;</w:t>
      </w:r>
    </w:p>
    <w:bookmarkEnd w:id="170"/>
    <w:bookmarkStart w:name="z198" w:id="171"/>
    <w:p>
      <w:pPr>
        <w:spacing w:after="0"/>
        <w:ind w:left="0"/>
        <w:jc w:val="both"/>
      </w:pPr>
      <w:r>
        <w:rPr>
          <w:rFonts w:ascii="Times New Roman"/>
          <w:b w:val="false"/>
          <w:i w:val="false"/>
          <w:color w:val="000000"/>
          <w:sz w:val="28"/>
        </w:rPr>
        <w:t>
      Анализ производственных процессов как источников образования отходов;</w:t>
      </w:r>
    </w:p>
    <w:bookmarkEnd w:id="171"/>
    <w:bookmarkStart w:name="z199" w:id="172"/>
    <w:p>
      <w:pPr>
        <w:spacing w:after="0"/>
        <w:ind w:left="0"/>
        <w:jc w:val="both"/>
      </w:pPr>
      <w:r>
        <w:rPr>
          <w:rFonts w:ascii="Times New Roman"/>
          <w:b w:val="false"/>
          <w:i w:val="false"/>
          <w:color w:val="000000"/>
          <w:sz w:val="28"/>
        </w:rPr>
        <w:t>
      Обеспечение выполнения требований директивно-нормативных документов;</w:t>
      </w:r>
    </w:p>
    <w:bookmarkEnd w:id="172"/>
    <w:bookmarkStart w:name="z200" w:id="173"/>
    <w:p>
      <w:pPr>
        <w:spacing w:after="0"/>
        <w:ind w:left="0"/>
        <w:jc w:val="both"/>
      </w:pPr>
      <w:r>
        <w:rPr>
          <w:rFonts w:ascii="Times New Roman"/>
          <w:b w:val="false"/>
          <w:i w:val="false"/>
          <w:color w:val="000000"/>
          <w:sz w:val="28"/>
        </w:rPr>
        <w:t>
      Надлежащее захоронение отходов на полигонах в соответствии с проектными решениями. Обеспечение экологической безопасности при захоронении отходов;</w:t>
      </w:r>
    </w:p>
    <w:bookmarkEnd w:id="173"/>
    <w:bookmarkStart w:name="z201" w:id="174"/>
    <w:p>
      <w:pPr>
        <w:spacing w:after="0"/>
        <w:ind w:left="0"/>
        <w:jc w:val="both"/>
      </w:pPr>
      <w:r>
        <w:rPr>
          <w:rFonts w:ascii="Times New Roman"/>
          <w:b w:val="false"/>
          <w:i w:val="false"/>
          <w:color w:val="000000"/>
          <w:sz w:val="28"/>
        </w:rPr>
        <w:t>
      Сокращение объемов отходов, размещаемых в окружающей природной среде: переработка отходов с извлечением ценных компонентов, повторное использование с целью сокращения количества отходов, подлежащих захоронению;</w:t>
      </w:r>
    </w:p>
    <w:bookmarkEnd w:id="174"/>
    <w:bookmarkStart w:name="z202" w:id="175"/>
    <w:p>
      <w:pPr>
        <w:spacing w:after="0"/>
        <w:ind w:left="0"/>
        <w:jc w:val="both"/>
      </w:pPr>
      <w:r>
        <w:rPr>
          <w:rFonts w:ascii="Times New Roman"/>
          <w:b w:val="false"/>
          <w:i w:val="false"/>
          <w:color w:val="000000"/>
          <w:sz w:val="28"/>
        </w:rPr>
        <w:t>
      Снижение уровня токсичности отходов путем физической или химической обработки;</w:t>
      </w:r>
    </w:p>
    <w:bookmarkEnd w:id="175"/>
    <w:bookmarkStart w:name="z203" w:id="176"/>
    <w:p>
      <w:pPr>
        <w:spacing w:after="0"/>
        <w:ind w:left="0"/>
        <w:jc w:val="both"/>
      </w:pPr>
      <w:r>
        <w:rPr>
          <w:rFonts w:ascii="Times New Roman"/>
          <w:b w:val="false"/>
          <w:i w:val="false"/>
          <w:color w:val="000000"/>
          <w:sz w:val="28"/>
        </w:rPr>
        <w:t>
      Построение схемы операционного движения отходов.</w:t>
      </w:r>
    </w:p>
    <w:bookmarkEnd w:id="176"/>
    <w:bookmarkStart w:name="z204" w:id="177"/>
    <w:p>
      <w:pPr>
        <w:spacing w:after="0"/>
        <w:ind w:left="0"/>
        <w:jc w:val="both"/>
      </w:pPr>
      <w:r>
        <w:rPr>
          <w:rFonts w:ascii="Times New Roman"/>
          <w:b w:val="false"/>
          <w:i w:val="false"/>
          <w:color w:val="000000"/>
          <w:sz w:val="28"/>
        </w:rPr>
        <w:t>
      Задачи программы – определить пути достижения поставленной цели наиболее эффективными и экономически обоснованными методами, с прогнозированием достижимых объемов работ в рамках планового периода. Задачи направлены на снижение объемов образуемых и накопленных отходов, с учетом:</w:t>
      </w:r>
    </w:p>
    <w:bookmarkEnd w:id="177"/>
    <w:bookmarkStart w:name="z205" w:id="178"/>
    <w:p>
      <w:pPr>
        <w:spacing w:after="0"/>
        <w:ind w:left="0"/>
        <w:jc w:val="both"/>
      </w:pPr>
      <w:r>
        <w:rPr>
          <w:rFonts w:ascii="Times New Roman"/>
          <w:b w:val="false"/>
          <w:i w:val="false"/>
          <w:color w:val="000000"/>
          <w:sz w:val="28"/>
        </w:rPr>
        <w:t>
      внедрения на предприятии имеющихся в мире наилучших доступных технологий по обезвреживанию, вторичному использованию и переработке отходов;</w:t>
      </w:r>
    </w:p>
    <w:bookmarkEnd w:id="178"/>
    <w:bookmarkStart w:name="z206" w:id="179"/>
    <w:p>
      <w:pPr>
        <w:spacing w:after="0"/>
        <w:ind w:left="0"/>
        <w:jc w:val="both"/>
      </w:pPr>
      <w:r>
        <w:rPr>
          <w:rFonts w:ascii="Times New Roman"/>
          <w:b w:val="false"/>
          <w:i w:val="false"/>
          <w:color w:val="000000"/>
          <w:sz w:val="28"/>
        </w:rPr>
        <w:t>
      привлечения инвестиций в переработку и вторичное использование отходов;</w:t>
      </w:r>
    </w:p>
    <w:bookmarkEnd w:id="179"/>
    <w:bookmarkStart w:name="z207" w:id="180"/>
    <w:p>
      <w:pPr>
        <w:spacing w:after="0"/>
        <w:ind w:left="0"/>
        <w:jc w:val="both"/>
      </w:pPr>
      <w:r>
        <w:rPr>
          <w:rFonts w:ascii="Times New Roman"/>
          <w:b w:val="false"/>
          <w:i w:val="false"/>
          <w:color w:val="000000"/>
          <w:sz w:val="28"/>
        </w:rPr>
        <w:t>
      минимизации объемов отходов, вывозимых в накопители отходов для размещения, обезвреживания, захоронения;</w:t>
      </w:r>
    </w:p>
    <w:bookmarkEnd w:id="180"/>
    <w:bookmarkStart w:name="z208" w:id="181"/>
    <w:p>
      <w:pPr>
        <w:spacing w:after="0"/>
        <w:ind w:left="0"/>
        <w:jc w:val="both"/>
      </w:pPr>
      <w:r>
        <w:rPr>
          <w:rFonts w:ascii="Times New Roman"/>
          <w:b w:val="false"/>
          <w:i w:val="false"/>
          <w:color w:val="000000"/>
          <w:sz w:val="28"/>
        </w:rPr>
        <w:t>
      соблюдения действующих экологических, санитарно- эпидемиологических и технологических норм и правил при обращении с отходами;</w:t>
      </w:r>
    </w:p>
    <w:bookmarkEnd w:id="181"/>
    <w:bookmarkStart w:name="z209" w:id="182"/>
    <w:p>
      <w:pPr>
        <w:spacing w:after="0"/>
        <w:ind w:left="0"/>
        <w:jc w:val="both"/>
      </w:pPr>
      <w:r>
        <w:rPr>
          <w:rFonts w:ascii="Times New Roman"/>
          <w:b w:val="false"/>
          <w:i w:val="false"/>
          <w:color w:val="000000"/>
          <w:sz w:val="28"/>
        </w:rPr>
        <w:t>
      обеспечение условий, при которых отходы не оказывают вредного воздействия на состояние ОС и здоровье человека;</w:t>
      </w:r>
    </w:p>
    <w:bookmarkEnd w:id="182"/>
    <w:bookmarkStart w:name="z210" w:id="183"/>
    <w:p>
      <w:pPr>
        <w:spacing w:after="0"/>
        <w:ind w:left="0"/>
        <w:jc w:val="both"/>
      </w:pPr>
      <w:r>
        <w:rPr>
          <w:rFonts w:ascii="Times New Roman"/>
          <w:b w:val="false"/>
          <w:i w:val="false"/>
          <w:color w:val="000000"/>
          <w:sz w:val="28"/>
        </w:rPr>
        <w:t>
      рекультивация мест захоронения отходов, минимизации отрицательного воздействия полигонов на окружающую среду.</w:t>
      </w:r>
    </w:p>
    <w:bookmarkEnd w:id="183"/>
    <w:bookmarkStart w:name="z211" w:id="184"/>
    <w:p>
      <w:pPr>
        <w:spacing w:after="0"/>
        <w:ind w:left="0"/>
        <w:jc w:val="both"/>
      </w:pPr>
      <w:r>
        <w:rPr>
          <w:rFonts w:ascii="Times New Roman"/>
          <w:b w:val="false"/>
          <w:i w:val="false"/>
          <w:color w:val="000000"/>
          <w:sz w:val="28"/>
        </w:rPr>
        <w:t>
      Программой управления отходами на плановый период сроком 5 лет предусматриваются мероприятия, направленные на постепенное снижение объемов образуемых коммунальных отходов и снижения негативного воздействия их на окружающую среду.</w:t>
      </w:r>
    </w:p>
    <w:bookmarkEnd w:id="184"/>
    <w:bookmarkStart w:name="z212" w:id="185"/>
    <w:p>
      <w:pPr>
        <w:spacing w:after="0"/>
        <w:ind w:left="0"/>
        <w:jc w:val="both"/>
      </w:pPr>
      <w:r>
        <w:rPr>
          <w:rFonts w:ascii="Times New Roman"/>
          <w:b w:val="false"/>
          <w:i w:val="false"/>
          <w:color w:val="000000"/>
          <w:sz w:val="28"/>
        </w:rPr>
        <w:t>
      В соответствии с Экологическим Кодексом РК, нормативных правовых актов, принятых в Республике Казахстан, все отходы должны собираться, храниться, транспортироваться, обезвреживаться и подвергаться захоронению с учетом их воздействия на окружающую среду.</w:t>
      </w:r>
    </w:p>
    <w:bookmarkEnd w:id="185"/>
    <w:bookmarkStart w:name="z213" w:id="186"/>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действующими нормативами Республики Казахстан, а также внутренними стандартами, при соблюдении которых должны обеспечиваться условия, когда образующиеся отходы не оказывают вредного воздействия на состояние окружающей среды и здоровье населения.</w:t>
      </w:r>
    </w:p>
    <w:bookmarkEnd w:id="186"/>
    <w:bookmarkStart w:name="z214" w:id="187"/>
    <w:p>
      <w:pPr>
        <w:spacing w:after="0"/>
        <w:ind w:left="0"/>
        <w:jc w:val="left"/>
      </w:pPr>
      <w:r>
        <w:rPr>
          <w:rFonts w:ascii="Times New Roman"/>
          <w:b/>
          <w:i w:val="false"/>
          <w:color w:val="000000"/>
        </w:rPr>
        <w:t xml:space="preserve"> Целевые показатели</w:t>
      </w:r>
    </w:p>
    <w:bookmarkEnd w:id="187"/>
    <w:bookmarkStart w:name="z215" w:id="188"/>
    <w:p>
      <w:pPr>
        <w:spacing w:after="0"/>
        <w:ind w:left="0"/>
        <w:jc w:val="both"/>
      </w:pPr>
      <w:r>
        <w:rPr>
          <w:rFonts w:ascii="Times New Roman"/>
          <w:b w:val="false"/>
          <w:i w:val="false"/>
          <w:color w:val="000000"/>
          <w:sz w:val="28"/>
        </w:rPr>
        <w:t>
      В рамках настоящей Программы установлены целевые показатели (таблица 3) по совершенствованию системы управления коммунальными отходами Жарминского района. Стратегические документы устанавливают необходимость охвата производства, внедрения раздельного сбора, увеличения доли вывоза и переработки отходов и, соответственно, сокращения количества отходов, захораниваемых на свалках.</w:t>
      </w:r>
    </w:p>
    <w:bookmarkEnd w:id="188"/>
    <w:bookmarkStart w:name="z216" w:id="189"/>
    <w:p>
      <w:pPr>
        <w:spacing w:after="0"/>
        <w:ind w:left="0"/>
        <w:jc w:val="both"/>
      </w:pPr>
      <w:r>
        <w:rPr>
          <w:rFonts w:ascii="Times New Roman"/>
          <w:b w:val="false"/>
          <w:i w:val="false"/>
          <w:color w:val="000000"/>
          <w:sz w:val="28"/>
        </w:rPr>
        <w:t>
      Таблица 3 – Целевые показатели по совершенствованию системы охвата населения сбором и вывозом, переработкой и захоронения отходов Жарминского района 2024–2029 гг.</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Текущая</w:t>
            </w:r>
          </w:p>
          <w:bookmarkEnd w:id="190"/>
          <w:p>
            <w:pPr>
              <w:spacing w:after="20"/>
              <w:ind w:left="20"/>
              <w:jc w:val="both"/>
            </w:pPr>
            <w:r>
              <w:rPr>
                <w:rFonts w:ascii="Times New Roman"/>
                <w:b w:val="false"/>
                <w:i w:val="false"/>
                <w:color w:val="000000"/>
                <w:sz w:val="20"/>
              </w:rPr>
              <w:t>
ситуация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района сбором и вывозом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Охват раздельным сбором:</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w:t>
            </w:r>
          </w:p>
          <w:bookmarkEnd w:id="192"/>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w:t>
            </w:r>
          </w:p>
          <w:bookmarkEnd w:id="193"/>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w:t>
            </w:r>
          </w:p>
          <w:bookmarkEnd w:id="195"/>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свалки ТБО в соответствии с экологическими требованиям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5" w:id="197"/>
    <w:p>
      <w:pPr>
        <w:spacing w:after="0"/>
        <w:ind w:left="0"/>
        <w:jc w:val="left"/>
      </w:pPr>
      <w:r>
        <w:rPr>
          <w:rFonts w:ascii="Times New Roman"/>
          <w:b/>
          <w:i w:val="false"/>
          <w:color w:val="000000"/>
        </w:rPr>
        <w:t xml:space="preserve"> 3.ОСНОВНЫЕ НАПРАВЛЕНИЯ РЕАЛИЗАЦИИ ПРОГРАММЫ, ПУТИ ДОСТИЖЕНИЯ ПОСТАВЛЕННЫХ ЦЕЛЕЙ И СООТВЕТСТВУЮЩИЕ МЕРЫ</w:t>
      </w:r>
    </w:p>
    <w:bookmarkEnd w:id="197"/>
    <w:bookmarkStart w:name="z226" w:id="198"/>
    <w:p>
      <w:pPr>
        <w:spacing w:after="0"/>
        <w:ind w:left="0"/>
        <w:jc w:val="left"/>
      </w:pPr>
      <w:r>
        <w:rPr>
          <w:rFonts w:ascii="Times New Roman"/>
          <w:b/>
          <w:i w:val="false"/>
          <w:color w:val="000000"/>
        </w:rPr>
        <w:t xml:space="preserve"> 3.1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bookmarkEnd w:id="198"/>
    <w:bookmarkStart w:name="z227" w:id="199"/>
    <w:p>
      <w:pPr>
        <w:spacing w:after="0"/>
        <w:ind w:left="0"/>
        <w:jc w:val="both"/>
      </w:pPr>
      <w:r>
        <w:rPr>
          <w:rFonts w:ascii="Times New Roman"/>
          <w:b w:val="false"/>
          <w:i w:val="false"/>
          <w:color w:val="000000"/>
          <w:sz w:val="28"/>
        </w:rPr>
        <w:t>
      Причины возникновения экологических проблем в большей степени связаны с влиянием человека на окружающую природную среду. Это негативное влияние приобретает всҰ более опасный характер. Открытые полигоны по захоронению мусора вредят экологии и нормальной жизни людей.</w:t>
      </w:r>
    </w:p>
    <w:bookmarkEnd w:id="199"/>
    <w:bookmarkStart w:name="z228" w:id="200"/>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bookmarkEnd w:id="200"/>
    <w:bookmarkStart w:name="z229" w:id="201"/>
    <w:p>
      <w:pPr>
        <w:spacing w:after="0"/>
        <w:ind w:left="0"/>
        <w:jc w:val="both"/>
      </w:pPr>
      <w:r>
        <w:rPr>
          <w:rFonts w:ascii="Times New Roman"/>
          <w:b w:val="false"/>
          <w:i w:val="false"/>
          <w:color w:val="000000"/>
          <w:sz w:val="28"/>
        </w:rPr>
        <w:t>
      охват населения Жарминского района услугами по сбору и вывозу отходов;</w:t>
      </w:r>
    </w:p>
    <w:bookmarkEnd w:id="201"/>
    <w:bookmarkStart w:name="z230" w:id="202"/>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bookmarkEnd w:id="202"/>
    <w:bookmarkStart w:name="z231" w:id="203"/>
    <w:p>
      <w:pPr>
        <w:spacing w:after="0"/>
        <w:ind w:left="0"/>
        <w:jc w:val="both"/>
      </w:pPr>
      <w:r>
        <w:rPr>
          <w:rFonts w:ascii="Times New Roman"/>
          <w:b w:val="false"/>
          <w:i w:val="false"/>
          <w:color w:val="000000"/>
          <w:sz w:val="28"/>
        </w:rPr>
        <w:t>
      утверждение экономически обоснованных тарифов;</w:t>
      </w:r>
    </w:p>
    <w:bookmarkEnd w:id="203"/>
    <w:bookmarkStart w:name="z232" w:id="204"/>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для сбора отходов. Замена и установка новых контейнеров в зависимости от объемов и специфики собираемых отходов. Приобретение и обновление парка мусоровозов и другой необходимой техники.</w:t>
      </w:r>
    </w:p>
    <w:bookmarkEnd w:id="204"/>
    <w:bookmarkStart w:name="z233" w:id="205"/>
    <w:p>
      <w:pPr>
        <w:spacing w:after="0"/>
        <w:ind w:left="0"/>
        <w:jc w:val="left"/>
      </w:pPr>
      <w:r>
        <w:rPr>
          <w:rFonts w:ascii="Times New Roman"/>
          <w:b/>
          <w:i w:val="false"/>
          <w:color w:val="000000"/>
        </w:rPr>
        <w:t xml:space="preserve"> Охват населения услугами по сбору и вывозу отходов</w:t>
      </w:r>
    </w:p>
    <w:bookmarkEnd w:id="205"/>
    <w:bookmarkStart w:name="z234" w:id="206"/>
    <w:p>
      <w:pPr>
        <w:spacing w:after="0"/>
        <w:ind w:left="0"/>
        <w:jc w:val="both"/>
      </w:pPr>
      <w:r>
        <w:rPr>
          <w:rFonts w:ascii="Times New Roman"/>
          <w:b w:val="false"/>
          <w:i w:val="false"/>
          <w:color w:val="000000"/>
          <w:sz w:val="28"/>
        </w:rPr>
        <w:t>
      Охват населения Жарминского района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bookmarkEnd w:id="206"/>
    <w:bookmarkStart w:name="z235" w:id="207"/>
    <w:p>
      <w:pPr>
        <w:spacing w:after="0"/>
        <w:ind w:left="0"/>
        <w:jc w:val="left"/>
      </w:pPr>
      <w:r>
        <w:rPr>
          <w:rFonts w:ascii="Times New Roman"/>
          <w:b/>
          <w:i w:val="false"/>
          <w:color w:val="000000"/>
        </w:rPr>
        <w:t xml:space="preserve"> Заключение долгосрочных контрактов и проведение конкурсов на конкурентной основе</w:t>
      </w:r>
    </w:p>
    <w:bookmarkEnd w:id="207"/>
    <w:bookmarkStart w:name="z236" w:id="208"/>
    <w:p>
      <w:pPr>
        <w:spacing w:after="0"/>
        <w:ind w:left="0"/>
        <w:jc w:val="both"/>
      </w:pPr>
      <w:r>
        <w:rPr>
          <w:rFonts w:ascii="Times New Roman"/>
          <w:b w:val="false"/>
          <w:i w:val="false"/>
          <w:color w:val="000000"/>
          <w:sz w:val="28"/>
        </w:rPr>
        <w:t>
      Для повышения качества услуг по сбору и вывозу твердых бытовых отходов необходимо заключение долгосрочных контрактов на управление коммунальными отходами на конкурентной основе.</w:t>
      </w:r>
    </w:p>
    <w:bookmarkEnd w:id="208"/>
    <w:bookmarkStart w:name="z237" w:id="209"/>
    <w:p>
      <w:pPr>
        <w:spacing w:after="0"/>
        <w:ind w:left="0"/>
        <w:jc w:val="both"/>
      </w:pPr>
      <w:r>
        <w:rPr>
          <w:rFonts w:ascii="Times New Roman"/>
          <w:b w:val="false"/>
          <w:i w:val="false"/>
          <w:color w:val="000000"/>
          <w:sz w:val="28"/>
        </w:rPr>
        <w:t xml:space="preserve">
      При проведении конкурса (тендера) по определению участников рынка, МИО будут устанавливать требования для МВО в соответствии с ЭК РК </w:t>
      </w:r>
      <w:r>
        <w:rPr>
          <w:rFonts w:ascii="Times New Roman"/>
          <w:b w:val="false"/>
          <w:i w:val="false"/>
          <w:color w:val="000000"/>
          <w:sz w:val="28"/>
        </w:rPr>
        <w:t>ст. 367</w:t>
      </w:r>
      <w:r>
        <w:rPr>
          <w:rFonts w:ascii="Times New Roman"/>
          <w:b w:val="false"/>
          <w:i w:val="false"/>
          <w:color w:val="000000"/>
          <w:sz w:val="28"/>
        </w:rPr>
        <w:t xml:space="preserve">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w:t>
      </w:r>
    </w:p>
    <w:bookmarkEnd w:id="209"/>
    <w:bookmarkStart w:name="z238" w:id="210"/>
    <w:p>
      <w:pPr>
        <w:spacing w:after="0"/>
        <w:ind w:left="0"/>
        <w:jc w:val="both"/>
      </w:pPr>
      <w:r>
        <w:rPr>
          <w:rFonts w:ascii="Times New Roman"/>
          <w:b w:val="false"/>
          <w:i w:val="false"/>
          <w:color w:val="000000"/>
          <w:sz w:val="28"/>
        </w:rPr>
        <w:t>
      Одно из основных требований при выборе МВО - присутствие компании по сбору и вывозу ТБО в реестре МЭиПР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МЭиПР РК согласно Закону РК "О разрешениях и уведомлениях". МВО, которые не соответствуют уведомительному порядку, не могут участвовать в конкурсе и оказывать услуги по сбору и вывозу ТБО, так как осуществление деятельности по сбору, сортировке и транспортировке неопасных отходов без уведомления МЭиПР РК запрещается.</w:t>
      </w:r>
    </w:p>
    <w:bookmarkEnd w:id="210"/>
    <w:bookmarkStart w:name="z239" w:id="211"/>
    <w:p>
      <w:pPr>
        <w:spacing w:after="0"/>
        <w:ind w:left="0"/>
        <w:jc w:val="both"/>
      </w:pPr>
      <w:r>
        <w:rPr>
          <w:rFonts w:ascii="Times New Roman"/>
          <w:b w:val="false"/>
          <w:i w:val="false"/>
          <w:color w:val="000000"/>
          <w:sz w:val="28"/>
        </w:rPr>
        <w:t>
      Если компания также осуществляет обращение с опасными отходами, то необходимо иметь лицензию.</w:t>
      </w:r>
    </w:p>
    <w:bookmarkEnd w:id="211"/>
    <w:bookmarkStart w:name="z240" w:id="212"/>
    <w:p>
      <w:pPr>
        <w:spacing w:after="0"/>
        <w:ind w:left="0"/>
        <w:jc w:val="left"/>
      </w:pPr>
      <w:r>
        <w:rPr>
          <w:rFonts w:ascii="Times New Roman"/>
          <w:b/>
          <w:i w:val="false"/>
          <w:color w:val="000000"/>
        </w:rPr>
        <w:t xml:space="preserve"> Утверждение экономически обоснованных тарифов</w:t>
      </w:r>
    </w:p>
    <w:bookmarkEnd w:id="212"/>
    <w:bookmarkStart w:name="z241" w:id="213"/>
    <w:p>
      <w:pPr>
        <w:spacing w:after="0"/>
        <w:ind w:left="0"/>
        <w:jc w:val="both"/>
      </w:pPr>
      <w:r>
        <w:rPr>
          <w:rFonts w:ascii="Times New Roman"/>
          <w:b w:val="false"/>
          <w:i w:val="false"/>
          <w:color w:val="000000"/>
          <w:sz w:val="28"/>
        </w:rPr>
        <w:t>
      Для дальнейшего развития рациональной системы управления коммунальными отходами в районе необходимо рассчитать и утвердить новые тарифы. Устанавливаемые тарифы должны покрывать расходы специализированных организаций на сбор, транспортировку, сортировку и захоронение отходов с учетом современных реалий и инфляционных процессов.</w:t>
      </w:r>
    </w:p>
    <w:bookmarkEnd w:id="213"/>
    <w:bookmarkStart w:name="z242" w:id="214"/>
    <w:p>
      <w:pPr>
        <w:spacing w:after="0"/>
        <w:ind w:left="0"/>
        <w:jc w:val="both"/>
      </w:pPr>
      <w:r>
        <w:rPr>
          <w:rFonts w:ascii="Times New Roman"/>
          <w:b w:val="false"/>
          <w:i w:val="false"/>
          <w:color w:val="000000"/>
          <w:sz w:val="28"/>
        </w:rPr>
        <w:t>
      Своевременный расчет,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 что благоприятно отразится на экологической ситуации района и здоровье населения.</w:t>
      </w:r>
    </w:p>
    <w:bookmarkEnd w:id="214"/>
    <w:bookmarkStart w:name="z243" w:id="215"/>
    <w:p>
      <w:pPr>
        <w:spacing w:after="0"/>
        <w:ind w:left="0"/>
        <w:jc w:val="left"/>
      </w:pPr>
      <w:r>
        <w:rPr>
          <w:rFonts w:ascii="Times New Roman"/>
          <w:b/>
          <w:i w:val="false"/>
          <w:color w:val="000000"/>
        </w:rPr>
        <w:t xml:space="preserve"> Повышение собираемости и своевременной оплаты населением за услуги на сбор, вывоз, переработку и захоронение ТБО</w:t>
      </w:r>
    </w:p>
    <w:bookmarkEnd w:id="215"/>
    <w:bookmarkStart w:name="z244" w:id="216"/>
    <w:p>
      <w:pPr>
        <w:spacing w:after="0"/>
        <w:ind w:left="0"/>
        <w:jc w:val="both"/>
      </w:pPr>
      <w:r>
        <w:rPr>
          <w:rFonts w:ascii="Times New Roman"/>
          <w:b w:val="false"/>
          <w:i w:val="false"/>
          <w:color w:val="000000"/>
          <w:sz w:val="28"/>
        </w:rPr>
        <w:t>
      Необходимо усиление взаимодействия МИО со специализированными организациями в отношении доступа к сведениям о регистрации населения.</w:t>
      </w:r>
    </w:p>
    <w:bookmarkEnd w:id="216"/>
    <w:bookmarkStart w:name="z245" w:id="217"/>
    <w:p>
      <w:pPr>
        <w:spacing w:after="0"/>
        <w:ind w:left="0"/>
        <w:jc w:val="both"/>
      </w:pPr>
      <w:r>
        <w:rPr>
          <w:rFonts w:ascii="Times New Roman"/>
          <w:b w:val="false"/>
          <w:i w:val="false"/>
          <w:color w:val="000000"/>
          <w:sz w:val="28"/>
        </w:rPr>
        <w:t>
      При регистрации граждан по месту жительства, временного пребывания (проживания) сведения о новом адресе регистрации передаются в режиме реального времени из информационной системы МВД в Государственную базу данных "Физические лица" (администратор – МЮ РК), которая является эталонным банком данных и доступ к которой обеспечен всем государственным и местным исполнительным органам (акиматы) РК.</w:t>
      </w:r>
    </w:p>
    <w:bookmarkEnd w:id="217"/>
    <w:bookmarkStart w:name="z246" w:id="218"/>
    <w:p>
      <w:pPr>
        <w:spacing w:after="0"/>
        <w:ind w:left="0"/>
        <w:jc w:val="both"/>
      </w:pPr>
      <w:r>
        <w:rPr>
          <w:rFonts w:ascii="Times New Roman"/>
          <w:b w:val="false"/>
          <w:i w:val="false"/>
          <w:color w:val="000000"/>
          <w:sz w:val="28"/>
        </w:rPr>
        <w:t>
      В рамках данной интеграции МИО будут предоставлять МВО сведения о количестве зарегистрированных граждан по адресу в обезличенном виде (без передачи персональных данных), что позволит корректно начислять платежи за сбор, вывоз, переработку и захоронение ТБО.</w:t>
      </w:r>
    </w:p>
    <w:bookmarkEnd w:id="218"/>
    <w:bookmarkStart w:name="z247" w:id="219"/>
    <w:p>
      <w:pPr>
        <w:spacing w:after="0"/>
        <w:ind w:left="0"/>
        <w:jc w:val="left"/>
      </w:pPr>
      <w:r>
        <w:rPr>
          <w:rFonts w:ascii="Times New Roman"/>
          <w:b/>
          <w:i w:val="false"/>
          <w:color w:val="000000"/>
        </w:rPr>
        <w:t xml:space="preserve"> 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bookmarkEnd w:id="219"/>
    <w:bookmarkStart w:name="z248" w:id="220"/>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bookmarkEnd w:id="220"/>
    <w:bookmarkStart w:name="z249" w:id="221"/>
    <w:p>
      <w:pPr>
        <w:spacing w:after="0"/>
        <w:ind w:left="0"/>
        <w:jc w:val="both"/>
      </w:pPr>
      <w:r>
        <w:rPr>
          <w:rFonts w:ascii="Times New Roman"/>
          <w:b w:val="false"/>
          <w:i w:val="false"/>
          <w:color w:val="000000"/>
          <w:sz w:val="28"/>
        </w:rPr>
        <w:t>
      В районах многоэтажной застройки:</w:t>
      </w:r>
    </w:p>
    <w:bookmarkEnd w:id="221"/>
    <w:bookmarkStart w:name="z250" w:id="222"/>
    <w:p>
      <w:pPr>
        <w:spacing w:after="0"/>
        <w:ind w:left="0"/>
        <w:jc w:val="both"/>
      </w:pPr>
      <w:r>
        <w:rPr>
          <w:rFonts w:ascii="Times New Roman"/>
          <w:b w:val="false"/>
          <w:i w:val="false"/>
          <w:color w:val="000000"/>
          <w:sz w:val="28"/>
        </w:rPr>
        <w:t>
      оборудовать контейнерные площадки в жилых зонах;</w:t>
      </w:r>
    </w:p>
    <w:bookmarkEnd w:id="222"/>
    <w:bookmarkStart w:name="z251" w:id="223"/>
    <w:p>
      <w:pPr>
        <w:spacing w:after="0"/>
        <w:ind w:left="0"/>
        <w:jc w:val="both"/>
      </w:pPr>
      <w:r>
        <w:rPr>
          <w:rFonts w:ascii="Times New Roman"/>
          <w:b w:val="false"/>
          <w:i w:val="false"/>
          <w:color w:val="000000"/>
          <w:sz w:val="28"/>
        </w:rPr>
        <w:t>
      установить стандартные контейнеры;</w:t>
      </w:r>
    </w:p>
    <w:bookmarkEnd w:id="223"/>
    <w:bookmarkStart w:name="z252" w:id="224"/>
    <w:p>
      <w:pPr>
        <w:spacing w:after="0"/>
        <w:ind w:left="0"/>
        <w:jc w:val="both"/>
      </w:pPr>
      <w:r>
        <w:rPr>
          <w:rFonts w:ascii="Times New Roman"/>
          <w:b w:val="false"/>
          <w:i w:val="false"/>
          <w:color w:val="000000"/>
          <w:sz w:val="28"/>
        </w:rPr>
        <w:t>
      для вывоза отходов использовать мусоровозы с системой прессования для увеличения плотности собираемых отходов.</w:t>
      </w:r>
    </w:p>
    <w:bookmarkEnd w:id="224"/>
    <w:bookmarkStart w:name="z253" w:id="225"/>
    <w:p>
      <w:pPr>
        <w:spacing w:after="0"/>
        <w:ind w:left="0"/>
        <w:jc w:val="both"/>
      </w:pPr>
      <w:r>
        <w:rPr>
          <w:rFonts w:ascii="Times New Roman"/>
          <w:b w:val="false"/>
          <w:i w:val="false"/>
          <w:color w:val="000000"/>
          <w:sz w:val="28"/>
        </w:rPr>
        <w:t>
      В районах частной застройки:</w:t>
      </w:r>
    </w:p>
    <w:bookmarkEnd w:id="225"/>
    <w:bookmarkStart w:name="z254" w:id="226"/>
    <w:p>
      <w:pPr>
        <w:spacing w:after="0"/>
        <w:ind w:left="0"/>
        <w:jc w:val="both"/>
      </w:pPr>
      <w:r>
        <w:rPr>
          <w:rFonts w:ascii="Times New Roman"/>
          <w:b w:val="false"/>
          <w:i w:val="false"/>
          <w:color w:val="000000"/>
          <w:sz w:val="28"/>
        </w:rPr>
        <w:t>
      установить стандартные контейнеры;</w:t>
      </w:r>
    </w:p>
    <w:bookmarkEnd w:id="226"/>
    <w:bookmarkStart w:name="z255" w:id="227"/>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bookmarkEnd w:id="227"/>
    <w:bookmarkStart w:name="z256" w:id="228"/>
    <w:p>
      <w:pPr>
        <w:spacing w:after="0"/>
        <w:ind w:left="0"/>
        <w:jc w:val="both"/>
      </w:pPr>
      <w:r>
        <w:rPr>
          <w:rFonts w:ascii="Times New Roman"/>
          <w:b w:val="false"/>
          <w:i w:val="false"/>
          <w:color w:val="000000"/>
          <w:sz w:val="28"/>
        </w:rPr>
        <w:t xml:space="preserve">
      Необходимое количество контейнеров, с учетом численности населения и норм накопления отходов представлено в </w:t>
      </w:r>
      <w:r>
        <w:rPr>
          <w:rFonts w:ascii="Times New Roman"/>
          <w:b w:val="false"/>
          <w:i w:val="false"/>
          <w:color w:val="000000"/>
          <w:sz w:val="28"/>
        </w:rPr>
        <w:t>таблице 4</w:t>
      </w:r>
      <w:r>
        <w:rPr>
          <w:rFonts w:ascii="Times New Roman"/>
          <w:b w:val="false"/>
          <w:i w:val="false"/>
          <w:color w:val="000000"/>
          <w:sz w:val="28"/>
        </w:rPr>
        <w:t>.</w:t>
      </w:r>
    </w:p>
    <w:bookmarkEnd w:id="228"/>
    <w:bookmarkStart w:name="z257" w:id="229"/>
    <w:p>
      <w:pPr>
        <w:spacing w:after="0"/>
        <w:ind w:left="0"/>
        <w:jc w:val="both"/>
      </w:pPr>
      <w:r>
        <w:rPr>
          <w:rFonts w:ascii="Times New Roman"/>
          <w:b w:val="false"/>
          <w:i w:val="false"/>
          <w:color w:val="000000"/>
          <w:sz w:val="28"/>
        </w:rPr>
        <w:t>
      Таблица 4 – Рекомендуемое количество контейнеров, с учетом численности населения и норм накопления отходов для Жарминского района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поселкового/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населҰнного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с.Солнечное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 Марта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с.Балыктыколь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с.Шымылдык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с.Салкынтобе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с.Калбатау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с.Батыр Капай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п.Жангизтобе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Шуак (Солнечное)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с.Каракойтас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Жарыкский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Жарыкский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с.Капанбулак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с.Балыктыколь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с.Кызылжулдуз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ст.Капанбулак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с.Киши Карасу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с.Аскаралы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с.Конырбиик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с.Кентарлау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п.Суыкбулак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с.Дельбегетей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с.Теристанбалы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с.Узунжал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Ушбиикский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Ушбиикский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с.Ушбиик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Шалабаевский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с.Кезенсу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с.Суырлы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bl>
    <w:bookmarkStart w:name="z258" w:id="230"/>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bookmarkEnd w:id="230"/>
    <w:bookmarkStart w:name="z259" w:id="231"/>
    <w:p>
      <w:pPr>
        <w:spacing w:after="0"/>
        <w:ind w:left="0"/>
        <w:jc w:val="both"/>
      </w:pPr>
      <w:r>
        <w:rPr>
          <w:rFonts w:ascii="Times New Roman"/>
          <w:b w:val="false"/>
          <w:i w:val="false"/>
          <w:color w:val="000000"/>
          <w:sz w:val="28"/>
        </w:rPr>
        <w:t>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bookmarkEnd w:id="231"/>
    <w:bookmarkStart w:name="z260" w:id="232"/>
    <w:p>
      <w:pPr>
        <w:spacing w:after="0"/>
        <w:ind w:left="0"/>
        <w:jc w:val="both"/>
      </w:pPr>
      <w:r>
        <w:rPr>
          <w:rFonts w:ascii="Times New Roman"/>
          <w:b w:val="false"/>
          <w:i w:val="false"/>
          <w:color w:val="000000"/>
          <w:sz w:val="28"/>
        </w:rPr>
        <w:t>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bookmarkEnd w:id="232"/>
    <w:bookmarkStart w:name="z261" w:id="233"/>
    <w:p>
      <w:pPr>
        <w:spacing w:after="0"/>
        <w:ind w:left="0"/>
        <w:jc w:val="both"/>
      </w:pPr>
      <w:r>
        <w:rPr>
          <w:rFonts w:ascii="Times New Roman"/>
          <w:b w:val="false"/>
          <w:i w:val="false"/>
          <w:color w:val="000000"/>
          <w:sz w:val="28"/>
        </w:rPr>
        <w:t>
      Вывоз коммунальных отходов будет осуществляться по графику.</w:t>
      </w:r>
    </w:p>
    <w:bookmarkEnd w:id="233"/>
    <w:bookmarkStart w:name="z262" w:id="234"/>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234"/>
    <w:bookmarkStart w:name="z263" w:id="235"/>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235"/>
    <w:bookmarkStart w:name="z264" w:id="236"/>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bookmarkEnd w:id="236"/>
    <w:bookmarkStart w:name="z265" w:id="237"/>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bookmarkEnd w:id="237"/>
    <w:bookmarkStart w:name="z266" w:id="238"/>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При обновлении контейнеров планируется закупить современные евро контейнеры.</w:t>
      </w:r>
    </w:p>
    <w:bookmarkEnd w:id="238"/>
    <w:bookmarkStart w:name="z267" w:id="239"/>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239"/>
    <w:bookmarkStart w:name="z268" w:id="240"/>
    <w:p>
      <w:pPr>
        <w:spacing w:after="0"/>
        <w:ind w:left="0"/>
        <w:jc w:val="both"/>
      </w:pPr>
      <w:r>
        <w:rPr>
          <w:rFonts w:ascii="Times New Roman"/>
          <w:b w:val="false"/>
          <w:i w:val="false"/>
          <w:color w:val="000000"/>
          <w:sz w:val="28"/>
        </w:rPr>
        <w:t>
      В рамках настоящей Программы МИО планируется обновить, доукомплектовать парк контейнеров, сделать ремонт контейнерных площадок и приведение их в соответствие санитарным нормам и требованиям законодательства.</w:t>
      </w:r>
    </w:p>
    <w:bookmarkEnd w:id="240"/>
    <w:bookmarkStart w:name="z269" w:id="241"/>
    <w:p>
      <w:pPr>
        <w:spacing w:after="0"/>
        <w:ind w:left="0"/>
        <w:jc w:val="both"/>
      </w:pPr>
      <w:r>
        <w:rPr>
          <w:rFonts w:ascii="Times New Roman"/>
          <w:b w:val="false"/>
          <w:i w:val="false"/>
          <w:color w:val="000000"/>
          <w:sz w:val="28"/>
        </w:rPr>
        <w:t>
      Необходимо также доукомплектовать/обновить парк мусоровозов, используемых МВО. Обновление парка мусоровозов будет осуществляться за счет средств МВО и частных инвестиций.</w:t>
      </w:r>
    </w:p>
    <w:bookmarkEnd w:id="241"/>
    <w:bookmarkStart w:name="z270" w:id="242"/>
    <w:p>
      <w:pPr>
        <w:spacing w:after="0"/>
        <w:ind w:left="0"/>
        <w:jc w:val="left"/>
      </w:pPr>
      <w:r>
        <w:rPr>
          <w:rFonts w:ascii="Times New Roman"/>
          <w:b/>
          <w:i w:val="false"/>
          <w:color w:val="000000"/>
        </w:rPr>
        <w:t xml:space="preserve"> 3.2 Меры по совершенствованию системы раздельного сбора отходов</w:t>
      </w:r>
    </w:p>
    <w:bookmarkEnd w:id="242"/>
    <w:bookmarkStart w:name="z271" w:id="243"/>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bookmarkEnd w:id="243"/>
    <w:bookmarkStart w:name="z272" w:id="244"/>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bookmarkEnd w:id="244"/>
    <w:bookmarkStart w:name="z273" w:id="245"/>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bookmarkEnd w:id="245"/>
    <w:bookmarkStart w:name="z274" w:id="246"/>
    <w:p>
      <w:pPr>
        <w:spacing w:after="0"/>
        <w:ind w:left="0"/>
        <w:jc w:val="both"/>
      </w:pPr>
      <w:r>
        <w:rPr>
          <w:rFonts w:ascii="Times New Roman"/>
          <w:b w:val="false"/>
          <w:i w:val="false"/>
          <w:color w:val="000000"/>
          <w:sz w:val="28"/>
        </w:rPr>
        <w:t>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bookmarkEnd w:id="246"/>
    <w:bookmarkStart w:name="z275" w:id="247"/>
    <w:p>
      <w:pPr>
        <w:spacing w:after="0"/>
        <w:ind w:left="0"/>
        <w:jc w:val="left"/>
      </w:pPr>
      <w:r>
        <w:rPr>
          <w:rFonts w:ascii="Times New Roman"/>
          <w:b/>
          <w:i w:val="false"/>
          <w:color w:val="000000"/>
        </w:rPr>
        <w:t xml:space="preserve"> Обеспечение установки контейнеров для раздельного сбора сухой фракции ТБО на всех КП и обеспечение раздельного вывоза вторичного сырья.</w:t>
      </w:r>
    </w:p>
    <w:bookmarkEnd w:id="247"/>
    <w:bookmarkStart w:name="z276" w:id="248"/>
    <w:p>
      <w:pPr>
        <w:spacing w:after="0"/>
        <w:ind w:left="0"/>
        <w:jc w:val="both"/>
      </w:pPr>
      <w:r>
        <w:rPr>
          <w:rFonts w:ascii="Times New Roman"/>
          <w:b w:val="false"/>
          <w:i w:val="false"/>
          <w:color w:val="000000"/>
          <w:sz w:val="28"/>
        </w:rPr>
        <w:t>
      Согласно Требованиям к раздельному сбору отходов (приказ И.о. МЭиПР РК от 2 декабря 2021 года № 482, пункт 8) МИО обеспечивают:</w:t>
      </w:r>
    </w:p>
    <w:bookmarkEnd w:id="248"/>
    <w:bookmarkStart w:name="z277" w:id="249"/>
    <w:p>
      <w:pPr>
        <w:spacing w:after="0"/>
        <w:ind w:left="0"/>
        <w:jc w:val="both"/>
      </w:pPr>
      <w:r>
        <w:rPr>
          <w:rFonts w:ascii="Times New Roman"/>
          <w:b w:val="false"/>
          <w:i w:val="false"/>
          <w:color w:val="000000"/>
          <w:sz w:val="28"/>
        </w:rPr>
        <w:t>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49"/>
    <w:bookmarkStart w:name="z278" w:id="250"/>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bookmarkEnd w:id="250"/>
    <w:bookmarkStart w:name="z279" w:id="251"/>
    <w:p>
      <w:pPr>
        <w:spacing w:after="0"/>
        <w:ind w:left="0"/>
        <w:jc w:val="both"/>
      </w:pPr>
      <w:r>
        <w:rPr>
          <w:rFonts w:ascii="Times New Roman"/>
          <w:b w:val="false"/>
          <w:i w:val="false"/>
          <w:color w:val="000000"/>
          <w:sz w:val="28"/>
        </w:rPr>
        <w:t>
      При проведении анализа выявлено, что не на всех КП установлены контейнеры для сухой фракции.</w:t>
      </w:r>
    </w:p>
    <w:bookmarkEnd w:id="251"/>
    <w:bookmarkStart w:name="z280" w:id="252"/>
    <w:p>
      <w:pPr>
        <w:spacing w:after="0"/>
        <w:ind w:left="0"/>
        <w:jc w:val="both"/>
      </w:pPr>
      <w:r>
        <w:rPr>
          <w:rFonts w:ascii="Times New Roman"/>
          <w:b w:val="false"/>
          <w:i w:val="false"/>
          <w:color w:val="000000"/>
          <w:sz w:val="28"/>
        </w:rPr>
        <w:t>
      Для внедрения раздельного сбора пластика, бумаги и стекла на всех КП будут установлены контейнеры для сухой фракции.</w:t>
      </w:r>
    </w:p>
    <w:bookmarkEnd w:id="252"/>
    <w:bookmarkStart w:name="z281" w:id="253"/>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53"/>
    <w:bookmarkStart w:name="z282" w:id="254"/>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254"/>
    <w:bookmarkStart w:name="z283" w:id="255"/>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255"/>
    <w:bookmarkStart w:name="z284" w:id="256"/>
    <w:p>
      <w:pPr>
        <w:spacing w:after="0"/>
        <w:ind w:left="0"/>
        <w:jc w:val="both"/>
      </w:pPr>
      <w:r>
        <w:rPr>
          <w:rFonts w:ascii="Times New Roman"/>
          <w:b w:val="false"/>
          <w:i w:val="false"/>
          <w:color w:val="000000"/>
          <w:sz w:val="28"/>
        </w:rPr>
        <w:t>
      -организации, обслуживающей контейнер.</w:t>
      </w:r>
    </w:p>
    <w:bookmarkEnd w:id="256"/>
    <w:bookmarkStart w:name="z285" w:id="257"/>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57"/>
    <w:bookmarkStart w:name="z286" w:id="258"/>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w:t>
      </w:r>
    </w:p>
    <w:bookmarkEnd w:id="258"/>
    <w:bookmarkStart w:name="z287" w:id="259"/>
    <w:p>
      <w:pPr>
        <w:spacing w:after="0"/>
        <w:ind w:left="0"/>
        <w:jc w:val="both"/>
      </w:pPr>
      <w:r>
        <w:rPr>
          <w:rFonts w:ascii="Times New Roman"/>
          <w:b w:val="false"/>
          <w:i w:val="false"/>
          <w:color w:val="000000"/>
          <w:sz w:val="28"/>
        </w:rPr>
        <w:t>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w:t>
      </w:r>
    </w:p>
    <w:bookmarkEnd w:id="259"/>
    <w:bookmarkStart w:name="z288" w:id="260"/>
    <w:p>
      <w:pPr>
        <w:spacing w:after="0"/>
        <w:ind w:left="0"/>
        <w:jc w:val="both"/>
      </w:pPr>
      <w:r>
        <w:rPr>
          <w:rFonts w:ascii="Times New Roman"/>
          <w:b w:val="false"/>
          <w:i w:val="false"/>
          <w:color w:val="000000"/>
          <w:sz w:val="28"/>
        </w:rPr>
        <w:t>
      Требования по раздельному вывозу вторичного сырья будут включены в договора с МВО.</w:t>
      </w:r>
    </w:p>
    <w:bookmarkEnd w:id="260"/>
    <w:bookmarkStart w:name="z289" w:id="261"/>
    <w:p>
      <w:pPr>
        <w:spacing w:after="0"/>
        <w:ind w:left="0"/>
        <w:jc w:val="left"/>
      </w:pPr>
      <w:r>
        <w:rPr>
          <w:rFonts w:ascii="Times New Roman"/>
          <w:b/>
          <w:i w:val="false"/>
          <w:color w:val="000000"/>
        </w:rPr>
        <w:t xml:space="preserve"> Организация системы сбора и восстановления опасных составляющих коммунальных отходов</w:t>
      </w:r>
    </w:p>
    <w:bookmarkEnd w:id="261"/>
    <w:bookmarkStart w:name="z290" w:id="262"/>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bookmarkEnd w:id="262"/>
    <w:bookmarkStart w:name="z291" w:id="263"/>
    <w:p>
      <w:pPr>
        <w:spacing w:after="0"/>
        <w:ind w:left="0"/>
        <w:jc w:val="both"/>
      </w:pPr>
      <w:r>
        <w:rPr>
          <w:rFonts w:ascii="Times New Roman"/>
          <w:b w:val="false"/>
          <w:i w:val="false"/>
          <w:color w:val="000000"/>
          <w:sz w:val="28"/>
        </w:rPr>
        <w:t>
      На сегодняшний день в Жарминском районе не налажена система сбора отходов опасных составляющих коммунальных отходов (ОЭЭО, химических источников питания, аккумуляторов) у населения.</w:t>
      </w:r>
    </w:p>
    <w:bookmarkEnd w:id="263"/>
    <w:bookmarkStart w:name="z292" w:id="264"/>
    <w:p>
      <w:pPr>
        <w:spacing w:after="0"/>
        <w:ind w:left="0"/>
        <w:jc w:val="both"/>
      </w:pPr>
      <w:r>
        <w:rPr>
          <w:rFonts w:ascii="Times New Roman"/>
          <w:b w:val="false"/>
          <w:i w:val="false"/>
          <w:color w:val="000000"/>
          <w:sz w:val="28"/>
        </w:rPr>
        <w:t>
      Данные виды отходов в общем потоке ТБО попадают на полигон,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bookmarkEnd w:id="264"/>
    <w:bookmarkStart w:name="z293" w:id="265"/>
    <w:p>
      <w:pPr>
        <w:spacing w:after="0"/>
        <w:ind w:left="0"/>
        <w:jc w:val="both"/>
      </w:pPr>
      <w:r>
        <w:rPr>
          <w:rFonts w:ascii="Times New Roman"/>
          <w:b w:val="false"/>
          <w:i w:val="false"/>
          <w:color w:val="000000"/>
          <w:sz w:val="28"/>
        </w:rPr>
        <w:t xml:space="preserve">
      Согласно пункт 6 </w:t>
      </w:r>
      <w:r>
        <w:rPr>
          <w:rFonts w:ascii="Times New Roman"/>
          <w:b w:val="false"/>
          <w:i w:val="false"/>
          <w:color w:val="000000"/>
          <w:sz w:val="28"/>
        </w:rPr>
        <w:t>статьи 365</w:t>
      </w:r>
      <w:r>
        <w:rPr>
          <w:rFonts w:ascii="Times New Roman"/>
          <w:b w:val="false"/>
          <w:i w:val="false"/>
          <w:color w:val="000000"/>
          <w:sz w:val="28"/>
        </w:rPr>
        <w:t xml:space="preserve"> ЭК РК опасные составляющие коммунальных отходов должны собираться раздельно и передаваться на восстановление специализированным предприятиям.</w:t>
      </w:r>
    </w:p>
    <w:bookmarkEnd w:id="265"/>
    <w:bookmarkStart w:name="z294" w:id="266"/>
    <w:p>
      <w:pPr>
        <w:spacing w:after="0"/>
        <w:ind w:left="0"/>
        <w:jc w:val="both"/>
      </w:pPr>
      <w:r>
        <w:rPr>
          <w:rFonts w:ascii="Times New Roman"/>
          <w:b w:val="false"/>
          <w:i w:val="false"/>
          <w:color w:val="000000"/>
          <w:sz w:val="28"/>
        </w:rPr>
        <w:t>
      Для выполнения требований экологического законодательства МИО необходимо организовать систему сбора опасных составляющих коммунальных отходов у населения в соответствии с требованиями экологического законодательства и национальных стандартов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w:t>
      </w:r>
    </w:p>
    <w:bookmarkEnd w:id="266"/>
    <w:bookmarkStart w:name="z295" w:id="267"/>
    <w:p>
      <w:pPr>
        <w:spacing w:after="0"/>
        <w:ind w:left="0"/>
        <w:jc w:val="left"/>
      </w:pPr>
      <w:r>
        <w:rPr>
          <w:rFonts w:ascii="Times New Roman"/>
          <w:b/>
          <w:i w:val="false"/>
          <w:color w:val="000000"/>
        </w:rPr>
        <w:t xml:space="preserve"> Ртутьсодержащие отходы</w:t>
      </w:r>
    </w:p>
    <w:bookmarkEnd w:id="267"/>
    <w:bookmarkStart w:name="z296" w:id="268"/>
    <w:p>
      <w:pPr>
        <w:spacing w:after="0"/>
        <w:ind w:left="0"/>
        <w:jc w:val="both"/>
      </w:pPr>
      <w:r>
        <w:rPr>
          <w:rFonts w:ascii="Times New Roman"/>
          <w:b w:val="false"/>
          <w:i w:val="false"/>
          <w:color w:val="000000"/>
          <w:sz w:val="28"/>
        </w:rPr>
        <w:t>
      Для организации системы сбора РСО у населения согласно требованиям СТ РК 1513-2019 "Ресурсосбережение, Обращение с отходами на всех этапах технологического цикла, Классификация и методы переработки РСО, Основные положения" МИО осуществляют:</w:t>
      </w:r>
    </w:p>
    <w:bookmarkEnd w:id="268"/>
    <w:bookmarkStart w:name="z297" w:id="269"/>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269"/>
    <w:bookmarkStart w:name="z298" w:id="270"/>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70"/>
    <w:bookmarkStart w:name="z299" w:id="271"/>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71"/>
    <w:bookmarkStart w:name="z300" w:id="272"/>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Правилами управления коммунальными отходами.</w:t>
      </w:r>
    </w:p>
    <w:bookmarkEnd w:id="272"/>
    <w:bookmarkStart w:name="z301" w:id="273"/>
    <w:p>
      <w:pPr>
        <w:spacing w:after="0"/>
        <w:ind w:left="0"/>
        <w:jc w:val="left"/>
      </w:pPr>
      <w:r>
        <w:rPr>
          <w:rFonts w:ascii="Times New Roman"/>
          <w:b/>
          <w:i w:val="false"/>
          <w:color w:val="000000"/>
        </w:rPr>
        <w:t xml:space="preserve"> Электронное и электрическое оборудование</w:t>
      </w:r>
    </w:p>
    <w:bookmarkEnd w:id="273"/>
    <w:bookmarkStart w:name="z302" w:id="274"/>
    <w:p>
      <w:pPr>
        <w:spacing w:after="0"/>
        <w:ind w:left="0"/>
        <w:jc w:val="both"/>
      </w:pPr>
      <w:r>
        <w:rPr>
          <w:rFonts w:ascii="Times New Roman"/>
          <w:b w:val="false"/>
          <w:i w:val="false"/>
          <w:color w:val="000000"/>
          <w:sz w:val="28"/>
        </w:rPr>
        <w:t>
      Согласно СТ РК 3753-2021 "Ресурсосбережение, Обращение на всех этапах жизненного цикла с отходами электротехнического и электронного оборудования, за исключением ртутьсодержащих устройств и приборов, Требования безопасности" МИО должны способствовать созданию инфраструктуры, которая позволяет собственникам отходов передавать ОЭЭО производителям ОЭЭО или субъектам предпринимательства в сфере управления ОЭЭО, принимая во внимание плотность населения, в том числе посредством выделения земельных участков под размещение объектов по сбору, накоплению и переработке ОЭЭО, включая контейнерные площадки и стационарные пункты приема ОЭЭО.</w:t>
      </w:r>
    </w:p>
    <w:bookmarkEnd w:id="274"/>
    <w:bookmarkStart w:name="z303" w:id="275"/>
    <w:p>
      <w:pPr>
        <w:spacing w:after="0"/>
        <w:ind w:left="0"/>
        <w:jc w:val="both"/>
      </w:pPr>
      <w:r>
        <w:rPr>
          <w:rFonts w:ascii="Times New Roman"/>
          <w:b w:val="false"/>
          <w:i w:val="false"/>
          <w:color w:val="000000"/>
          <w:sz w:val="28"/>
        </w:rPr>
        <w:t>
      МИО должны обеспечить организацию системы ремонта, восстановления ЭЭО, а также раздельного сбора и переработки ОЭЭО от собственников отходов, в том числе посредством создания передвижных пунктов приема ОЭЭО.</w:t>
      </w:r>
    </w:p>
    <w:bookmarkEnd w:id="275"/>
    <w:bookmarkStart w:name="z304" w:id="276"/>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276"/>
    <w:bookmarkStart w:name="z305" w:id="277"/>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277"/>
    <w:bookmarkStart w:name="z306" w:id="278"/>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bookmarkEnd w:id="278"/>
    <w:bookmarkStart w:name="z307" w:id="279"/>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279"/>
    <w:bookmarkStart w:name="z308" w:id="280"/>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bookmarkEnd w:id="280"/>
    <w:bookmarkStart w:name="z309" w:id="281"/>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bookmarkEnd w:id="281"/>
    <w:bookmarkStart w:name="z310" w:id="282"/>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282"/>
    <w:bookmarkStart w:name="z311" w:id="283"/>
    <w:p>
      <w:pPr>
        <w:spacing w:after="0"/>
        <w:ind w:left="0"/>
        <w:jc w:val="left"/>
      </w:pPr>
      <w:r>
        <w:rPr>
          <w:rFonts w:ascii="Times New Roman"/>
          <w:b/>
          <w:i w:val="false"/>
          <w:color w:val="000000"/>
        </w:rPr>
        <w:t xml:space="preserve"> Раздельный сбор и восстановление опасных составляющих коммунальных отходов у юридических лиц</w:t>
      </w:r>
    </w:p>
    <w:bookmarkEnd w:id="283"/>
    <w:bookmarkStart w:name="z312" w:id="284"/>
    <w:p>
      <w:pPr>
        <w:spacing w:after="0"/>
        <w:ind w:left="0"/>
        <w:jc w:val="both"/>
      </w:pPr>
      <w:r>
        <w:rPr>
          <w:rFonts w:ascii="Times New Roman"/>
          <w:b w:val="false"/>
          <w:i w:val="false"/>
          <w:color w:val="000000"/>
          <w:sz w:val="28"/>
        </w:rPr>
        <w:t xml:space="preserve">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 организациям (предприятиям)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365 ЭК РК.</w:t>
      </w:r>
    </w:p>
    <w:bookmarkEnd w:id="284"/>
    <w:bookmarkStart w:name="z313" w:id="285"/>
    <w:p>
      <w:pPr>
        <w:spacing w:after="0"/>
        <w:ind w:left="0"/>
        <w:jc w:val="both"/>
      </w:pPr>
      <w:r>
        <w:rPr>
          <w:rFonts w:ascii="Times New Roman"/>
          <w:b w:val="false"/>
          <w:i w:val="false"/>
          <w:color w:val="000000"/>
          <w:sz w:val="28"/>
        </w:rPr>
        <w:t>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w:t>
      </w:r>
    </w:p>
    <w:bookmarkEnd w:id="285"/>
    <w:bookmarkStart w:name="z314" w:id="286"/>
    <w:p>
      <w:pPr>
        <w:spacing w:after="0"/>
        <w:ind w:left="0"/>
        <w:jc w:val="both"/>
      </w:pPr>
      <w:r>
        <w:rPr>
          <w:rFonts w:ascii="Times New Roman"/>
          <w:b w:val="false"/>
          <w:i w:val="false"/>
          <w:color w:val="000000"/>
          <w:sz w:val="28"/>
        </w:rPr>
        <w:t>
      Также необходимо укрепление потенциала специализированных предприятий по учету собранных и восстановленных отходов с целью отслеживания статистики.</w:t>
      </w:r>
    </w:p>
    <w:bookmarkEnd w:id="286"/>
    <w:bookmarkStart w:name="z315" w:id="287"/>
    <w:p>
      <w:pPr>
        <w:spacing w:after="0"/>
        <w:ind w:left="0"/>
        <w:jc w:val="left"/>
      </w:pPr>
      <w:r>
        <w:rPr>
          <w:rFonts w:ascii="Times New Roman"/>
          <w:b/>
          <w:i w:val="false"/>
          <w:color w:val="000000"/>
        </w:rPr>
        <w:t xml:space="preserve"> Организация специальных мест и определение специализированной компании для транспортировки КГО и строительных отходов, образующихся у населения</w:t>
      </w:r>
    </w:p>
    <w:bookmarkEnd w:id="287"/>
    <w:bookmarkStart w:name="z316" w:id="288"/>
    <w:p>
      <w:pPr>
        <w:spacing w:after="0"/>
        <w:ind w:left="0"/>
        <w:jc w:val="both"/>
      </w:pPr>
      <w:r>
        <w:rPr>
          <w:rFonts w:ascii="Times New Roman"/>
          <w:b w:val="false"/>
          <w:i w:val="false"/>
          <w:color w:val="000000"/>
          <w:sz w:val="28"/>
        </w:rPr>
        <w:t xml:space="preserve">
      Согласно пункту 19 Требовании к раздельному сбору отходов </w:t>
      </w:r>
      <w:r>
        <w:rPr>
          <w:rFonts w:ascii="Times New Roman"/>
          <w:b w:val="false"/>
          <w:i w:val="false"/>
          <w:color w:val="000000"/>
          <w:sz w:val="28"/>
        </w:rPr>
        <w:t>приказ</w:t>
      </w:r>
      <w:r>
        <w:rPr>
          <w:rFonts w:ascii="Times New Roman"/>
          <w:b w:val="false"/>
          <w:i w:val="false"/>
          <w:color w:val="000000"/>
          <w:sz w:val="28"/>
        </w:rPr>
        <w:t xml:space="preserve"> и.о. МЭГиПР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88"/>
    <w:bookmarkStart w:name="z317" w:id="289"/>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8"/>
        </w:rPr>
        <w:t>пункту 17</w:t>
      </w:r>
      <w:r>
        <w:rPr>
          <w:rFonts w:ascii="Times New Roman"/>
          <w:b w:val="false"/>
          <w:i w:val="false"/>
          <w:color w:val="000000"/>
          <w:sz w:val="28"/>
        </w:rPr>
        <w:t xml:space="preserve">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289"/>
    <w:bookmarkStart w:name="z318" w:id="290"/>
    <w:p>
      <w:pPr>
        <w:spacing w:after="0"/>
        <w:ind w:left="0"/>
        <w:jc w:val="both"/>
      </w:pPr>
      <w:r>
        <w:rPr>
          <w:rFonts w:ascii="Times New Roman"/>
          <w:b w:val="false"/>
          <w:i w:val="false"/>
          <w:color w:val="000000"/>
          <w:sz w:val="28"/>
        </w:rPr>
        <w:t>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bookmarkEnd w:id="290"/>
    <w:bookmarkStart w:name="z319" w:id="291"/>
    <w:p>
      <w:pPr>
        <w:spacing w:after="0"/>
        <w:ind w:left="0"/>
        <w:jc w:val="both"/>
      </w:pPr>
      <w:r>
        <w:rPr>
          <w:rFonts w:ascii="Times New Roman"/>
          <w:b w:val="false"/>
          <w:i w:val="false"/>
          <w:color w:val="000000"/>
          <w:sz w:val="28"/>
        </w:rPr>
        <w:t>
      Так как плата за вывоз КГО не включена в тариф на сбор, транспортировку, сортировку и захоронение ТБО, необходимо отдельно определить компанию по сбору и вывозу КГО и строительных отходов.</w:t>
      </w:r>
    </w:p>
    <w:bookmarkEnd w:id="291"/>
    <w:bookmarkStart w:name="z320" w:id="292"/>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МИО необходимо организовать конкурс (тендер) на сбор и вывоз КГО и строительных отходов от населения за счет местного бюджета согласно закону Республики Казахстан "О государственных закупках".</w:t>
      </w:r>
    </w:p>
    <w:bookmarkEnd w:id="292"/>
    <w:bookmarkStart w:name="z321" w:id="293"/>
    <w:p>
      <w:pPr>
        <w:spacing w:after="0"/>
        <w:ind w:left="0"/>
        <w:jc w:val="both"/>
      </w:pPr>
      <w:r>
        <w:rPr>
          <w:rFonts w:ascii="Times New Roman"/>
          <w:b w:val="false"/>
          <w:i w:val="false"/>
          <w:color w:val="000000"/>
          <w:sz w:val="28"/>
        </w:rPr>
        <w:t>
      Акиматам района будет определена организация, которая будет вывозить крупногабаритные и строительные отходы. Условия взаимодействия будут установлены технической спецификации к типовому договору. Необходимо, чтобы вывозящая компания соответствовала уведомительному порядку и входила в реестр МЭиПР РК.</w:t>
      </w:r>
    </w:p>
    <w:bookmarkEnd w:id="293"/>
    <w:bookmarkStart w:name="z322" w:id="294"/>
    <w:p>
      <w:pPr>
        <w:spacing w:after="0"/>
        <w:ind w:left="0"/>
        <w:jc w:val="both"/>
      </w:pPr>
      <w:r>
        <w:rPr>
          <w:rFonts w:ascii="Times New Roman"/>
          <w:b w:val="false"/>
          <w:i w:val="false"/>
          <w:color w:val="000000"/>
          <w:sz w:val="28"/>
        </w:rPr>
        <w:t>
      На специально организованных местах сбор строительных отходов можно осуществлять одним из следующих способов: сбор в сменные бункеры и последующий вывоз автомобилями с системой мульти 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294"/>
    <w:bookmarkStart w:name="z323" w:id="295"/>
    <w:p>
      <w:pPr>
        <w:spacing w:after="0"/>
        <w:ind w:left="0"/>
        <w:jc w:val="left"/>
      </w:pPr>
      <w:r>
        <w:rPr>
          <w:rFonts w:ascii="Times New Roman"/>
          <w:b/>
          <w:i w:val="false"/>
          <w:color w:val="000000"/>
        </w:rPr>
        <w:t xml:space="preserve"> 3.3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bookmarkEnd w:id="295"/>
    <w:bookmarkStart w:name="z324" w:id="296"/>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bookmarkEnd w:id="296"/>
    <w:bookmarkStart w:name="z325" w:id="297"/>
    <w:p>
      <w:pPr>
        <w:spacing w:after="0"/>
        <w:ind w:left="0"/>
        <w:jc w:val="both"/>
      </w:pPr>
      <w:r>
        <w:rPr>
          <w:rFonts w:ascii="Times New Roman"/>
          <w:b w:val="false"/>
          <w:i w:val="false"/>
          <w:color w:val="000000"/>
          <w:sz w:val="28"/>
        </w:rPr>
        <w:t>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bookmarkEnd w:id="297"/>
    <w:bookmarkStart w:name="z326" w:id="298"/>
    <w:p>
      <w:pPr>
        <w:spacing w:after="0"/>
        <w:ind w:left="0"/>
        <w:jc w:val="both"/>
      </w:pPr>
      <w:r>
        <w:rPr>
          <w:rFonts w:ascii="Times New Roman"/>
          <w:b w:val="false"/>
          <w:i w:val="false"/>
          <w:color w:val="000000"/>
          <w:sz w:val="28"/>
        </w:rPr>
        <w:t>
      усиление взаимодействия со специализированными предприятиями по восстановлению отходов, которые осуществляют деятельность на территории Жарминского района;</w:t>
      </w:r>
    </w:p>
    <w:bookmarkEnd w:id="298"/>
    <w:bookmarkStart w:name="z327" w:id="299"/>
    <w:p>
      <w:pPr>
        <w:spacing w:after="0"/>
        <w:ind w:left="0"/>
        <w:jc w:val="both"/>
      </w:pPr>
      <w:r>
        <w:rPr>
          <w:rFonts w:ascii="Times New Roman"/>
          <w:b w:val="false"/>
          <w:i w:val="false"/>
          <w:color w:val="000000"/>
          <w:sz w:val="28"/>
        </w:rPr>
        <w:t>
      стимулирование развития действующих производств по переработке отходов и создания мощностей по переработке и утилизации вторичного сырья.</w:t>
      </w:r>
    </w:p>
    <w:bookmarkEnd w:id="299"/>
    <w:bookmarkStart w:name="z328" w:id="300"/>
    <w:p>
      <w:pPr>
        <w:spacing w:after="0"/>
        <w:ind w:left="0"/>
        <w:jc w:val="both"/>
      </w:pPr>
      <w:r>
        <w:rPr>
          <w:rFonts w:ascii="Times New Roman"/>
          <w:b w:val="false"/>
          <w:i w:val="false"/>
          <w:color w:val="000000"/>
          <w:sz w:val="28"/>
        </w:rPr>
        <w:t>
      Для увеличения доли переработки отходов будут ускорены действия по согласованию проектной документации на мусоросортировочный комплекс, выделению земельного участка для строительства и введения в эксплуатацию сортировочной линии.</w:t>
      </w:r>
    </w:p>
    <w:bookmarkEnd w:id="300"/>
    <w:bookmarkStart w:name="z329" w:id="301"/>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при отсутствии направлять в другие регионы или страны.</w:t>
      </w:r>
    </w:p>
    <w:bookmarkEnd w:id="301"/>
    <w:bookmarkStart w:name="z330" w:id="302"/>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bookmarkEnd w:id="302"/>
    <w:bookmarkStart w:name="z331" w:id="303"/>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bookmarkEnd w:id="303"/>
    <w:bookmarkStart w:name="z332" w:id="304"/>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эковаты, строительных материалов).</w:t>
      </w:r>
    </w:p>
    <w:bookmarkEnd w:id="304"/>
    <w:bookmarkStart w:name="z333" w:id="305"/>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bookmarkEnd w:id="305"/>
    <w:bookmarkStart w:name="z334" w:id="306"/>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w:t>
      </w:r>
    </w:p>
    <w:bookmarkEnd w:id="306"/>
    <w:bookmarkStart w:name="z335" w:id="307"/>
    <w:p>
      <w:pPr>
        <w:spacing w:after="0"/>
        <w:ind w:left="0"/>
        <w:jc w:val="both"/>
      </w:pPr>
      <w:r>
        <w:rPr>
          <w:rFonts w:ascii="Times New Roman"/>
          <w:b w:val="false"/>
          <w:i w:val="false"/>
          <w:color w:val="000000"/>
          <w:sz w:val="28"/>
        </w:rPr>
        <w:t>
      подготовка отходов стеклянной тары для повторного использования (сортировка, мойка, обработка);</w:t>
      </w:r>
    </w:p>
    <w:bookmarkEnd w:id="307"/>
    <w:bookmarkStart w:name="z336" w:id="308"/>
    <w:p>
      <w:pPr>
        <w:spacing w:after="0"/>
        <w:ind w:left="0"/>
        <w:jc w:val="both"/>
      </w:pPr>
      <w:r>
        <w:rPr>
          <w:rFonts w:ascii="Times New Roman"/>
          <w:b w:val="false"/>
          <w:i w:val="false"/>
          <w:color w:val="000000"/>
          <w:sz w:val="28"/>
        </w:rPr>
        <w:t>
      механическими и термическими методами с производством новой продукции (стекловата, стеклянная тара, стекловолокно, плитки и другие);</w:t>
      </w:r>
    </w:p>
    <w:bookmarkEnd w:id="308"/>
    <w:bookmarkStart w:name="z337" w:id="309"/>
    <w:p>
      <w:pPr>
        <w:spacing w:after="0"/>
        <w:ind w:left="0"/>
        <w:jc w:val="both"/>
      </w:pPr>
      <w:r>
        <w:rPr>
          <w:rFonts w:ascii="Times New Roman"/>
          <w:b w:val="false"/>
          <w:i w:val="false"/>
          <w:color w:val="000000"/>
          <w:sz w:val="28"/>
        </w:rPr>
        <w:t>
      Опасные составляющие коммунальных отходов будут направлены для утилизации в специализированные предприятия для опасных отходов.</w:t>
      </w:r>
    </w:p>
    <w:bookmarkEnd w:id="309"/>
    <w:bookmarkStart w:name="z338" w:id="310"/>
    <w:p>
      <w:pPr>
        <w:spacing w:after="0"/>
        <w:ind w:left="0"/>
        <w:jc w:val="left"/>
      </w:pPr>
      <w:r>
        <w:rPr>
          <w:rFonts w:ascii="Times New Roman"/>
          <w:b/>
          <w:i w:val="false"/>
          <w:color w:val="000000"/>
        </w:rPr>
        <w:t xml:space="preserve"> Пищевые отходы</w:t>
      </w:r>
    </w:p>
    <w:bookmarkEnd w:id="310"/>
    <w:bookmarkStart w:name="z339" w:id="311"/>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илом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bookmarkEnd w:id="311"/>
    <w:bookmarkStart w:name="z340" w:id="312"/>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w:t>
      </w:r>
    </w:p>
    <w:bookmarkEnd w:id="312"/>
    <w:bookmarkStart w:name="z341" w:id="313"/>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313"/>
    <w:bookmarkStart w:name="z342" w:id="314"/>
    <w:p>
      <w:pPr>
        <w:spacing w:after="0"/>
        <w:ind w:left="0"/>
        <w:jc w:val="left"/>
      </w:pPr>
      <w:r>
        <w:rPr>
          <w:rFonts w:ascii="Times New Roman"/>
          <w:b/>
          <w:i w:val="false"/>
          <w:color w:val="000000"/>
        </w:rPr>
        <w:t xml:space="preserve"> Крупногабаритные и строительные отходы</w:t>
      </w:r>
    </w:p>
    <w:bookmarkEnd w:id="314"/>
    <w:bookmarkStart w:name="z343" w:id="315"/>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bookmarkEnd w:id="315"/>
    <w:bookmarkStart w:name="z344" w:id="316"/>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bookmarkEnd w:id="316"/>
    <w:bookmarkStart w:name="z345" w:id="317"/>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bookmarkEnd w:id="317"/>
    <w:bookmarkStart w:name="z346" w:id="318"/>
    <w:p>
      <w:pPr>
        <w:spacing w:after="0"/>
        <w:ind w:left="0"/>
        <w:jc w:val="both"/>
      </w:pPr>
      <w:r>
        <w:rPr>
          <w:rFonts w:ascii="Times New Roman"/>
          <w:b w:val="false"/>
          <w:i w:val="false"/>
          <w:color w:val="000000"/>
          <w:sz w:val="28"/>
        </w:rPr>
        <w:t>
      К опасным строительным отходам относятся:</w:t>
      </w:r>
    </w:p>
    <w:bookmarkEnd w:id="318"/>
    <w:bookmarkStart w:name="z347" w:id="319"/>
    <w:p>
      <w:pPr>
        <w:spacing w:after="0"/>
        <w:ind w:left="0"/>
        <w:jc w:val="both"/>
      </w:pPr>
      <w:r>
        <w:rPr>
          <w:rFonts w:ascii="Times New Roman"/>
          <w:b w:val="false"/>
          <w:i w:val="false"/>
          <w:color w:val="000000"/>
          <w:sz w:val="28"/>
        </w:rPr>
        <w:t>
      1) отходы, содержащие асбест – шифер или этернит, асбестоцементные плиты, асбестоцементные трубы, изоляционные материалы и т.п.;</w:t>
      </w:r>
    </w:p>
    <w:bookmarkEnd w:id="319"/>
    <w:bookmarkStart w:name="z348" w:id="320"/>
    <w:p>
      <w:pPr>
        <w:spacing w:after="0"/>
        <w:ind w:left="0"/>
        <w:jc w:val="both"/>
      </w:pPr>
      <w:r>
        <w:rPr>
          <w:rFonts w:ascii="Times New Roman"/>
          <w:b w:val="false"/>
          <w:i w:val="false"/>
          <w:color w:val="000000"/>
          <w:sz w:val="28"/>
        </w:rPr>
        <w:t>
      2) отходы красок, лаков, клеев, смол, в том числе содержавшая их пустая тара и материалы, пропитанные названными отходами и т.п.;</w:t>
      </w:r>
    </w:p>
    <w:bookmarkEnd w:id="320"/>
    <w:bookmarkStart w:name="z349" w:id="321"/>
    <w:p>
      <w:pPr>
        <w:spacing w:after="0"/>
        <w:ind w:left="0"/>
        <w:jc w:val="both"/>
      </w:pPr>
      <w:r>
        <w:rPr>
          <w:rFonts w:ascii="Times New Roman"/>
          <w:b w:val="false"/>
          <w:i w:val="false"/>
          <w:color w:val="000000"/>
          <w:sz w:val="28"/>
        </w:rPr>
        <w:t>
      3) отходы, содержащие нефтепродукты - толь, пропитанные изоляционные материалы, содержащий смолы асфальт и т.п.;</w:t>
      </w:r>
    </w:p>
    <w:bookmarkEnd w:id="321"/>
    <w:bookmarkStart w:name="z350" w:id="322"/>
    <w:p>
      <w:pPr>
        <w:spacing w:after="0"/>
        <w:ind w:left="0"/>
        <w:jc w:val="both"/>
      </w:pPr>
      <w:r>
        <w:rPr>
          <w:rFonts w:ascii="Times New Roman"/>
          <w:b w:val="false"/>
          <w:i w:val="false"/>
          <w:color w:val="000000"/>
          <w:sz w:val="28"/>
        </w:rPr>
        <w:t>
      4) загрязненная почва.</w:t>
      </w:r>
    </w:p>
    <w:bookmarkEnd w:id="322"/>
    <w:bookmarkStart w:name="z351" w:id="323"/>
    <w:p>
      <w:pPr>
        <w:spacing w:after="0"/>
        <w:ind w:left="0"/>
        <w:jc w:val="both"/>
      </w:pPr>
      <w:r>
        <w:rPr>
          <w:rFonts w:ascii="Times New Roman"/>
          <w:b w:val="false"/>
          <w:i w:val="false"/>
          <w:color w:val="000000"/>
          <w:sz w:val="28"/>
        </w:rPr>
        <w:t>
      Опасные строительные отходы собираются отдельно и передаются в специализированные компании на дальнейшую переработку и/или утилизацию.</w:t>
      </w:r>
    </w:p>
    <w:bookmarkEnd w:id="323"/>
    <w:bookmarkStart w:name="z352" w:id="324"/>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w:t>
      </w:r>
    </w:p>
    <w:bookmarkEnd w:id="324"/>
    <w:bookmarkStart w:name="z353" w:id="325"/>
    <w:p>
      <w:pPr>
        <w:spacing w:after="0"/>
        <w:ind w:left="0"/>
        <w:jc w:val="left"/>
      </w:pPr>
      <w:r>
        <w:rPr>
          <w:rFonts w:ascii="Times New Roman"/>
          <w:b/>
          <w:i w:val="false"/>
          <w:color w:val="000000"/>
        </w:rPr>
        <w:t xml:space="preserve"> 3.4 Меры по обеспечению безопасного захоронения коммунальных отходов</w:t>
      </w:r>
    </w:p>
    <w:bookmarkEnd w:id="325"/>
    <w:bookmarkStart w:name="z354" w:id="326"/>
    <w:p>
      <w:pPr>
        <w:spacing w:after="0"/>
        <w:ind w:left="0"/>
        <w:jc w:val="both"/>
      </w:pPr>
      <w:r>
        <w:rPr>
          <w:rFonts w:ascii="Times New Roman"/>
          <w:b w:val="false"/>
          <w:i w:val="false"/>
          <w:color w:val="000000"/>
          <w:sz w:val="28"/>
        </w:rPr>
        <w:t>
      Для обеспечения безопасного захоронения коммунальных отходов необходимо выполнение следующих мероприятий:</w:t>
      </w:r>
    </w:p>
    <w:bookmarkEnd w:id="326"/>
    <w:bookmarkStart w:name="z355" w:id="327"/>
    <w:p>
      <w:pPr>
        <w:spacing w:after="0"/>
        <w:ind w:left="0"/>
        <w:jc w:val="both"/>
      </w:pPr>
      <w:r>
        <w:rPr>
          <w:rFonts w:ascii="Times New Roman"/>
          <w:b w:val="false"/>
          <w:i w:val="false"/>
          <w:color w:val="000000"/>
          <w:sz w:val="28"/>
        </w:rPr>
        <w:t>
      строительство и введение в эксплуатацию мусорного полигона;</w:t>
      </w:r>
    </w:p>
    <w:bookmarkEnd w:id="327"/>
    <w:bookmarkStart w:name="z356" w:id="328"/>
    <w:p>
      <w:pPr>
        <w:spacing w:after="0"/>
        <w:ind w:left="0"/>
        <w:jc w:val="both"/>
      </w:pPr>
      <w:r>
        <w:rPr>
          <w:rFonts w:ascii="Times New Roman"/>
          <w:b w:val="false"/>
          <w:i w:val="false"/>
          <w:color w:val="000000"/>
          <w:sz w:val="28"/>
        </w:rPr>
        <w:t>
      поэтапная рекультивация и восстановление земель старого полигона ТБО;</w:t>
      </w:r>
    </w:p>
    <w:bookmarkEnd w:id="328"/>
    <w:bookmarkStart w:name="z357" w:id="329"/>
    <w:p>
      <w:pPr>
        <w:spacing w:after="0"/>
        <w:ind w:left="0"/>
        <w:jc w:val="both"/>
      </w:pPr>
      <w:r>
        <w:rPr>
          <w:rFonts w:ascii="Times New Roman"/>
          <w:b w:val="false"/>
          <w:i w:val="false"/>
          <w:color w:val="000000"/>
          <w:sz w:val="28"/>
        </w:rPr>
        <w:t>
      выявление и ликвидация несанкционированных свалок.</w:t>
      </w:r>
    </w:p>
    <w:bookmarkEnd w:id="329"/>
    <w:bookmarkStart w:name="z358" w:id="330"/>
    <w:p>
      <w:pPr>
        <w:spacing w:after="0"/>
        <w:ind w:left="0"/>
        <w:jc w:val="both"/>
      </w:pPr>
      <w:r>
        <w:rPr>
          <w:rFonts w:ascii="Times New Roman"/>
          <w:b w:val="false"/>
          <w:i w:val="false"/>
          <w:color w:val="000000"/>
          <w:sz w:val="28"/>
        </w:rPr>
        <w:t>
      В целях эффективного управления отходами в Жарминском районе рекомендуется строительство 8 полигонов твердых бытовых отходов (ТБО) ч расчетным сроком эксплуатации - 15 лет. При разработке Программы управления отходами для Жарминского района были выполнены предварительные расчеты объемов накопления твердых бытовых отходов. В процессе расчетов учитывались крупные сельские населенные пункты, расположенные вблизи друг друга, усредненные нормы накопления, а также транспортная инфраструктура и численность населения (</w:t>
      </w:r>
      <w:r>
        <w:rPr>
          <w:rFonts w:ascii="Times New Roman"/>
          <w:b w:val="false"/>
          <w:i w:val="false"/>
          <w:color w:val="000000"/>
          <w:sz w:val="28"/>
        </w:rPr>
        <w:t>таблица 5</w:t>
      </w:r>
      <w:r>
        <w:rPr>
          <w:rFonts w:ascii="Times New Roman"/>
          <w:b w:val="false"/>
          <w:i w:val="false"/>
          <w:color w:val="000000"/>
          <w:sz w:val="28"/>
        </w:rPr>
        <w:t xml:space="preserve">, </w:t>
      </w:r>
      <w:r>
        <w:rPr>
          <w:rFonts w:ascii="Times New Roman"/>
          <w:b w:val="false"/>
          <w:i w:val="false"/>
          <w:color w:val="000000"/>
          <w:sz w:val="28"/>
        </w:rPr>
        <w:t>рисунок 9</w:t>
      </w:r>
      <w:r>
        <w:rPr>
          <w:rFonts w:ascii="Times New Roman"/>
          <w:b w:val="false"/>
          <w:i w:val="false"/>
          <w:color w:val="000000"/>
          <w:sz w:val="28"/>
        </w:rPr>
        <w:t>).</w:t>
      </w:r>
    </w:p>
    <w:bookmarkEnd w:id="330"/>
    <w:bookmarkStart w:name="z359" w:id="331"/>
    <w:p>
      <w:pPr>
        <w:spacing w:after="0"/>
        <w:ind w:left="0"/>
        <w:jc w:val="both"/>
      </w:pPr>
      <w:r>
        <w:rPr>
          <w:rFonts w:ascii="Times New Roman"/>
          <w:b w:val="false"/>
          <w:i w:val="false"/>
          <w:color w:val="000000"/>
          <w:sz w:val="28"/>
        </w:rPr>
        <w:t>
      Для повышения точности и эффективности предложенных решений, рекомендуется провести более детализированные расчеты, включая:</w:t>
      </w:r>
    </w:p>
    <w:bookmarkEnd w:id="331"/>
    <w:bookmarkStart w:name="z360" w:id="332"/>
    <w:p>
      <w:pPr>
        <w:spacing w:after="0"/>
        <w:ind w:left="0"/>
        <w:jc w:val="both"/>
      </w:pPr>
      <w:r>
        <w:rPr>
          <w:rFonts w:ascii="Times New Roman"/>
          <w:b w:val="false"/>
          <w:i w:val="false"/>
          <w:color w:val="000000"/>
          <w:sz w:val="28"/>
        </w:rPr>
        <w:t>
      - анализ текущих объемов и динамики накопления отходов, учет сезонных колебаний, изменений в потребительских привычках и экономическом развитии региона;</w:t>
      </w:r>
    </w:p>
    <w:bookmarkEnd w:id="332"/>
    <w:bookmarkStart w:name="z361" w:id="333"/>
    <w:p>
      <w:pPr>
        <w:spacing w:after="0"/>
        <w:ind w:left="0"/>
        <w:jc w:val="both"/>
      </w:pPr>
      <w:r>
        <w:rPr>
          <w:rFonts w:ascii="Times New Roman"/>
          <w:b w:val="false"/>
          <w:i w:val="false"/>
          <w:color w:val="000000"/>
          <w:sz w:val="28"/>
        </w:rPr>
        <w:t>
      - учет демографических и экономических прогнозов;</w:t>
      </w:r>
    </w:p>
    <w:bookmarkEnd w:id="333"/>
    <w:bookmarkStart w:name="z362" w:id="334"/>
    <w:p>
      <w:pPr>
        <w:spacing w:after="0"/>
        <w:ind w:left="0"/>
        <w:jc w:val="both"/>
      </w:pPr>
      <w:r>
        <w:rPr>
          <w:rFonts w:ascii="Times New Roman"/>
          <w:b w:val="false"/>
          <w:i w:val="false"/>
          <w:color w:val="000000"/>
          <w:sz w:val="28"/>
        </w:rPr>
        <w:t>
      - оценка экологических и социальных аспектов;</w:t>
      </w:r>
    </w:p>
    <w:bookmarkEnd w:id="334"/>
    <w:bookmarkStart w:name="z363" w:id="335"/>
    <w:p>
      <w:pPr>
        <w:spacing w:after="0"/>
        <w:ind w:left="0"/>
        <w:jc w:val="both"/>
      </w:pPr>
      <w:r>
        <w:rPr>
          <w:rFonts w:ascii="Times New Roman"/>
          <w:b w:val="false"/>
          <w:i w:val="false"/>
          <w:color w:val="000000"/>
          <w:sz w:val="28"/>
        </w:rPr>
        <w:t>
      - оптимизация расположения полигонов: учет не только транспортной инфраструктуры, но и расстояний до населенных пунктов, для минимизации транспортных затрат и повышения удобства для жителей.</w:t>
      </w:r>
    </w:p>
    <w:bookmarkEnd w:id="335"/>
    <w:bookmarkStart w:name="z364" w:id="336"/>
    <w:p>
      <w:pPr>
        <w:spacing w:after="0"/>
        <w:ind w:left="0"/>
        <w:jc w:val="both"/>
      </w:pPr>
      <w:r>
        <w:rPr>
          <w:rFonts w:ascii="Times New Roman"/>
          <w:b w:val="false"/>
          <w:i w:val="false"/>
          <w:color w:val="000000"/>
          <w:sz w:val="28"/>
        </w:rPr>
        <w:t>
      - анализ возможных альтернатив: исследование возможностей сортировки, переработки и утилизации отходов для снижения нагрузки на полигоны и повышения общей эффективности системы управления отходами, с приобретением и установкой специальных контейнеров для раздельного сбора сухой фракции ТБО: всего 50 шт.</w:t>
      </w:r>
    </w:p>
    <w:bookmarkEnd w:id="336"/>
    <w:bookmarkStart w:name="z365" w:id="337"/>
    <w:p>
      <w:pPr>
        <w:spacing w:after="0"/>
        <w:ind w:left="0"/>
        <w:jc w:val="both"/>
      </w:pPr>
      <w:r>
        <w:rPr>
          <w:rFonts w:ascii="Times New Roman"/>
          <w:b w:val="false"/>
          <w:i w:val="false"/>
          <w:color w:val="000000"/>
          <w:sz w:val="28"/>
        </w:rPr>
        <w:t>
      Эти меры помогут создать более сбалансированную и эффективную систему управления твердыми бытовыми отходами, соответствующую потребностям и особенностям Жарминского района.</w:t>
      </w:r>
    </w:p>
    <w:bookmarkEnd w:id="337"/>
    <w:bookmarkStart w:name="z366" w:id="338"/>
    <w:p>
      <w:pPr>
        <w:spacing w:after="0"/>
        <w:ind w:left="0"/>
        <w:jc w:val="both"/>
      </w:pPr>
      <w:r>
        <w:rPr>
          <w:rFonts w:ascii="Times New Roman"/>
          <w:b w:val="false"/>
          <w:i w:val="false"/>
          <w:color w:val="000000"/>
          <w:sz w:val="28"/>
        </w:rPr>
        <w:t>
      Таблица 5 – Рекомендуемое количество полигонов ТБО для Жарминского района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п.Суыкбулак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с.Дельбегетей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с.Теристанбалы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с.Узунжал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с.Киши 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с.Аскаралы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с.Конырбиик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с.Солнечное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с.Шалабай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с.Кентарлау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п.Жангизтобе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рзд.10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Шуак (Солнечное)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с.Капанбулак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с.Кызылжулдуз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ст.Капанбулак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п.Жарма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с.Каракойтас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с.Ушбиик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Ушбиикский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bl>
    <w:bookmarkStart w:name="z367"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8" w:id="340"/>
    <w:p>
      <w:pPr>
        <w:spacing w:after="0"/>
        <w:ind w:left="0"/>
        <w:jc w:val="both"/>
      </w:pPr>
      <w:r>
        <w:rPr>
          <w:rFonts w:ascii="Times New Roman"/>
          <w:b w:val="false"/>
          <w:i w:val="false"/>
          <w:color w:val="000000"/>
          <w:sz w:val="28"/>
        </w:rPr>
        <w:t>
      Рисунок 9 – Карта-схема размещения рекомендуемых полигонов ТБО для Жарминского района</w:t>
      </w:r>
    </w:p>
    <w:bookmarkEnd w:id="340"/>
    <w:bookmarkStart w:name="z369" w:id="341"/>
    <w:p>
      <w:pPr>
        <w:spacing w:after="0"/>
        <w:ind w:left="0"/>
        <w:jc w:val="both"/>
      </w:pPr>
      <w:r>
        <w:rPr>
          <w:rFonts w:ascii="Times New Roman"/>
          <w:b w:val="false"/>
          <w:i w:val="false"/>
          <w:color w:val="000000"/>
          <w:sz w:val="28"/>
        </w:rPr>
        <w:t>
      На территории старых свалок необходимо предусмотреть инфраструктуру, включающую в себя прием, сортировку, и только после этого захоронять остаточные части ТБО.</w:t>
      </w:r>
    </w:p>
    <w:bookmarkEnd w:id="341"/>
    <w:bookmarkStart w:name="z370" w:id="342"/>
    <w:p>
      <w:pPr>
        <w:spacing w:after="0"/>
        <w:ind w:left="0"/>
        <w:jc w:val="both"/>
      </w:pPr>
      <w:r>
        <w:rPr>
          <w:rFonts w:ascii="Times New Roman"/>
          <w:b w:val="false"/>
          <w:i w:val="false"/>
          <w:color w:val="000000"/>
          <w:sz w:val="28"/>
        </w:rPr>
        <w:t>
      Будет проведена поэтапная рекультивация и восстановление земель территории действующего полигона ТБО в соответствии с требованиями законодательства. Закрытие действующих свалок ТБО допускается только после получения экологического разрешения. Мусорные свалки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 эпидемиологической службы выполнили заключительный осмотр на местности, оценили всю информацию, предоставленную владельцем полигона, и проинформировали его об одобрении закрытия свалки.</w:t>
      </w:r>
    </w:p>
    <w:bookmarkEnd w:id="342"/>
    <w:bookmarkStart w:name="z371" w:id="343"/>
    <w:p>
      <w:pPr>
        <w:spacing w:after="0"/>
        <w:ind w:left="0"/>
        <w:jc w:val="both"/>
      </w:pPr>
      <w:r>
        <w:rPr>
          <w:rFonts w:ascii="Times New Roman"/>
          <w:b w:val="false"/>
          <w:i w:val="false"/>
          <w:color w:val="000000"/>
          <w:sz w:val="28"/>
        </w:rPr>
        <w:t>
      После закрытия свалки/полигона владелец полигона должен осуществлять рекультивацию территории и проводить мониторинг выбросов свалочного газа и фильтрата в течение пяти лет. Средства на проведение рекультивации нарушенных земель и последующего мониторинга поступают из ликвидационного фонда полигона. После того, как владелец полигона выполнит рекультивацию полигона в соответствии с условиями проекта и выполненные работы будут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bookmarkEnd w:id="343"/>
    <w:bookmarkStart w:name="z372" w:id="344"/>
    <w:p>
      <w:pPr>
        <w:spacing w:after="0"/>
        <w:ind w:left="0"/>
        <w:jc w:val="both"/>
      </w:pPr>
      <w:r>
        <w:rPr>
          <w:rFonts w:ascii="Times New Roman"/>
          <w:b w:val="false"/>
          <w:i w:val="false"/>
          <w:color w:val="000000"/>
          <w:sz w:val="28"/>
        </w:rPr>
        <w:t xml:space="preserve">
      Для решения проблем с несанкционированными свалками необходимо проведение тщательного аудита по всем свалкам ТБО, зафиксированным АО "НК "Қазақстан Ғарыш Сапары". </w:t>
      </w:r>
    </w:p>
    <w:bookmarkEnd w:id="344"/>
    <w:bookmarkStart w:name="z373" w:id="345"/>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345"/>
    <w:bookmarkStart w:name="z374" w:id="346"/>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346"/>
    <w:bookmarkStart w:name="z375" w:id="347"/>
    <w:p>
      <w:pPr>
        <w:spacing w:after="0"/>
        <w:ind w:left="0"/>
        <w:jc w:val="both"/>
      </w:pPr>
      <w:r>
        <w:rPr>
          <w:rFonts w:ascii="Times New Roman"/>
          <w:b w:val="false"/>
          <w:i w:val="false"/>
          <w:color w:val="000000"/>
          <w:sz w:val="28"/>
        </w:rPr>
        <w:t>
      Основой мерой по предотвращению образования новых свалок является 100% охват населения Жарминском районе услугами по сбору и транспортировке отходов к 2029 году и профилактическая работа с субъектами малого и среднего бизнеса по безопасному обращению с отходами.</w:t>
      </w:r>
    </w:p>
    <w:bookmarkEnd w:id="347"/>
    <w:bookmarkStart w:name="z376" w:id="348"/>
    <w:p>
      <w:pPr>
        <w:spacing w:after="0"/>
        <w:ind w:left="0"/>
        <w:jc w:val="left"/>
      </w:pPr>
      <w:r>
        <w:rPr>
          <w:rFonts w:ascii="Times New Roman"/>
          <w:b/>
          <w:i w:val="false"/>
          <w:color w:val="000000"/>
        </w:rPr>
        <w:t xml:space="preserve"> 3.5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bookmarkEnd w:id="348"/>
    <w:bookmarkStart w:name="z377" w:id="349"/>
    <w:p>
      <w:pPr>
        <w:spacing w:after="0"/>
        <w:ind w:left="0"/>
        <w:jc w:val="both"/>
      </w:pPr>
      <w:r>
        <w:rPr>
          <w:rFonts w:ascii="Times New Roman"/>
          <w:b w:val="false"/>
          <w:i w:val="false"/>
          <w:color w:val="000000"/>
          <w:sz w:val="28"/>
        </w:rPr>
        <w:t>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w:t>
      </w:r>
    </w:p>
    <w:bookmarkEnd w:id="349"/>
    <w:bookmarkStart w:name="z378" w:id="350"/>
    <w:p>
      <w:pPr>
        <w:spacing w:after="0"/>
        <w:ind w:left="0"/>
        <w:jc w:val="both"/>
      </w:pPr>
      <w:r>
        <w:rPr>
          <w:rFonts w:ascii="Times New Roman"/>
          <w:b w:val="false"/>
          <w:i w:val="false"/>
          <w:color w:val="000000"/>
          <w:sz w:val="28"/>
        </w:rPr>
        <w:t>
      МИО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(например, создание специальных мест для крупногабаритных отходов, ОЭЭО, строительных отходов).</w:t>
      </w:r>
    </w:p>
    <w:bookmarkEnd w:id="350"/>
    <w:bookmarkStart w:name="z379" w:id="351"/>
    <w:p>
      <w:pPr>
        <w:spacing w:after="0"/>
        <w:ind w:left="0"/>
        <w:jc w:val="both"/>
      </w:pPr>
      <w:r>
        <w:rPr>
          <w:rFonts w:ascii="Times New Roman"/>
          <w:b w:val="false"/>
          <w:i w:val="false"/>
          <w:color w:val="000000"/>
          <w:sz w:val="28"/>
        </w:rPr>
        <w:t>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 с требованиями, по правильному обращению с отходами.</w:t>
      </w:r>
    </w:p>
    <w:bookmarkEnd w:id="351"/>
    <w:bookmarkStart w:name="z380" w:id="352"/>
    <w:p>
      <w:pPr>
        <w:spacing w:after="0"/>
        <w:ind w:left="0"/>
        <w:jc w:val="both"/>
      </w:pPr>
      <w:r>
        <w:rPr>
          <w:rFonts w:ascii="Times New Roman"/>
          <w:b w:val="false"/>
          <w:i w:val="false"/>
          <w:color w:val="000000"/>
          <w:sz w:val="28"/>
        </w:rPr>
        <w:t>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w:t>
      </w:r>
    </w:p>
    <w:bookmarkEnd w:id="352"/>
    <w:bookmarkStart w:name="z381" w:id="353"/>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53"/>
    <w:bookmarkStart w:name="z382" w:id="354"/>
    <w:p>
      <w:pPr>
        <w:spacing w:after="0"/>
        <w:ind w:left="0"/>
        <w:jc w:val="both"/>
      </w:pPr>
      <w:r>
        <w:rPr>
          <w:rFonts w:ascii="Times New Roman"/>
          <w:b w:val="false"/>
          <w:i w:val="false"/>
          <w:color w:val="000000"/>
          <w:sz w:val="28"/>
        </w:rPr>
        <w:t>
      население (работающее и неработающее (домохозяйки, пенсионеры, дети);</w:t>
      </w:r>
    </w:p>
    <w:bookmarkEnd w:id="354"/>
    <w:bookmarkStart w:name="z383" w:id="355"/>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55"/>
    <w:bookmarkStart w:name="z384" w:id="356"/>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56"/>
    <w:bookmarkStart w:name="z385" w:id="357"/>
    <w:p>
      <w:pPr>
        <w:spacing w:after="0"/>
        <w:ind w:left="0"/>
        <w:jc w:val="both"/>
      </w:pPr>
      <w:r>
        <w:rPr>
          <w:rFonts w:ascii="Times New Roman"/>
          <w:b w:val="false"/>
          <w:i w:val="false"/>
          <w:color w:val="000000"/>
          <w:sz w:val="28"/>
        </w:rPr>
        <w:t>
      публикации в местных газетах;</w:t>
      </w:r>
    </w:p>
    <w:bookmarkEnd w:id="357"/>
    <w:bookmarkStart w:name="z386" w:id="358"/>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58"/>
    <w:bookmarkStart w:name="z387" w:id="359"/>
    <w:p>
      <w:pPr>
        <w:spacing w:after="0"/>
        <w:ind w:left="0"/>
        <w:jc w:val="both"/>
      </w:pPr>
      <w:r>
        <w:rPr>
          <w:rFonts w:ascii="Times New Roman"/>
          <w:b w:val="false"/>
          <w:i w:val="false"/>
          <w:color w:val="000000"/>
          <w:sz w:val="28"/>
        </w:rPr>
        <w:t>
      брошюры о домашнем компостировании пищевых отходов;</w:t>
      </w:r>
    </w:p>
    <w:bookmarkEnd w:id="359"/>
    <w:bookmarkStart w:name="z388" w:id="360"/>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60"/>
    <w:bookmarkStart w:name="z389" w:id="361"/>
    <w:p>
      <w:pPr>
        <w:spacing w:after="0"/>
        <w:ind w:left="0"/>
        <w:jc w:val="both"/>
      </w:pPr>
      <w:r>
        <w:rPr>
          <w:rFonts w:ascii="Times New Roman"/>
          <w:b w:val="false"/>
          <w:i w:val="false"/>
          <w:color w:val="000000"/>
          <w:sz w:val="28"/>
        </w:rPr>
        <w:t>
      Переработка отходов развивается там, где есть содействие МИО инициативам бизнеса по раздельному сбору и переработки ТБО. Будут проведены различные встречи, круглые столы по взаимодействию МИО и бизнеса, а также других заинтересованных сторон для обсуждения предложений в сфере управления отходами, установки пунктов приема вторичного сырья и контейнеров и пр.</w:t>
      </w:r>
    </w:p>
    <w:bookmarkEnd w:id="361"/>
    <w:bookmarkStart w:name="z390" w:id="362"/>
    <w:p>
      <w:pPr>
        <w:spacing w:after="0"/>
        <w:ind w:left="0"/>
        <w:jc w:val="left"/>
      </w:pPr>
      <w:r>
        <w:rPr>
          <w:rFonts w:ascii="Times New Roman"/>
          <w:b/>
          <w:i w:val="false"/>
          <w:color w:val="000000"/>
        </w:rPr>
        <w:t xml:space="preserve"> 4 НЕОБХОДИМЫЕ РЕСУРСЫ И ИСТОЧНИКИ ФИНАНСИРОВАНИЯ</w:t>
      </w:r>
    </w:p>
    <w:bookmarkEnd w:id="362"/>
    <w:bookmarkStart w:name="z391" w:id="363"/>
    <w:p>
      <w:pPr>
        <w:spacing w:after="0"/>
        <w:ind w:left="0"/>
        <w:jc w:val="both"/>
      </w:pPr>
      <w:r>
        <w:rPr>
          <w:rFonts w:ascii="Times New Roman"/>
          <w:b w:val="false"/>
          <w:i w:val="false"/>
          <w:color w:val="000000"/>
          <w:sz w:val="28"/>
        </w:rPr>
        <w:t>
      Финансирование Программы и мероприятий может осуществляться за счет: государственного и местного бюджета, частных инвестиций, средств международных финансовых организаций, кредитов банков второго уровня и других источников, не запрещенных законодательством Республики Казахстан.</w:t>
      </w:r>
    </w:p>
    <w:bookmarkEnd w:id="363"/>
    <w:bookmarkStart w:name="z392" w:id="364"/>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w:t>
      </w:r>
    </w:p>
    <w:bookmarkEnd w:id="364"/>
    <w:bookmarkStart w:name="z393" w:id="365"/>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Жарминского района, который разрабатывается Акиматом района на пятилетнюю перспективу, исходя из типового перечня мероприятий по охране окружающей среды, предусмотренного приложением 4 к </w:t>
      </w:r>
      <w:r>
        <w:rPr>
          <w:rFonts w:ascii="Times New Roman"/>
          <w:b w:val="false"/>
          <w:i w:val="false"/>
          <w:color w:val="000000"/>
          <w:sz w:val="28"/>
        </w:rPr>
        <w:t>ЭК РК</w:t>
      </w:r>
      <w:r>
        <w:rPr>
          <w:rFonts w:ascii="Times New Roman"/>
          <w:b w:val="false"/>
          <w:i w:val="false"/>
          <w:color w:val="000000"/>
          <w:sz w:val="28"/>
        </w:rPr>
        <w:t>, в который включены:</w:t>
      </w:r>
    </w:p>
    <w:bookmarkEnd w:id="365"/>
    <w:bookmarkStart w:name="z394" w:id="366"/>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bookmarkEnd w:id="366"/>
    <w:bookmarkStart w:name="z395" w:id="367"/>
    <w:p>
      <w:pPr>
        <w:spacing w:after="0"/>
        <w:ind w:left="0"/>
        <w:jc w:val="both"/>
      </w:pPr>
      <w:r>
        <w:rPr>
          <w:rFonts w:ascii="Times New Roman"/>
          <w:b w:val="false"/>
          <w:i w:val="false"/>
          <w:color w:val="000000"/>
          <w:sz w:val="28"/>
        </w:rPr>
        <w:t>
      строительство, реконструкция заводов, цехов и производств, приобретение и эксплуатация установок:</w:t>
      </w:r>
    </w:p>
    <w:bookmarkEnd w:id="367"/>
    <w:bookmarkStart w:name="z396" w:id="368"/>
    <w:p>
      <w:pPr>
        <w:spacing w:after="0"/>
        <w:ind w:left="0"/>
        <w:jc w:val="both"/>
      </w:pPr>
      <w:r>
        <w:rPr>
          <w:rFonts w:ascii="Times New Roman"/>
          <w:b w:val="false"/>
          <w:i w:val="false"/>
          <w:color w:val="000000"/>
          <w:sz w:val="28"/>
        </w:rPr>
        <w:t>
      полигонов для складирования любых видов отходов;</w:t>
      </w:r>
    </w:p>
    <w:bookmarkEnd w:id="368"/>
    <w:bookmarkStart w:name="z397" w:id="369"/>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369"/>
    <w:bookmarkStart w:name="z398" w:id="370"/>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370"/>
    <w:bookmarkStart w:name="z399" w:id="371"/>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bookmarkEnd w:id="371"/>
    <w:bookmarkStart w:name="z400" w:id="372"/>
    <w:p>
      <w:pPr>
        <w:spacing w:after="0"/>
        <w:ind w:left="0"/>
        <w:jc w:val="both"/>
      </w:pPr>
      <w:r>
        <w:rPr>
          <w:rFonts w:ascii="Times New Roman"/>
          <w:b w:val="false"/>
          <w:i w:val="false"/>
          <w:color w:val="000000"/>
          <w:sz w:val="28"/>
        </w:rPr>
        <w:t>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72"/>
    <w:bookmarkStart w:name="z401" w:id="373"/>
    <w:p>
      <w:pPr>
        <w:spacing w:after="0"/>
        <w:ind w:left="0"/>
        <w:jc w:val="left"/>
      </w:pPr>
      <w:r>
        <w:rPr>
          <w:rFonts w:ascii="Times New Roman"/>
          <w:b/>
          <w:i w:val="false"/>
          <w:color w:val="000000"/>
        </w:rPr>
        <w:t xml:space="preserve"> 5 ПЛАН МЕРОПРИЯТИЙ ПО РЕАЛИЗАЦИИ ПРОГРАММЫ</w:t>
      </w:r>
    </w:p>
    <w:bookmarkEnd w:id="373"/>
    <w:bookmarkStart w:name="z402" w:id="374"/>
    <w:p>
      <w:pPr>
        <w:spacing w:after="0"/>
        <w:ind w:left="0"/>
        <w:jc w:val="both"/>
      </w:pPr>
      <w:r>
        <w:rPr>
          <w:rFonts w:ascii="Times New Roman"/>
          <w:b w:val="false"/>
          <w:i w:val="false"/>
          <w:color w:val="000000"/>
          <w:sz w:val="28"/>
        </w:rPr>
        <w:t>
      План мероприятий по реализации Программы 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bookmarkEnd w:id="374"/>
    <w:bookmarkStart w:name="z403" w:id="375"/>
    <w:p>
      <w:pPr>
        <w:spacing w:after="0"/>
        <w:ind w:left="0"/>
        <w:jc w:val="both"/>
      </w:pPr>
      <w:r>
        <w:rPr>
          <w:rFonts w:ascii="Times New Roman"/>
          <w:b w:val="false"/>
          <w:i w:val="false"/>
          <w:color w:val="000000"/>
          <w:sz w:val="28"/>
        </w:rPr>
        <w:t>
      Для достижения целей и выполнения задач разработаны Методика определения показателей Программы по управлению коммунальными отходами Жарминского района на 2025–2029 гг. (</w:t>
      </w:r>
      <w:r>
        <w:rPr>
          <w:rFonts w:ascii="Times New Roman"/>
          <w:b w:val="false"/>
          <w:i w:val="false"/>
          <w:color w:val="000000"/>
          <w:sz w:val="28"/>
        </w:rPr>
        <w:t>таблица 6</w:t>
      </w:r>
      <w:r>
        <w:rPr>
          <w:rFonts w:ascii="Times New Roman"/>
          <w:b w:val="false"/>
          <w:i w:val="false"/>
          <w:color w:val="000000"/>
          <w:sz w:val="28"/>
        </w:rPr>
        <w:t>) и План мероприятий по реализации Программы (таблица 7).</w:t>
      </w:r>
    </w:p>
    <w:bookmarkEnd w:id="375"/>
    <w:bookmarkStart w:name="z404" w:id="376"/>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376"/>
    <w:bookmarkStart w:name="z405" w:id="377"/>
    <w:p>
      <w:pPr>
        <w:spacing w:after="0"/>
        <w:ind w:left="0"/>
        <w:jc w:val="both"/>
      </w:pPr>
      <w:r>
        <w:rPr>
          <w:rFonts w:ascii="Times New Roman"/>
          <w:b w:val="false"/>
          <w:i w:val="false"/>
          <w:color w:val="000000"/>
          <w:sz w:val="28"/>
        </w:rPr>
        <w:t>
      Таблица 6 - Методика определения показателей Программы по управлению коммунальными отходами Жарминского района на 2025-2029 гг.</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8"/>
          <w:p>
            <w:pPr>
              <w:spacing w:after="20"/>
              <w:ind w:left="20"/>
              <w:jc w:val="both"/>
            </w:pPr>
            <w:r>
              <w:rPr>
                <w:rFonts w:ascii="Times New Roman"/>
                <w:b w:val="false"/>
                <w:i w:val="false"/>
                <w:color w:val="000000"/>
                <w:sz w:val="20"/>
              </w:rPr>
              <w:t>
По истечению одного</w:t>
            </w:r>
          </w:p>
          <w:bookmarkEnd w:id="378"/>
          <w:p>
            <w:pPr>
              <w:spacing w:after="20"/>
              <w:ind w:left="20"/>
              <w:jc w:val="both"/>
            </w:pPr>
            <w:r>
              <w:rPr>
                <w:rFonts w:ascii="Times New Roman"/>
                <w:b w:val="false"/>
                <w:i w:val="false"/>
                <w:color w:val="000000"/>
                <w:sz w:val="20"/>
              </w:rPr>
              <w:t xml:space="preserve">
года с момента утверждения Программы.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9"/>
          <w:p>
            <w:pPr>
              <w:spacing w:after="20"/>
              <w:ind w:left="20"/>
              <w:jc w:val="both"/>
            </w:pPr>
            <w:r>
              <w:rPr>
                <w:rFonts w:ascii="Times New Roman"/>
                <w:b w:val="false"/>
                <w:i w:val="false"/>
                <w:color w:val="000000"/>
                <w:sz w:val="20"/>
              </w:rPr>
              <w:t>
Показатель формируется путем деления количества жителей, с которыми всеми мусоровывозящими организациями, обслуживающими района, заключены договора, на общее количество населения района, выражая результат в процентах.</w:t>
            </w:r>
          </w:p>
          <w:bookmarkEnd w:id="379"/>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0"/>
          <w:p>
            <w:pPr>
              <w:spacing w:after="20"/>
              <w:ind w:left="20"/>
              <w:jc w:val="both"/>
            </w:pPr>
            <w:r>
              <w:rPr>
                <w:rFonts w:ascii="Times New Roman"/>
                <w:b w:val="false"/>
                <w:i w:val="false"/>
                <w:color w:val="000000"/>
                <w:sz w:val="20"/>
              </w:rPr>
              <w:t>
Охват раздельным сбором (населения или района):</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1"/>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 количество образования ТБО (коммунальных отходов) в тоннах, выражая результат в процентах.</w:t>
            </w:r>
          </w:p>
          <w:bookmarkEnd w:id="381"/>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2"/>
          <w:p>
            <w:pPr>
              <w:spacing w:after="20"/>
              <w:ind w:left="20"/>
              <w:jc w:val="both"/>
            </w:pPr>
            <w:r>
              <w:rPr>
                <w:rFonts w:ascii="Times New Roman"/>
                <w:b w:val="false"/>
                <w:i w:val="false"/>
                <w:color w:val="000000"/>
                <w:sz w:val="20"/>
              </w:rPr>
              <w:t>
Показатель соответствует Концепции по переходу РК к</w:t>
            </w:r>
          </w:p>
          <w:bookmarkEnd w:id="382"/>
          <w:p>
            <w:pPr>
              <w:spacing w:after="20"/>
              <w:ind w:left="20"/>
              <w:jc w:val="both"/>
            </w:pPr>
            <w:r>
              <w:rPr>
                <w:rFonts w:ascii="Times New Roman"/>
                <w:b w:val="false"/>
                <w:i w:val="false"/>
                <w:color w:val="000000"/>
                <w:sz w:val="20"/>
              </w:rPr>
              <w:t>
"зеленой" экономике и Национального проекта "Жасыл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района (включая опасные составляющие коммунальных отходов), в том числе раздельно собранных отходов, отсортированных на МСК или полигоне и вторичных ресурсов, направленных на экспорт, на общее количество всех образовавшихся ТБО (коммунальных отходов) в районе,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свалки/полигона ТБО в соответствии с экологическими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предполагает количество объектов, по которым завершены работы по рекультивации и ликвидации.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 (опрос)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 сбору и вывозу ТБО в районе.</w:t>
            </w:r>
          </w:p>
        </w:tc>
      </w:tr>
    </w:tbl>
    <w:bookmarkStart w:name="z412" w:id="383"/>
    <w:p>
      <w:pPr>
        <w:spacing w:after="0"/>
        <w:ind w:left="0"/>
        <w:jc w:val="both"/>
      </w:pPr>
      <w:r>
        <w:rPr>
          <w:rFonts w:ascii="Times New Roman"/>
          <w:b w:val="false"/>
          <w:i w:val="false"/>
          <w:color w:val="000000"/>
          <w:sz w:val="28"/>
        </w:rPr>
        <w:t>
      Таблица 7 - ПЛАН МЕРОПРИЯТИЙ ПО РЕАЛИЗАЦИИ ПРОГРАММЫ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4"/>
          <w:p>
            <w:pPr>
              <w:spacing w:after="20"/>
              <w:ind w:left="20"/>
              <w:jc w:val="both"/>
            </w:pPr>
            <w:r>
              <w:rPr>
                <w:rFonts w:ascii="Times New Roman"/>
                <w:b w:val="false"/>
                <w:i w:val="false"/>
                <w:color w:val="000000"/>
                <w:sz w:val="20"/>
              </w:rPr>
              <w:t>
Форма</w:t>
            </w:r>
          </w:p>
          <w:bookmarkEnd w:id="384"/>
          <w:p>
            <w:pPr>
              <w:spacing w:after="20"/>
              <w:ind w:left="20"/>
              <w:jc w:val="both"/>
            </w:pPr>
            <w:r>
              <w:rPr>
                <w:rFonts w:ascii="Times New Roman"/>
                <w:b w:val="false"/>
                <w:i w:val="false"/>
                <w:color w:val="000000"/>
                <w:sz w:val="20"/>
              </w:rPr>
              <w:t>
завершения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Жарминского района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Жарминского района сбором и вывозом ТБО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сведениям о регистрации населения для МВО без передачи персональных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МЮ, Акимат района, Отдел ЖКХ,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заключение публичных договоров с населением по услугам вывоза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5"/>
          <w:p>
            <w:pPr>
              <w:spacing w:after="20"/>
              <w:ind w:left="20"/>
              <w:jc w:val="both"/>
            </w:pPr>
            <w:r>
              <w:rPr>
                <w:rFonts w:ascii="Times New Roman"/>
                <w:b w:val="false"/>
                <w:i w:val="false"/>
                <w:color w:val="000000"/>
                <w:sz w:val="20"/>
              </w:rPr>
              <w:t>
Обновление парка контейнеров, в том числе установка контейнеров в частном секторе:</w:t>
            </w:r>
          </w:p>
          <w:bookmarkEnd w:id="385"/>
          <w:p>
            <w:pPr>
              <w:spacing w:after="20"/>
              <w:ind w:left="20"/>
              <w:jc w:val="both"/>
            </w:pPr>
            <w:r>
              <w:rPr>
                <w:rFonts w:ascii="Times New Roman"/>
                <w:b w:val="false"/>
                <w:i w:val="false"/>
                <w:color w:val="000000"/>
                <w:sz w:val="20"/>
              </w:rPr>
              <w:t xml:space="preserve">
всего 1946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контейнерных площадок и приведение их в соответствие санитарным нормам и требованиям законодательства.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и закуп мусоровозов для обеспечения своевременного вывоза ТБО: 2-4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 частные инвестиции,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мусоровозов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кампания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МВО, УПР,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в Правительство РК по внесению изменений и дополнений в нормативно-правовые акты РК с целью обеспечения направления средств, поступивших за административные правонарушения в сфере отходов, в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Правительство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УПР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6"/>
          <w:p>
            <w:pPr>
              <w:spacing w:after="20"/>
              <w:ind w:left="20"/>
              <w:jc w:val="both"/>
            </w:pPr>
            <w:r>
              <w:rPr>
                <w:rFonts w:ascii="Times New Roman"/>
                <w:b w:val="false"/>
                <w:i w:val="false"/>
                <w:color w:val="000000"/>
                <w:sz w:val="20"/>
              </w:rPr>
              <w:t>
Показатель 2. Охват раздельным сбором</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специальных контейнеров для раздельного сбора сухой фракции ТБО: всего 50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 отходов электронного и электрического оборудования,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7"/>
          <w:p>
            <w:pPr>
              <w:spacing w:after="20"/>
              <w:ind w:left="20"/>
              <w:jc w:val="both"/>
            </w:pPr>
            <w:r>
              <w:rPr>
                <w:rFonts w:ascii="Times New Roman"/>
                <w:b w:val="false"/>
                <w:i w:val="false"/>
                <w:color w:val="000000"/>
                <w:sz w:val="20"/>
              </w:rPr>
              <w:t>
Итоги конкурса, подрядные</w:t>
            </w:r>
          </w:p>
          <w:bookmarkEnd w:id="387"/>
          <w:p>
            <w:pPr>
              <w:spacing w:after="20"/>
              <w:ind w:left="20"/>
              <w:jc w:val="both"/>
            </w:pPr>
            <w:r>
              <w:rPr>
                <w:rFonts w:ascii="Times New Roman"/>
                <w:b w:val="false"/>
                <w:i w:val="false"/>
                <w:color w:val="000000"/>
                <w:sz w:val="20"/>
              </w:rPr>
              <w:t>
компании определены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районными учреждениями социальной сферы (школы, детские сады и пр.), предприятиями, малым и средним бизнесом по вопросу необходимости внедрения раздельного сбора вторичного сырья (пластика, бумаги и картона, стекла и пр.) для дальнейшей передачи на переработку специализированным предприятиям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 и пр.)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8"/>
          <w:p>
            <w:pPr>
              <w:spacing w:after="20"/>
              <w:ind w:left="20"/>
              <w:jc w:val="both"/>
            </w:pPr>
            <w:r>
              <w:rPr>
                <w:rFonts w:ascii="Times New Roman"/>
                <w:b w:val="false"/>
                <w:i w:val="false"/>
                <w:color w:val="000000"/>
                <w:sz w:val="20"/>
              </w:rPr>
              <w:t>
Показатель 3. Доля переработки и утилизации:</w:t>
            </w:r>
          </w:p>
          <w:bookmarkEnd w:id="388"/>
          <w:p>
            <w:pPr>
              <w:spacing w:after="20"/>
              <w:ind w:left="20"/>
              <w:jc w:val="both"/>
            </w:pPr>
            <w:r>
              <w:rPr>
                <w:rFonts w:ascii="Times New Roman"/>
                <w:b w:val="false"/>
                <w:i w:val="false"/>
                <w:color w:val="000000"/>
                <w:sz w:val="20"/>
              </w:rPr>
              <w:t>
- ТБО (от объема образования)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запуск МСК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организации по сбору и вывозу крупногабаритных и строительных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существующих технологии по переработке крупногабаритных и строительных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подрядная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осуществления сбора и переработки пищевых и других органических отходов проводятся мероприятия по выявлению подрядной организации по раздельному сбору пищевых отходов из районных социальных учреждений (школ, детских садов и т.п.), предприятий сферы общественного питания, организация малого и среднего бизнеса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со специализированными предприятиями по обращению с отходами по вопросу предоставления статистической и ведомственной отчҰтности по сбору и переработке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Закрытие и рекультивация полигона ТБО в соответствии с экологическими требованиями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введение в эксплуатацию мусорного полигона (в количестве 8 полигонов)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вводы в эксплуатацию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эксплуатацию сортировочной линий на полигоне, включающую в себя прием, сортировку.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комплексных экологических разрешений сог. Ст 106 ЭК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рекультивации старой свалки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9"/>
          <w:p>
            <w:pPr>
              <w:spacing w:after="20"/>
              <w:ind w:left="20"/>
              <w:jc w:val="both"/>
            </w:pPr>
            <w:r>
              <w:rPr>
                <w:rFonts w:ascii="Times New Roman"/>
                <w:b w:val="false"/>
                <w:i w:val="false"/>
                <w:color w:val="000000"/>
                <w:sz w:val="20"/>
              </w:rPr>
              <w:t>
Заключение госэкспертизы на проект</w:t>
            </w:r>
          </w:p>
          <w:bookmarkEnd w:id="389"/>
          <w:p>
            <w:pPr>
              <w:spacing w:after="20"/>
              <w:ind w:left="20"/>
              <w:jc w:val="both"/>
            </w:pPr>
            <w:r>
              <w:rPr>
                <w:rFonts w:ascii="Times New Roman"/>
                <w:b w:val="false"/>
                <w:i w:val="false"/>
                <w:color w:val="000000"/>
                <w:sz w:val="20"/>
              </w:rPr>
              <w:t>
рекультивации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 частные инвестиции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старого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 полигона, местный бюджет, в рамках Плана мероприятий по ООС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выбросов свалочного газа и фильтрата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оператора полигона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Ликвидационный фонд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оператора полигона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несанкционированных свалок (стихийных навалов) коммунальных и строительных отходов в районе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 привлечение внимания общественности к проблеме ТБО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0"/>
          <w:p>
            <w:pPr>
              <w:spacing w:after="20"/>
              <w:ind w:left="20"/>
              <w:jc w:val="both"/>
            </w:pPr>
            <w:r>
              <w:rPr>
                <w:rFonts w:ascii="Times New Roman"/>
                <w:b w:val="false"/>
                <w:i w:val="false"/>
                <w:color w:val="000000"/>
                <w:sz w:val="20"/>
              </w:rPr>
              <w:t>
Обеспечение информирования населения об опасных составляющих коммунальных отходов (РСО, ОЭЭО, медицинские) и пропаганды безопасного обращения с ними путем распространения информации в социальных сетях, на сайте акимата, навигационных</w:t>
            </w:r>
          </w:p>
          <w:bookmarkEnd w:id="390"/>
          <w:p>
            <w:pPr>
              <w:spacing w:after="20"/>
              <w:ind w:left="20"/>
              <w:jc w:val="both"/>
            </w:pPr>
            <w:r>
              <w:rPr>
                <w:rFonts w:ascii="Times New Roman"/>
                <w:b w:val="false"/>
                <w:i w:val="false"/>
                <w:color w:val="000000"/>
                <w:sz w:val="20"/>
              </w:rPr>
              <w:t>
системах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1"/>
          <w:p>
            <w:pPr>
              <w:spacing w:after="20"/>
              <w:ind w:left="20"/>
              <w:jc w:val="both"/>
            </w:pPr>
            <w:r>
              <w:rPr>
                <w:rFonts w:ascii="Times New Roman"/>
                <w:b w:val="false"/>
                <w:i w:val="false"/>
                <w:color w:val="000000"/>
                <w:sz w:val="20"/>
              </w:rPr>
              <w:t>
Публикации в местных газетах о способах</w:t>
            </w:r>
          </w:p>
          <w:bookmarkEnd w:id="391"/>
          <w:p>
            <w:pPr>
              <w:spacing w:after="20"/>
              <w:ind w:left="20"/>
              <w:jc w:val="both"/>
            </w:pPr>
            <w:r>
              <w:rPr>
                <w:rFonts w:ascii="Times New Roman"/>
                <w:b w:val="false"/>
                <w:i w:val="false"/>
                <w:color w:val="000000"/>
                <w:sz w:val="20"/>
              </w:rPr>
              <w:t>
безопасного обращения с опасными составляющими коммунальных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2"/>
          <w:p>
            <w:pPr>
              <w:spacing w:after="20"/>
              <w:ind w:left="20"/>
              <w:jc w:val="both"/>
            </w:pPr>
            <w:r>
              <w:rPr>
                <w:rFonts w:ascii="Times New Roman"/>
                <w:b w:val="false"/>
                <w:i w:val="false"/>
                <w:color w:val="000000"/>
                <w:sz w:val="20"/>
              </w:rPr>
              <w:t>
Информирование населения об организованных специальных местах для населения для сбора</w:t>
            </w:r>
          </w:p>
          <w:bookmarkEnd w:id="392"/>
          <w:p>
            <w:pPr>
              <w:spacing w:after="20"/>
              <w:ind w:left="20"/>
              <w:jc w:val="both"/>
            </w:pPr>
            <w:r>
              <w:rPr>
                <w:rFonts w:ascii="Times New Roman"/>
                <w:b w:val="false"/>
                <w:i w:val="false"/>
                <w:color w:val="000000"/>
                <w:sz w:val="20"/>
              </w:rPr>
              <w:t>
КГО и строительных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материалов о вторичном использовании материальных ресурсов для распространения в школах и 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Отдел ЖКХ, МВО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423" w:id="393"/>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w:t>
      </w:r>
    </w:p>
    <w:bookmarkEnd w:id="393"/>
    <w:bookmarkStart w:name="z424" w:id="394"/>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w:t>
      </w:r>
    </w:p>
    <w:bookmarkEnd w:id="394"/>
    <w:bookmarkStart w:name="z425" w:id="395"/>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95"/>
    <w:bookmarkStart w:name="z426" w:id="396"/>
    <w:p>
      <w:pPr>
        <w:spacing w:after="0"/>
        <w:ind w:left="0"/>
        <w:jc w:val="both"/>
      </w:pPr>
      <w:r>
        <w:rPr>
          <w:rFonts w:ascii="Times New Roman"/>
          <w:b w:val="false"/>
          <w:i w:val="false"/>
          <w:color w:val="000000"/>
          <w:sz w:val="28"/>
        </w:rPr>
        <w:t>
      2) принятие мер по выявленным проблемным вопросам.</w:t>
      </w:r>
    </w:p>
    <w:bookmarkEnd w:id="396"/>
    <w:bookmarkStart w:name="z427" w:id="397"/>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397"/>
    <w:bookmarkStart w:name="z428" w:id="398"/>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Жарминского района, координируя действия всех исполнителей Программы;</w:t>
      </w:r>
    </w:p>
    <w:bookmarkEnd w:id="398"/>
    <w:bookmarkStart w:name="z429" w:id="399"/>
    <w:p>
      <w:pPr>
        <w:spacing w:after="0"/>
        <w:ind w:left="0"/>
        <w:jc w:val="both"/>
      </w:pPr>
      <w:r>
        <w:rPr>
          <w:rFonts w:ascii="Times New Roman"/>
          <w:b w:val="false"/>
          <w:i w:val="false"/>
          <w:color w:val="000000"/>
          <w:sz w:val="28"/>
        </w:rPr>
        <w:t>
      2) взаимодействует с Акиматом Жарминского района по финансовым затратам на реализацию Программы за счет бюджетных средств;</w:t>
      </w:r>
    </w:p>
    <w:bookmarkEnd w:id="399"/>
    <w:bookmarkStart w:name="z430" w:id="400"/>
    <w:p>
      <w:pPr>
        <w:spacing w:after="0"/>
        <w:ind w:left="0"/>
        <w:jc w:val="both"/>
      </w:pPr>
      <w:r>
        <w:rPr>
          <w:rFonts w:ascii="Times New Roman"/>
          <w:b w:val="false"/>
          <w:i w:val="false"/>
          <w:color w:val="000000"/>
          <w:sz w:val="28"/>
        </w:rPr>
        <w:t>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bookmarkEnd w:id="400"/>
    <w:bookmarkStart w:name="z431" w:id="401"/>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на заседаниях Общественного совета;</w:t>
      </w:r>
    </w:p>
    <w:bookmarkEnd w:id="401"/>
    <w:bookmarkStart w:name="z432" w:id="402"/>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402"/>
    <w:bookmarkStart w:name="z433" w:id="403"/>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403"/>
    <w:bookmarkStart w:name="z434" w:id="404"/>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Жарминского района.</w:t>
      </w:r>
    </w:p>
    <w:bookmarkEnd w:id="404"/>
    <w:bookmarkStart w:name="z435" w:id="405"/>
    <w:p>
      <w:pPr>
        <w:spacing w:after="0"/>
        <w:ind w:left="0"/>
        <w:jc w:val="both"/>
      </w:pPr>
      <w:r>
        <w:rPr>
          <w:rFonts w:ascii="Times New Roman"/>
          <w:b w:val="false"/>
          <w:i w:val="false"/>
          <w:color w:val="000000"/>
          <w:sz w:val="28"/>
        </w:rPr>
        <w:t>
      Исполнителями Программы являются: Акимат района; Маслихат;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и пр. заинтересованные стороны.</w:t>
      </w:r>
    </w:p>
    <w:bookmarkEnd w:id="405"/>
    <w:bookmarkStart w:name="z436" w:id="406"/>
    <w:p>
      <w:pPr>
        <w:spacing w:after="0"/>
        <w:ind w:left="0"/>
        <w:jc w:val="left"/>
      </w:pPr>
      <w:r>
        <w:rPr>
          <w:rFonts w:ascii="Times New Roman"/>
          <w:b/>
          <w:i w:val="false"/>
          <w:color w:val="000000"/>
        </w:rPr>
        <w:t xml:space="preserve"> 6 МОНИТОРИНГ РЕАЛИЗАЦИИ ПРОГРАММЫ</w:t>
      </w:r>
    </w:p>
    <w:bookmarkEnd w:id="406"/>
    <w:bookmarkStart w:name="z437" w:id="407"/>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отдела жилищно- коммунального хозяйства, пассажирского транспорта и автомобильных дорог района.</w:t>
      </w:r>
    </w:p>
    <w:bookmarkEnd w:id="407"/>
    <w:bookmarkStart w:name="z438" w:id="408"/>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408"/>
    <w:bookmarkStart w:name="z439" w:id="409"/>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bookmarkEnd w:id="409"/>
    <w:bookmarkStart w:name="z440" w:id="410"/>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42" w:id="411"/>
    <w:p>
      <w:pPr>
        <w:spacing w:after="0"/>
        <w:ind w:left="0"/>
        <w:jc w:val="left"/>
      </w:pPr>
      <w:r>
        <w:rPr>
          <w:rFonts w:ascii="Times New Roman"/>
          <w:b/>
          <w:i w:val="false"/>
          <w:color w:val="000000"/>
        </w:rPr>
        <w:t xml:space="preserve"> Картосхемы и фотографии размещения свалок в населенных пунктах Жарминского района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2"/>
          <w:p>
            <w:pPr>
              <w:spacing w:after="20"/>
              <w:ind w:left="20"/>
              <w:jc w:val="both"/>
            </w:pPr>
            <w:r>
              <w:rPr>
                <w:rFonts w:ascii="Times New Roman"/>
                <w:b w:val="false"/>
                <w:i w:val="false"/>
                <w:color w:val="000000"/>
                <w:sz w:val="20"/>
              </w:rPr>
              <w:t>
Наименование поселкового/ сельского округа и населҰнного пункта.</w:t>
            </w:r>
          </w:p>
          <w:bookmarkEnd w:id="412"/>
          <w:p>
            <w:pPr>
              <w:spacing w:after="20"/>
              <w:ind w:left="20"/>
              <w:jc w:val="both"/>
            </w:pPr>
            <w:r>
              <w:rPr>
                <w:rFonts w:ascii="Times New Roman"/>
                <w:b w:val="false"/>
                <w:i w:val="false"/>
                <w:color w:val="000000"/>
                <w:sz w:val="20"/>
              </w:rPr>
              <w:t>
Координаты расположения полигонов и свалок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Акжальский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3"/>
          <w:p>
            <w:pPr>
              <w:spacing w:after="20"/>
              <w:ind w:left="20"/>
              <w:jc w:val="both"/>
            </w:pPr>
            <w:r>
              <w:rPr>
                <w:rFonts w:ascii="Times New Roman"/>
                <w:b w:val="false"/>
                <w:i w:val="false"/>
                <w:color w:val="000000"/>
                <w:sz w:val="20"/>
              </w:rPr>
              <w:t>
с.Акжал</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49°12'32.10"С</w:t>
            </w:r>
          </w:p>
          <w:p>
            <w:pPr>
              <w:spacing w:after="20"/>
              <w:ind w:left="20"/>
              <w:jc w:val="both"/>
            </w:pPr>
            <w:r>
              <w:rPr>
                <w:rFonts w:ascii="Times New Roman"/>
                <w:b w:val="false"/>
                <w:i w:val="false"/>
                <w:color w:val="000000"/>
                <w:sz w:val="20"/>
              </w:rPr>
              <w:t>
Долгота: 81°26'6.93"В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4"/>
          <w:p>
            <w:pPr>
              <w:spacing w:after="20"/>
              <w:ind w:left="20"/>
              <w:jc w:val="both"/>
            </w:pPr>
          </w:p>
          <w:bookmarkEnd w:id="41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5"/>
          <w:p>
            <w:pPr>
              <w:spacing w:after="20"/>
              <w:ind w:left="20"/>
              <w:jc w:val="both"/>
            </w:pPr>
          </w:p>
          <w:bookmarkEnd w:id="415"/>
          <w:p>
            <w:pPr>
              <w:spacing w:after="20"/>
              <w:ind w:left="2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7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6"/>
          <w:p>
            <w:pPr>
              <w:spacing w:after="20"/>
              <w:ind w:left="20"/>
              <w:jc w:val="both"/>
            </w:pPr>
            <w:r>
              <w:rPr>
                <w:rFonts w:ascii="Times New Roman"/>
                <w:b w:val="false"/>
                <w:i w:val="false"/>
                <w:color w:val="000000"/>
                <w:sz w:val="20"/>
              </w:rPr>
              <w:t>
с.Жанаозен</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49°19'30.54"С</w:t>
            </w:r>
          </w:p>
          <w:p>
            <w:pPr>
              <w:spacing w:after="20"/>
              <w:ind w:left="20"/>
              <w:jc w:val="both"/>
            </w:pPr>
            <w:r>
              <w:rPr>
                <w:rFonts w:ascii="Times New Roman"/>
                <w:b w:val="false"/>
                <w:i w:val="false"/>
                <w:color w:val="000000"/>
                <w:sz w:val="20"/>
              </w:rPr>
              <w:t>
Долгота: 81°26'59.60"В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7"/>
          <w:p>
            <w:pPr>
              <w:spacing w:after="20"/>
              <w:ind w:left="20"/>
              <w:jc w:val="both"/>
            </w:pPr>
          </w:p>
          <w:bookmarkEnd w:id="41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8"/>
          <w:p>
            <w:pPr>
              <w:spacing w:after="20"/>
              <w:ind w:left="20"/>
              <w:jc w:val="both"/>
            </w:pPr>
          </w:p>
          <w:bookmarkEnd w:id="418"/>
          <w:p>
            <w:pPr>
              <w:spacing w:after="20"/>
              <w:ind w:left="2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5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Аршалинский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9"/>
          <w:p>
            <w:pPr>
              <w:spacing w:after="20"/>
              <w:ind w:left="20"/>
              <w:jc w:val="both"/>
            </w:pPr>
            <w:r>
              <w:rPr>
                <w:rFonts w:ascii="Times New Roman"/>
                <w:b w:val="false"/>
                <w:i w:val="false"/>
                <w:color w:val="000000"/>
                <w:sz w:val="20"/>
              </w:rPr>
              <w:t>
с.Аршалы</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Широта: 48°40'7.27"С</w:t>
            </w:r>
          </w:p>
          <w:p>
            <w:pPr>
              <w:spacing w:after="20"/>
              <w:ind w:left="20"/>
              <w:jc w:val="both"/>
            </w:pPr>
            <w:r>
              <w:rPr>
                <w:rFonts w:ascii="Times New Roman"/>
                <w:b w:val="false"/>
                <w:i w:val="false"/>
                <w:color w:val="000000"/>
                <w:sz w:val="20"/>
              </w:rPr>
              <w:t>
Долгота: 80°49'36.22"В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0"/>
          <w:p>
            <w:pPr>
              <w:spacing w:after="20"/>
              <w:ind w:left="20"/>
              <w:jc w:val="both"/>
            </w:pPr>
          </w:p>
          <w:bookmarkEnd w:id="42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1"/>
          <w:p>
            <w:pPr>
              <w:spacing w:after="20"/>
              <w:ind w:left="20"/>
              <w:jc w:val="both"/>
            </w:pPr>
          </w:p>
          <w:bookmarkEnd w:id="42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2"/>
          <w:p>
            <w:pPr>
              <w:spacing w:after="20"/>
              <w:ind w:left="20"/>
              <w:jc w:val="both"/>
            </w:pPr>
            <w:r>
              <w:rPr>
                <w:rFonts w:ascii="Times New Roman"/>
                <w:b w:val="false"/>
                <w:i w:val="false"/>
                <w:color w:val="000000"/>
                <w:sz w:val="20"/>
              </w:rPr>
              <w:t>
с.Жарыктас</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Широта: 48°37'46.17"С</w:t>
            </w:r>
          </w:p>
          <w:p>
            <w:pPr>
              <w:spacing w:after="20"/>
              <w:ind w:left="20"/>
              <w:jc w:val="both"/>
            </w:pPr>
            <w:r>
              <w:rPr>
                <w:rFonts w:ascii="Times New Roman"/>
                <w:b w:val="false"/>
                <w:i w:val="false"/>
                <w:color w:val="000000"/>
                <w:sz w:val="20"/>
              </w:rPr>
              <w:t>
Долгота: 80°48'39.03"В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3"/>
          <w:p>
            <w:pPr>
              <w:spacing w:after="20"/>
              <w:ind w:left="20"/>
              <w:jc w:val="both"/>
            </w:pPr>
          </w:p>
          <w:bookmarkEnd w:id="42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4"/>
          <w:p>
            <w:pPr>
              <w:spacing w:after="20"/>
              <w:ind w:left="20"/>
              <w:jc w:val="both"/>
            </w:pPr>
          </w:p>
          <w:bookmarkEnd w:id="424"/>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Ауэзовская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5"/>
          <w:p>
            <w:pPr>
              <w:spacing w:after="20"/>
              <w:ind w:left="20"/>
              <w:jc w:val="both"/>
            </w:pPr>
            <w:r>
              <w:rPr>
                <w:rFonts w:ascii="Times New Roman"/>
                <w:b w:val="false"/>
                <w:i w:val="false"/>
                <w:color w:val="000000"/>
                <w:sz w:val="20"/>
              </w:rPr>
              <w:t>
п.Ауэзов</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49°42'57.61"С</w:t>
            </w:r>
          </w:p>
          <w:p>
            <w:pPr>
              <w:spacing w:after="20"/>
              <w:ind w:left="20"/>
              <w:jc w:val="both"/>
            </w:pPr>
            <w:r>
              <w:rPr>
                <w:rFonts w:ascii="Times New Roman"/>
                <w:b w:val="false"/>
                <w:i w:val="false"/>
                <w:color w:val="000000"/>
                <w:sz w:val="20"/>
              </w:rPr>
              <w:t>
Долгота: 81°33'10.86"В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6"/>
          <w:p>
            <w:pPr>
              <w:spacing w:after="20"/>
              <w:ind w:left="20"/>
              <w:jc w:val="both"/>
            </w:pPr>
          </w:p>
          <w:bookmarkEnd w:id="42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7"/>
          <w:p>
            <w:pPr>
              <w:spacing w:after="20"/>
              <w:ind w:left="20"/>
              <w:jc w:val="both"/>
            </w:pPr>
          </w:p>
          <w:bookmarkEnd w:id="427"/>
          <w:p>
            <w:pPr>
              <w:spacing w:after="20"/>
              <w:ind w:left="20"/>
              <w:jc w:val="both"/>
            </w:pPr>
            <w:r>
              <w:drawing>
                <wp:inline distT="0" distB="0" distL="0" distR="0">
                  <wp:extent cx="58039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03900" cy="452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8"/>
          <w:p>
            <w:pPr>
              <w:spacing w:after="20"/>
              <w:ind w:left="20"/>
              <w:jc w:val="both"/>
            </w:pPr>
            <w:r>
              <w:rPr>
                <w:rFonts w:ascii="Times New Roman"/>
                <w:b w:val="false"/>
                <w:i w:val="false"/>
                <w:color w:val="000000"/>
                <w:sz w:val="20"/>
              </w:rPr>
              <w:t>
а. Солнечный</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49°42'57.61"С</w:t>
            </w:r>
          </w:p>
          <w:p>
            <w:pPr>
              <w:spacing w:after="20"/>
              <w:ind w:left="20"/>
              <w:jc w:val="both"/>
            </w:pPr>
            <w:r>
              <w:rPr>
                <w:rFonts w:ascii="Times New Roman"/>
                <w:b w:val="false"/>
                <w:i w:val="false"/>
                <w:color w:val="000000"/>
                <w:sz w:val="20"/>
              </w:rPr>
              <w:t>
Долгота: 81°33'10.86"В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9"/>
          <w:p>
            <w:pPr>
              <w:spacing w:after="20"/>
              <w:ind w:left="20"/>
              <w:jc w:val="both"/>
            </w:pPr>
          </w:p>
          <w:bookmarkEnd w:id="42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0"/>
          <w:p>
            <w:pPr>
              <w:spacing w:after="20"/>
              <w:ind w:left="20"/>
              <w:jc w:val="both"/>
            </w:pPr>
          </w:p>
          <w:bookmarkEnd w:id="43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Бельтерекский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1"/>
          <w:p>
            <w:pPr>
              <w:spacing w:after="20"/>
              <w:ind w:left="20"/>
              <w:jc w:val="both"/>
            </w:pPr>
            <w:r>
              <w:rPr>
                <w:rFonts w:ascii="Times New Roman"/>
                <w:b w:val="false"/>
                <w:i w:val="false"/>
                <w:color w:val="000000"/>
                <w:sz w:val="20"/>
              </w:rPr>
              <w:t>
с.8 Марта</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 3'43.97"С</w:t>
            </w:r>
          </w:p>
          <w:p>
            <w:pPr>
              <w:spacing w:after="20"/>
              <w:ind w:left="20"/>
              <w:jc w:val="both"/>
            </w:pPr>
            <w:r>
              <w:rPr>
                <w:rFonts w:ascii="Times New Roman"/>
                <w:b w:val="false"/>
                <w:i w:val="false"/>
                <w:color w:val="000000"/>
                <w:sz w:val="20"/>
              </w:rPr>
              <w:t>
Долгота: 81° 0'16.37"В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2"/>
          <w:p>
            <w:pPr>
              <w:spacing w:after="20"/>
              <w:ind w:left="20"/>
              <w:jc w:val="both"/>
            </w:pPr>
          </w:p>
          <w:bookmarkEnd w:id="43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3"/>
          <w:p>
            <w:pPr>
              <w:spacing w:after="20"/>
              <w:ind w:left="20"/>
              <w:jc w:val="both"/>
            </w:pPr>
          </w:p>
          <w:bookmarkEnd w:id="43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4"/>
          <w:p>
            <w:pPr>
              <w:spacing w:after="20"/>
              <w:ind w:left="20"/>
              <w:jc w:val="both"/>
            </w:pPr>
            <w:r>
              <w:rPr>
                <w:rFonts w:ascii="Times New Roman"/>
                <w:b w:val="false"/>
                <w:i w:val="false"/>
                <w:color w:val="000000"/>
                <w:sz w:val="20"/>
              </w:rPr>
              <w:t>
с.Балыктыколь Широта: 49° 8'16.77"С</w:t>
            </w:r>
          </w:p>
          <w:bookmarkEnd w:id="434"/>
          <w:p>
            <w:pPr>
              <w:spacing w:after="20"/>
              <w:ind w:left="20"/>
              <w:jc w:val="both"/>
            </w:pPr>
            <w:r>
              <w:rPr>
                <w:rFonts w:ascii="Times New Roman"/>
                <w:b w:val="false"/>
                <w:i w:val="false"/>
                <w:color w:val="000000"/>
                <w:sz w:val="20"/>
              </w:rPr>
              <w:t>
Долгота: 80°54'17.26"В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5"/>
          <w:p>
            <w:pPr>
              <w:spacing w:after="20"/>
              <w:ind w:left="20"/>
              <w:jc w:val="both"/>
            </w:pPr>
          </w:p>
          <w:bookmarkEnd w:id="43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6"/>
          <w:p>
            <w:pPr>
              <w:spacing w:after="20"/>
              <w:ind w:left="20"/>
              <w:jc w:val="both"/>
            </w:pPr>
          </w:p>
          <w:bookmarkEnd w:id="43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7"/>
          <w:p>
            <w:pPr>
              <w:spacing w:after="20"/>
              <w:ind w:left="20"/>
              <w:jc w:val="both"/>
            </w:pPr>
            <w:r>
              <w:rPr>
                <w:rFonts w:ascii="Times New Roman"/>
                <w:b w:val="false"/>
                <w:i w:val="false"/>
                <w:color w:val="000000"/>
                <w:sz w:val="20"/>
              </w:rPr>
              <w:t xml:space="preserve">
с.Белтерек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49°13'9.52"С</w:t>
            </w:r>
          </w:p>
          <w:p>
            <w:pPr>
              <w:spacing w:after="20"/>
              <w:ind w:left="20"/>
              <w:jc w:val="both"/>
            </w:pPr>
            <w:r>
              <w:rPr>
                <w:rFonts w:ascii="Times New Roman"/>
                <w:b w:val="false"/>
                <w:i w:val="false"/>
                <w:color w:val="000000"/>
                <w:sz w:val="20"/>
              </w:rPr>
              <w:t>
Долгота: 80°42'54.49"В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8"/>
          <w:p>
            <w:pPr>
              <w:spacing w:after="20"/>
              <w:ind w:left="20"/>
              <w:jc w:val="both"/>
            </w:pPr>
          </w:p>
          <w:bookmarkEnd w:id="43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9"/>
          <w:p>
            <w:pPr>
              <w:spacing w:after="20"/>
              <w:ind w:left="20"/>
              <w:jc w:val="both"/>
            </w:pPr>
          </w:p>
          <w:bookmarkEnd w:id="439"/>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0"/>
          <w:p>
            <w:pPr>
              <w:spacing w:after="20"/>
              <w:ind w:left="20"/>
              <w:jc w:val="both"/>
            </w:pPr>
            <w:r>
              <w:rPr>
                <w:rFonts w:ascii="Times New Roman"/>
                <w:b w:val="false"/>
                <w:i w:val="false"/>
                <w:color w:val="000000"/>
                <w:sz w:val="20"/>
              </w:rPr>
              <w:t>
с.Бирлик</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49°25'35.86"С</w:t>
            </w:r>
          </w:p>
          <w:p>
            <w:pPr>
              <w:spacing w:after="20"/>
              <w:ind w:left="20"/>
              <w:jc w:val="both"/>
            </w:pPr>
            <w:r>
              <w:rPr>
                <w:rFonts w:ascii="Times New Roman"/>
                <w:b w:val="false"/>
                <w:i w:val="false"/>
                <w:color w:val="000000"/>
                <w:sz w:val="20"/>
              </w:rPr>
              <w:t>
Долгота: 81°27'52.48"В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1"/>
          <w:p>
            <w:pPr>
              <w:spacing w:after="20"/>
              <w:ind w:left="20"/>
              <w:jc w:val="both"/>
            </w:pPr>
          </w:p>
          <w:bookmarkEnd w:id="44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2"/>
          <w:p>
            <w:pPr>
              <w:spacing w:after="20"/>
              <w:ind w:left="20"/>
              <w:jc w:val="both"/>
            </w:pPr>
          </w:p>
          <w:bookmarkEnd w:id="442"/>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Бирликшильский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3"/>
          <w:p>
            <w:pPr>
              <w:spacing w:after="20"/>
              <w:ind w:left="20"/>
              <w:jc w:val="both"/>
            </w:pPr>
            <w:r>
              <w:rPr>
                <w:rFonts w:ascii="Times New Roman"/>
                <w:b w:val="false"/>
                <w:i w:val="false"/>
                <w:color w:val="000000"/>
                <w:sz w:val="20"/>
              </w:rPr>
              <w:t>
с.Шымылдык</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49°29'46.78"С</w:t>
            </w:r>
          </w:p>
          <w:p>
            <w:pPr>
              <w:spacing w:after="20"/>
              <w:ind w:left="20"/>
              <w:jc w:val="both"/>
            </w:pPr>
            <w:r>
              <w:rPr>
                <w:rFonts w:ascii="Times New Roman"/>
                <w:b w:val="false"/>
                <w:i w:val="false"/>
                <w:color w:val="000000"/>
                <w:sz w:val="20"/>
              </w:rPr>
              <w:t>
Долгота: 81°52'47.46"В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4"/>
          <w:p>
            <w:pPr>
              <w:spacing w:after="20"/>
              <w:ind w:left="20"/>
              <w:jc w:val="both"/>
            </w:pPr>
          </w:p>
          <w:bookmarkEnd w:id="444"/>
          <w:p>
            <w:pPr>
              <w:spacing w:after="20"/>
              <w:ind w:left="2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5"/>
          <w:p>
            <w:pPr>
              <w:spacing w:after="20"/>
              <w:ind w:left="20"/>
              <w:jc w:val="both"/>
            </w:pPr>
          </w:p>
          <w:bookmarkEnd w:id="445"/>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6"/>
          <w:p>
            <w:pPr>
              <w:spacing w:after="20"/>
              <w:ind w:left="20"/>
              <w:jc w:val="both"/>
            </w:pPr>
            <w:r>
              <w:rPr>
                <w:rFonts w:ascii="Times New Roman"/>
                <w:b w:val="false"/>
                <w:i w:val="false"/>
                <w:color w:val="000000"/>
                <w:sz w:val="20"/>
              </w:rPr>
              <w:t>
с.Сулусары</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49°30'58.40"С</w:t>
            </w:r>
          </w:p>
          <w:p>
            <w:pPr>
              <w:spacing w:after="20"/>
              <w:ind w:left="20"/>
              <w:jc w:val="both"/>
            </w:pPr>
            <w:r>
              <w:rPr>
                <w:rFonts w:ascii="Times New Roman"/>
                <w:b w:val="false"/>
                <w:i w:val="false"/>
                <w:color w:val="000000"/>
                <w:sz w:val="20"/>
              </w:rPr>
              <w:t>
Долгота: 81°33'10.86"В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7"/>
          <w:p>
            <w:pPr>
              <w:spacing w:after="20"/>
              <w:ind w:left="20"/>
              <w:jc w:val="both"/>
            </w:pPr>
          </w:p>
          <w:bookmarkEnd w:id="44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8"/>
          <w:p>
            <w:pPr>
              <w:spacing w:after="20"/>
              <w:ind w:left="20"/>
              <w:jc w:val="both"/>
            </w:pPr>
          </w:p>
          <w:bookmarkEnd w:id="448"/>
          <w:p>
            <w:pPr>
              <w:spacing w:after="20"/>
              <w:ind w:left="20"/>
              <w:jc w:val="both"/>
            </w:pPr>
            <w:r>
              <w:drawing>
                <wp:inline distT="0" distB="0" distL="0" distR="0">
                  <wp:extent cx="7556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56500" cy="347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Божегурский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9"/>
          <w:p>
            <w:pPr>
              <w:spacing w:after="20"/>
              <w:ind w:left="20"/>
              <w:jc w:val="both"/>
            </w:pPr>
            <w:r>
              <w:rPr>
                <w:rFonts w:ascii="Times New Roman"/>
                <w:b w:val="false"/>
                <w:i w:val="false"/>
                <w:color w:val="000000"/>
                <w:sz w:val="20"/>
              </w:rPr>
              <w:t>
с.Салкынтобе</w:t>
            </w:r>
          </w:p>
          <w:bookmarkEnd w:id="449"/>
          <w:p>
            <w:pPr>
              <w:spacing w:after="20"/>
              <w:ind w:left="20"/>
              <w:jc w:val="both"/>
            </w:pPr>
            <w:r>
              <w:rPr>
                <w:rFonts w:ascii="Times New Roman"/>
                <w:b w:val="false"/>
                <w:i w:val="false"/>
                <w:color w:val="000000"/>
                <w:sz w:val="20"/>
              </w:rPr>
              <w:t>
Широта: 49°32'0.71"С Долгота: 81°13'12.64"В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0"/>
          <w:p>
            <w:pPr>
              <w:spacing w:after="20"/>
              <w:ind w:left="20"/>
              <w:jc w:val="both"/>
            </w:pPr>
          </w:p>
          <w:bookmarkEnd w:id="45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1"/>
          <w:p>
            <w:pPr>
              <w:spacing w:after="20"/>
              <w:ind w:left="20"/>
              <w:jc w:val="both"/>
            </w:pPr>
          </w:p>
          <w:bookmarkEnd w:id="451"/>
          <w:p>
            <w:pPr>
              <w:spacing w:after="20"/>
              <w:ind w:left="2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1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2"/>
          <w:p>
            <w:pPr>
              <w:spacing w:after="20"/>
              <w:ind w:left="20"/>
              <w:jc w:val="both"/>
            </w:pPr>
            <w:r>
              <w:rPr>
                <w:rFonts w:ascii="Times New Roman"/>
                <w:b w:val="false"/>
                <w:i w:val="false"/>
                <w:color w:val="000000"/>
                <w:sz w:val="20"/>
              </w:rPr>
              <w:t>
с.Каражал</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Широта: 49°25'37.72"С</w:t>
            </w:r>
          </w:p>
          <w:p>
            <w:pPr>
              <w:spacing w:after="20"/>
              <w:ind w:left="20"/>
              <w:jc w:val="both"/>
            </w:pPr>
            <w:r>
              <w:rPr>
                <w:rFonts w:ascii="Times New Roman"/>
                <w:b w:val="false"/>
                <w:i w:val="false"/>
                <w:color w:val="000000"/>
                <w:sz w:val="20"/>
              </w:rPr>
              <w:t>
Долгота: 81°23'19.72"В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3"/>
          <w:p>
            <w:pPr>
              <w:spacing w:after="20"/>
              <w:ind w:left="20"/>
              <w:jc w:val="both"/>
            </w:pPr>
          </w:p>
          <w:bookmarkEnd w:id="45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4"/>
          <w:p>
            <w:pPr>
              <w:spacing w:after="20"/>
              <w:ind w:left="20"/>
              <w:jc w:val="both"/>
            </w:pPr>
          </w:p>
          <w:bookmarkEnd w:id="454"/>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5"/>
          <w:p>
            <w:pPr>
              <w:spacing w:after="20"/>
              <w:ind w:left="20"/>
              <w:jc w:val="both"/>
            </w:pPr>
            <w:r>
              <w:rPr>
                <w:rFonts w:ascii="Times New Roman"/>
                <w:b w:val="false"/>
                <w:i w:val="false"/>
                <w:color w:val="000000"/>
                <w:sz w:val="20"/>
              </w:rPr>
              <w:t>
с.Укили</w:t>
            </w:r>
          </w:p>
          <w:bookmarkEnd w:id="455"/>
          <w:p>
            <w:pPr>
              <w:spacing w:after="20"/>
              <w:ind w:left="20"/>
              <w:jc w:val="both"/>
            </w:pPr>
            <w:r>
              <w:rPr>
                <w:rFonts w:ascii="Times New Roman"/>
                <w:b w:val="false"/>
                <w:i w:val="false"/>
                <w:color w:val="000000"/>
                <w:sz w:val="20"/>
              </w:rPr>
              <w:t>
Широта: 49°34'8.91"С Долгота: 81°20'12.33"В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6"/>
          <w:p>
            <w:pPr>
              <w:spacing w:after="20"/>
              <w:ind w:left="20"/>
              <w:jc w:val="both"/>
            </w:pPr>
          </w:p>
          <w:bookmarkEnd w:id="45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7"/>
          <w:p>
            <w:pPr>
              <w:spacing w:after="20"/>
              <w:ind w:left="20"/>
              <w:jc w:val="both"/>
            </w:pPr>
          </w:p>
          <w:bookmarkEnd w:id="45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Калбатауский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8"/>
          <w:p>
            <w:pPr>
              <w:spacing w:after="20"/>
              <w:ind w:left="20"/>
              <w:jc w:val="both"/>
            </w:pPr>
            <w:r>
              <w:rPr>
                <w:rFonts w:ascii="Times New Roman"/>
                <w:b w:val="false"/>
                <w:i w:val="false"/>
                <w:color w:val="000000"/>
                <w:sz w:val="20"/>
              </w:rPr>
              <w:t>
с.Калбатау</w:t>
            </w:r>
          </w:p>
          <w:bookmarkEnd w:id="458"/>
          <w:p>
            <w:pPr>
              <w:spacing w:after="20"/>
              <w:ind w:left="20"/>
              <w:jc w:val="both"/>
            </w:pPr>
            <w:r>
              <w:rPr>
                <w:rFonts w:ascii="Times New Roman"/>
                <w:b w:val="false"/>
                <w:i w:val="false"/>
                <w:color w:val="000000"/>
                <w:sz w:val="20"/>
              </w:rPr>
              <w:t>
Широта: 49°23'25.54"С Долгота: 81°35'0.93"В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9"/>
          <w:p>
            <w:pPr>
              <w:spacing w:after="20"/>
              <w:ind w:left="20"/>
              <w:jc w:val="both"/>
            </w:pPr>
          </w:p>
          <w:bookmarkEnd w:id="45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0"/>
          <w:p>
            <w:pPr>
              <w:spacing w:after="20"/>
              <w:ind w:left="20"/>
              <w:jc w:val="both"/>
            </w:pPr>
          </w:p>
          <w:bookmarkEnd w:id="460"/>
          <w:p>
            <w:pPr>
              <w:spacing w:after="20"/>
              <w:ind w:left="20"/>
              <w:jc w:val="both"/>
            </w:pPr>
            <w:r>
              <w:drawing>
                <wp:inline distT="0" distB="0" distL="0" distR="0">
                  <wp:extent cx="25400" cy="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5400" cy="25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1"/>
          <w:p>
            <w:pPr>
              <w:spacing w:after="20"/>
              <w:ind w:left="20"/>
              <w:jc w:val="both"/>
            </w:pPr>
            <w:r>
              <w:rPr>
                <w:rFonts w:ascii="Times New Roman"/>
                <w:b w:val="false"/>
                <w:i w:val="false"/>
                <w:color w:val="000000"/>
                <w:sz w:val="20"/>
              </w:rPr>
              <w:t>
с.Батыр Капай</w:t>
            </w:r>
          </w:p>
          <w:bookmarkEnd w:id="461"/>
          <w:p>
            <w:pPr>
              <w:spacing w:after="20"/>
              <w:ind w:left="20"/>
              <w:jc w:val="both"/>
            </w:pPr>
            <w:r>
              <w:rPr>
                <w:rFonts w:ascii="Times New Roman"/>
                <w:b w:val="false"/>
                <w:i w:val="false"/>
                <w:color w:val="000000"/>
                <w:sz w:val="20"/>
              </w:rPr>
              <w:t>
Широта: 49°22'21.90"С Долгота: 81°35'53.55"В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2"/>
          <w:p>
            <w:pPr>
              <w:spacing w:after="20"/>
              <w:ind w:left="20"/>
              <w:jc w:val="both"/>
            </w:pPr>
          </w:p>
          <w:bookmarkEnd w:id="46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3"/>
          <w:p>
            <w:pPr>
              <w:spacing w:after="20"/>
              <w:ind w:left="20"/>
              <w:jc w:val="both"/>
            </w:pPr>
          </w:p>
          <w:bookmarkEnd w:id="463"/>
          <w:p>
            <w:pPr>
              <w:spacing w:after="20"/>
              <w:ind w:left="20"/>
              <w:jc w:val="both"/>
            </w:pPr>
            <w:r>
              <w:drawing>
                <wp:inline distT="0" distB="0" distL="0" distR="0">
                  <wp:extent cx="71247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24700" cy="458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4"/>
          <w:p>
            <w:pPr>
              <w:spacing w:after="20"/>
              <w:ind w:left="20"/>
              <w:jc w:val="both"/>
            </w:pPr>
            <w:r>
              <w:rPr>
                <w:rFonts w:ascii="Times New Roman"/>
                <w:b w:val="false"/>
                <w:i w:val="false"/>
                <w:color w:val="000000"/>
                <w:sz w:val="20"/>
              </w:rPr>
              <w:t>
с.Ортабулак</w:t>
            </w:r>
          </w:p>
          <w:bookmarkEnd w:id="464"/>
          <w:p>
            <w:pPr>
              <w:spacing w:after="20"/>
              <w:ind w:left="20"/>
              <w:jc w:val="both"/>
            </w:pPr>
            <w:r>
              <w:rPr>
                <w:rFonts w:ascii="Times New Roman"/>
                <w:b w:val="false"/>
                <w:i w:val="false"/>
                <w:color w:val="000000"/>
                <w:sz w:val="20"/>
              </w:rPr>
              <w:t>
Широта: 49°14'20.16"С Долгота: 81°40'53.68"В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5"/>
          <w:p>
            <w:pPr>
              <w:spacing w:after="20"/>
              <w:ind w:left="20"/>
              <w:jc w:val="both"/>
            </w:pPr>
          </w:p>
          <w:bookmarkEnd w:id="46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6"/>
          <w:p>
            <w:pPr>
              <w:spacing w:after="20"/>
              <w:ind w:left="20"/>
              <w:jc w:val="both"/>
            </w:pPr>
          </w:p>
          <w:bookmarkEnd w:id="46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Жангизтобинская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7"/>
          <w:p>
            <w:pPr>
              <w:spacing w:after="20"/>
              <w:ind w:left="20"/>
              <w:jc w:val="both"/>
            </w:pPr>
            <w:r>
              <w:rPr>
                <w:rFonts w:ascii="Times New Roman"/>
                <w:b w:val="false"/>
                <w:i w:val="false"/>
                <w:color w:val="000000"/>
                <w:sz w:val="20"/>
              </w:rPr>
              <w:t>
п.Жангизтобе</w:t>
            </w:r>
          </w:p>
          <w:bookmarkEnd w:id="467"/>
          <w:p>
            <w:pPr>
              <w:spacing w:after="20"/>
              <w:ind w:left="20"/>
              <w:jc w:val="both"/>
            </w:pPr>
            <w:r>
              <w:rPr>
                <w:rFonts w:ascii="Times New Roman"/>
                <w:b w:val="false"/>
                <w:i w:val="false"/>
                <w:color w:val="000000"/>
                <w:sz w:val="20"/>
              </w:rPr>
              <w:t>
Широта: 49°13'38.41"С Долгота: 81°13'40.45"В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8"/>
          <w:p>
            <w:pPr>
              <w:spacing w:after="20"/>
              <w:ind w:left="20"/>
              <w:jc w:val="both"/>
            </w:pPr>
          </w:p>
          <w:bookmarkEnd w:id="46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9"/>
          <w:p>
            <w:pPr>
              <w:spacing w:after="20"/>
              <w:ind w:left="20"/>
              <w:jc w:val="both"/>
            </w:pPr>
          </w:p>
          <w:bookmarkEnd w:id="469"/>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0"/>
          <w:p>
            <w:pPr>
              <w:spacing w:after="20"/>
              <w:ind w:left="20"/>
              <w:jc w:val="both"/>
            </w:pPr>
            <w:r>
              <w:rPr>
                <w:rFonts w:ascii="Times New Roman"/>
                <w:b w:val="false"/>
                <w:i w:val="false"/>
                <w:color w:val="000000"/>
                <w:sz w:val="20"/>
              </w:rPr>
              <w:t>
рзд.10 км</w:t>
            </w:r>
          </w:p>
          <w:bookmarkEnd w:id="470"/>
          <w:p>
            <w:pPr>
              <w:spacing w:after="20"/>
              <w:ind w:left="20"/>
              <w:jc w:val="both"/>
            </w:pPr>
            <w:r>
              <w:rPr>
                <w:rFonts w:ascii="Times New Roman"/>
                <w:b w:val="false"/>
                <w:i w:val="false"/>
                <w:color w:val="000000"/>
                <w:sz w:val="20"/>
              </w:rPr>
              <w:t>
Широта: 49° 8'17.59"С Долгота: 81° 8'8.21"В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1"/>
          <w:p>
            <w:pPr>
              <w:spacing w:after="20"/>
              <w:ind w:left="20"/>
              <w:jc w:val="both"/>
            </w:pPr>
          </w:p>
          <w:bookmarkEnd w:id="47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2"/>
          <w:p>
            <w:pPr>
              <w:spacing w:after="20"/>
              <w:ind w:left="20"/>
              <w:jc w:val="both"/>
            </w:pPr>
          </w:p>
          <w:bookmarkEnd w:id="472"/>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3"/>
          <w:p>
            <w:pPr>
              <w:spacing w:after="20"/>
              <w:ind w:left="20"/>
              <w:jc w:val="both"/>
            </w:pPr>
            <w:r>
              <w:rPr>
                <w:rFonts w:ascii="Times New Roman"/>
                <w:b w:val="false"/>
                <w:i w:val="false"/>
                <w:color w:val="000000"/>
                <w:sz w:val="20"/>
              </w:rPr>
              <w:t>
с. Шуак (Солнечное)</w:t>
            </w:r>
          </w:p>
          <w:bookmarkEnd w:id="473"/>
          <w:p>
            <w:pPr>
              <w:spacing w:after="20"/>
              <w:ind w:left="20"/>
              <w:jc w:val="both"/>
            </w:pPr>
            <w:r>
              <w:rPr>
                <w:rFonts w:ascii="Times New Roman"/>
                <w:b w:val="false"/>
                <w:i w:val="false"/>
                <w:color w:val="000000"/>
                <w:sz w:val="20"/>
              </w:rPr>
              <w:t>
Широта: 49°12'54.45"С Долгота: 81°10'54.88"В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4"/>
          <w:p>
            <w:pPr>
              <w:spacing w:after="20"/>
              <w:ind w:left="20"/>
              <w:jc w:val="both"/>
            </w:pPr>
          </w:p>
          <w:bookmarkEnd w:id="47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5"/>
          <w:p>
            <w:pPr>
              <w:spacing w:after="20"/>
              <w:ind w:left="20"/>
              <w:jc w:val="both"/>
            </w:pPr>
          </w:p>
          <w:bookmarkEnd w:id="475"/>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Жарминская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6"/>
          <w:p>
            <w:pPr>
              <w:spacing w:after="20"/>
              <w:ind w:left="20"/>
              <w:jc w:val="both"/>
            </w:pPr>
            <w:r>
              <w:rPr>
                <w:rFonts w:ascii="Times New Roman"/>
                <w:b w:val="false"/>
                <w:i w:val="false"/>
                <w:color w:val="000000"/>
                <w:sz w:val="20"/>
              </w:rPr>
              <w:t>
п.Жарма</w:t>
            </w:r>
          </w:p>
          <w:bookmarkEnd w:id="476"/>
          <w:p>
            <w:pPr>
              <w:spacing w:after="20"/>
              <w:ind w:left="20"/>
              <w:jc w:val="both"/>
            </w:pPr>
            <w:r>
              <w:rPr>
                <w:rFonts w:ascii="Times New Roman"/>
                <w:b w:val="false"/>
                <w:i w:val="false"/>
                <w:color w:val="000000"/>
                <w:sz w:val="20"/>
              </w:rPr>
              <w:t>
Широта: 48°47'48.57"С Долгота: 80°53'7.75"В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7"/>
          <w:p>
            <w:pPr>
              <w:spacing w:after="20"/>
              <w:ind w:left="20"/>
              <w:jc w:val="both"/>
            </w:pPr>
          </w:p>
          <w:bookmarkEnd w:id="47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8"/>
          <w:p>
            <w:pPr>
              <w:spacing w:after="20"/>
              <w:ind w:left="20"/>
              <w:jc w:val="both"/>
            </w:pPr>
          </w:p>
          <w:bookmarkEnd w:id="47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9"/>
          <w:p>
            <w:pPr>
              <w:spacing w:after="20"/>
              <w:ind w:left="20"/>
              <w:jc w:val="both"/>
            </w:pPr>
            <w:r>
              <w:rPr>
                <w:rFonts w:ascii="Times New Roman"/>
                <w:b w:val="false"/>
                <w:i w:val="false"/>
                <w:color w:val="000000"/>
                <w:sz w:val="20"/>
              </w:rPr>
              <w:t>
с.Каракойтас</w:t>
            </w:r>
          </w:p>
          <w:bookmarkEnd w:id="479"/>
          <w:p>
            <w:pPr>
              <w:spacing w:after="20"/>
              <w:ind w:left="20"/>
              <w:jc w:val="both"/>
            </w:pPr>
            <w:r>
              <w:rPr>
                <w:rFonts w:ascii="Times New Roman"/>
                <w:b w:val="false"/>
                <w:i w:val="false"/>
                <w:color w:val="000000"/>
                <w:sz w:val="20"/>
              </w:rPr>
              <w:t>
Широта: 48°49'4.06"С Долгота: 80°47'49.18"В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0"/>
          <w:p>
            <w:pPr>
              <w:spacing w:after="20"/>
              <w:ind w:left="20"/>
              <w:jc w:val="both"/>
            </w:pPr>
          </w:p>
          <w:bookmarkEnd w:id="48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1"/>
          <w:p>
            <w:pPr>
              <w:spacing w:after="20"/>
              <w:ind w:left="20"/>
              <w:jc w:val="both"/>
            </w:pPr>
          </w:p>
          <w:bookmarkEnd w:id="48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2"/>
          <w:p>
            <w:pPr>
              <w:spacing w:after="20"/>
              <w:ind w:left="20"/>
              <w:jc w:val="both"/>
            </w:pPr>
            <w:r>
              <w:rPr>
                <w:rFonts w:ascii="Times New Roman"/>
                <w:b w:val="false"/>
                <w:i w:val="false"/>
                <w:color w:val="000000"/>
                <w:sz w:val="20"/>
              </w:rPr>
              <w:t>
с.Жарык</w:t>
            </w:r>
          </w:p>
          <w:bookmarkEnd w:id="482"/>
          <w:p>
            <w:pPr>
              <w:spacing w:after="20"/>
              <w:ind w:left="20"/>
              <w:jc w:val="both"/>
            </w:pPr>
            <w:r>
              <w:rPr>
                <w:rFonts w:ascii="Times New Roman"/>
                <w:b w:val="false"/>
                <w:i w:val="false"/>
                <w:color w:val="000000"/>
                <w:sz w:val="20"/>
              </w:rPr>
              <w:t>
Широта: 48°49'44.79"С Долгота: 81°33'1.19"В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3"/>
          <w:p>
            <w:pPr>
              <w:spacing w:after="20"/>
              <w:ind w:left="20"/>
              <w:jc w:val="both"/>
            </w:pPr>
          </w:p>
          <w:bookmarkEnd w:id="48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4"/>
          <w:p>
            <w:pPr>
              <w:spacing w:after="20"/>
              <w:ind w:left="20"/>
              <w:jc w:val="both"/>
            </w:pPr>
          </w:p>
          <w:bookmarkEnd w:id="484"/>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5"/>
          <w:p>
            <w:pPr>
              <w:spacing w:after="20"/>
              <w:ind w:left="20"/>
              <w:jc w:val="both"/>
            </w:pPr>
            <w:r>
              <w:rPr>
                <w:rFonts w:ascii="Times New Roman"/>
                <w:b w:val="false"/>
                <w:i w:val="false"/>
                <w:color w:val="000000"/>
                <w:sz w:val="20"/>
              </w:rPr>
              <w:t>
с.Малай</w:t>
            </w:r>
          </w:p>
          <w:bookmarkEnd w:id="485"/>
          <w:p>
            <w:pPr>
              <w:spacing w:after="20"/>
              <w:ind w:left="20"/>
              <w:jc w:val="both"/>
            </w:pPr>
            <w:r>
              <w:rPr>
                <w:rFonts w:ascii="Times New Roman"/>
                <w:b w:val="false"/>
                <w:i w:val="false"/>
                <w:color w:val="000000"/>
                <w:sz w:val="20"/>
              </w:rPr>
              <w:t>
Широта: 49° 0'53.30"С Долгота: 81°21'56.77"В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6"/>
          <w:p>
            <w:pPr>
              <w:spacing w:after="20"/>
              <w:ind w:left="20"/>
              <w:jc w:val="both"/>
            </w:pPr>
          </w:p>
          <w:bookmarkEnd w:id="48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7"/>
          <w:p>
            <w:pPr>
              <w:spacing w:after="20"/>
              <w:ind w:left="20"/>
              <w:jc w:val="both"/>
            </w:pPr>
          </w:p>
          <w:bookmarkEnd w:id="48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Капанбулакский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8"/>
          <w:p>
            <w:pPr>
              <w:spacing w:after="20"/>
              <w:ind w:left="20"/>
              <w:jc w:val="both"/>
            </w:pPr>
            <w:r>
              <w:rPr>
                <w:rFonts w:ascii="Times New Roman"/>
                <w:b w:val="false"/>
                <w:i w:val="false"/>
                <w:color w:val="000000"/>
                <w:sz w:val="20"/>
              </w:rPr>
              <w:t>
с.Капанбулак</w:t>
            </w:r>
          </w:p>
          <w:bookmarkEnd w:id="488"/>
          <w:p>
            <w:pPr>
              <w:spacing w:after="20"/>
              <w:ind w:left="20"/>
              <w:jc w:val="both"/>
            </w:pPr>
            <w:r>
              <w:rPr>
                <w:rFonts w:ascii="Times New Roman"/>
                <w:b w:val="false"/>
                <w:i w:val="false"/>
                <w:color w:val="000000"/>
                <w:sz w:val="20"/>
              </w:rPr>
              <w:t>
Широта: 48°54'28.19"С Долгота: 80°54'38.11"В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9"/>
          <w:p>
            <w:pPr>
              <w:spacing w:after="20"/>
              <w:ind w:left="20"/>
              <w:jc w:val="both"/>
            </w:pPr>
          </w:p>
          <w:bookmarkEnd w:id="48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0"/>
          <w:p>
            <w:pPr>
              <w:spacing w:after="20"/>
              <w:ind w:left="20"/>
              <w:jc w:val="both"/>
            </w:pPr>
          </w:p>
          <w:bookmarkEnd w:id="49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1"/>
          <w:p>
            <w:pPr>
              <w:spacing w:after="20"/>
              <w:ind w:left="20"/>
              <w:jc w:val="both"/>
            </w:pPr>
            <w:r>
              <w:rPr>
                <w:rFonts w:ascii="Times New Roman"/>
                <w:b w:val="false"/>
                <w:i w:val="false"/>
                <w:color w:val="000000"/>
                <w:sz w:val="20"/>
              </w:rPr>
              <w:t>
с.Балыктыколь</w:t>
            </w:r>
          </w:p>
          <w:bookmarkEnd w:id="491"/>
          <w:p>
            <w:pPr>
              <w:spacing w:after="20"/>
              <w:ind w:left="20"/>
              <w:jc w:val="both"/>
            </w:pPr>
            <w:r>
              <w:rPr>
                <w:rFonts w:ascii="Times New Roman"/>
                <w:b w:val="false"/>
                <w:i w:val="false"/>
                <w:color w:val="000000"/>
                <w:sz w:val="20"/>
              </w:rPr>
              <w:t>
Широта 49° 3'56.45"С Долгота: 81° 1'10.92"В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2"/>
          <w:p>
            <w:pPr>
              <w:spacing w:after="20"/>
              <w:ind w:left="20"/>
              <w:jc w:val="both"/>
            </w:pPr>
          </w:p>
          <w:bookmarkEnd w:id="49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3"/>
          <w:p>
            <w:pPr>
              <w:spacing w:after="20"/>
              <w:ind w:left="20"/>
              <w:jc w:val="both"/>
            </w:pPr>
          </w:p>
          <w:bookmarkEnd w:id="49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4"/>
          <w:p>
            <w:pPr>
              <w:spacing w:after="20"/>
              <w:ind w:left="20"/>
              <w:jc w:val="both"/>
            </w:pPr>
            <w:r>
              <w:rPr>
                <w:rFonts w:ascii="Times New Roman"/>
                <w:b w:val="false"/>
                <w:i w:val="false"/>
                <w:color w:val="000000"/>
                <w:sz w:val="20"/>
              </w:rPr>
              <w:t>
с.Егинбулак</w:t>
            </w:r>
          </w:p>
          <w:bookmarkEnd w:id="494"/>
          <w:p>
            <w:pPr>
              <w:spacing w:after="20"/>
              <w:ind w:left="20"/>
              <w:jc w:val="both"/>
            </w:pPr>
            <w:r>
              <w:rPr>
                <w:rFonts w:ascii="Times New Roman"/>
                <w:b w:val="false"/>
                <w:i w:val="false"/>
                <w:color w:val="000000"/>
                <w:sz w:val="20"/>
              </w:rPr>
              <w:t>
Широта: 48°52'57.05"С Долгота: 81° 4'29.40"В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5"/>
          <w:p>
            <w:pPr>
              <w:spacing w:after="20"/>
              <w:ind w:left="20"/>
              <w:jc w:val="both"/>
            </w:pPr>
          </w:p>
          <w:bookmarkEnd w:id="49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6"/>
          <w:p>
            <w:pPr>
              <w:spacing w:after="20"/>
              <w:ind w:left="20"/>
              <w:jc w:val="both"/>
            </w:pPr>
          </w:p>
          <w:bookmarkEnd w:id="496"/>
          <w:p>
            <w:pPr>
              <w:spacing w:after="20"/>
              <w:ind w:left="2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36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7"/>
          <w:p>
            <w:pPr>
              <w:spacing w:after="20"/>
              <w:ind w:left="20"/>
              <w:jc w:val="both"/>
            </w:pPr>
            <w:r>
              <w:rPr>
                <w:rFonts w:ascii="Times New Roman"/>
                <w:b w:val="false"/>
                <w:i w:val="false"/>
                <w:color w:val="000000"/>
                <w:sz w:val="20"/>
              </w:rPr>
              <w:t>
с.Кызылжулдуз</w:t>
            </w:r>
          </w:p>
          <w:bookmarkEnd w:id="497"/>
          <w:p>
            <w:pPr>
              <w:spacing w:after="20"/>
              <w:ind w:left="20"/>
              <w:jc w:val="both"/>
            </w:pPr>
            <w:r>
              <w:rPr>
                <w:rFonts w:ascii="Times New Roman"/>
                <w:b w:val="false"/>
                <w:i w:val="false"/>
                <w:color w:val="000000"/>
                <w:sz w:val="20"/>
              </w:rPr>
              <w:t>
Широта: 48°54'38.25"С Долгота: 80°52'53.73"В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8"/>
          <w:p>
            <w:pPr>
              <w:spacing w:after="20"/>
              <w:ind w:left="20"/>
              <w:jc w:val="both"/>
            </w:pPr>
          </w:p>
          <w:bookmarkEnd w:id="49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9"/>
          <w:p>
            <w:pPr>
              <w:spacing w:after="20"/>
              <w:ind w:left="20"/>
              <w:jc w:val="both"/>
            </w:pPr>
          </w:p>
          <w:bookmarkEnd w:id="499"/>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0"/>
          <w:p>
            <w:pPr>
              <w:spacing w:after="20"/>
              <w:ind w:left="20"/>
              <w:jc w:val="both"/>
            </w:pPr>
            <w:r>
              <w:rPr>
                <w:rFonts w:ascii="Times New Roman"/>
                <w:b w:val="false"/>
                <w:i w:val="false"/>
                <w:color w:val="000000"/>
                <w:sz w:val="20"/>
              </w:rPr>
              <w:t>
ст.Капанбулак</w:t>
            </w:r>
          </w:p>
          <w:bookmarkEnd w:id="500"/>
          <w:p>
            <w:pPr>
              <w:spacing w:after="20"/>
              <w:ind w:left="20"/>
              <w:jc w:val="both"/>
            </w:pPr>
            <w:r>
              <w:rPr>
                <w:rFonts w:ascii="Times New Roman"/>
                <w:b w:val="false"/>
                <w:i w:val="false"/>
                <w:color w:val="000000"/>
                <w:sz w:val="20"/>
              </w:rPr>
              <w:t>
Широта: 48°55'27.28"С Долгота: 80°53'45.12"В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1"/>
          <w:p>
            <w:pPr>
              <w:spacing w:after="20"/>
              <w:ind w:left="20"/>
              <w:jc w:val="both"/>
            </w:pPr>
          </w:p>
          <w:bookmarkEnd w:id="50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2"/>
          <w:p>
            <w:pPr>
              <w:spacing w:after="20"/>
              <w:ind w:left="20"/>
              <w:jc w:val="both"/>
            </w:pPr>
          </w:p>
          <w:bookmarkEnd w:id="502"/>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3"/>
          <w:p>
            <w:pPr>
              <w:spacing w:after="20"/>
              <w:ind w:left="20"/>
              <w:jc w:val="both"/>
            </w:pPr>
            <w:r>
              <w:rPr>
                <w:rFonts w:ascii="Times New Roman"/>
                <w:b w:val="false"/>
                <w:i w:val="false"/>
                <w:color w:val="000000"/>
                <w:sz w:val="20"/>
              </w:rPr>
              <w:t>
с.Киши Карасу</w:t>
            </w:r>
          </w:p>
          <w:bookmarkEnd w:id="503"/>
          <w:p>
            <w:pPr>
              <w:spacing w:after="20"/>
              <w:ind w:left="20"/>
              <w:jc w:val="both"/>
            </w:pPr>
            <w:r>
              <w:rPr>
                <w:rFonts w:ascii="Times New Roman"/>
                <w:b w:val="false"/>
                <w:i w:val="false"/>
                <w:color w:val="000000"/>
                <w:sz w:val="20"/>
              </w:rPr>
              <w:t>
Широта: 49°58'13.84"С Долгота: 81° 7'56.73"В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4"/>
          <w:p>
            <w:pPr>
              <w:spacing w:after="20"/>
              <w:ind w:left="20"/>
              <w:jc w:val="both"/>
            </w:pPr>
          </w:p>
          <w:bookmarkEnd w:id="50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5"/>
          <w:p>
            <w:pPr>
              <w:spacing w:after="20"/>
              <w:ind w:left="20"/>
              <w:jc w:val="both"/>
            </w:pPr>
          </w:p>
          <w:bookmarkEnd w:id="505"/>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6"/>
          <w:p>
            <w:pPr>
              <w:spacing w:after="20"/>
              <w:ind w:left="20"/>
              <w:jc w:val="both"/>
            </w:pPr>
            <w:r>
              <w:rPr>
                <w:rFonts w:ascii="Times New Roman"/>
                <w:b w:val="false"/>
                <w:i w:val="false"/>
                <w:color w:val="000000"/>
                <w:sz w:val="20"/>
              </w:rPr>
              <w:t>
с.Аскаралы</w:t>
            </w:r>
          </w:p>
          <w:bookmarkEnd w:id="506"/>
          <w:p>
            <w:pPr>
              <w:spacing w:after="20"/>
              <w:ind w:left="20"/>
              <w:jc w:val="both"/>
            </w:pPr>
            <w:r>
              <w:rPr>
                <w:rFonts w:ascii="Times New Roman"/>
                <w:b w:val="false"/>
                <w:i w:val="false"/>
                <w:color w:val="000000"/>
                <w:sz w:val="20"/>
              </w:rPr>
              <w:t>
Широта: 50° 3'27.65"С Долгота: 81° 3'36.21"В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7"/>
          <w:p>
            <w:pPr>
              <w:spacing w:after="20"/>
              <w:ind w:left="20"/>
              <w:jc w:val="both"/>
            </w:pPr>
          </w:p>
          <w:bookmarkEnd w:id="50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8"/>
          <w:p>
            <w:pPr>
              <w:spacing w:after="20"/>
              <w:ind w:left="20"/>
              <w:jc w:val="both"/>
            </w:pPr>
          </w:p>
          <w:bookmarkEnd w:id="50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9"/>
          <w:p>
            <w:pPr>
              <w:spacing w:after="20"/>
              <w:ind w:left="20"/>
              <w:jc w:val="both"/>
            </w:pPr>
            <w:r>
              <w:rPr>
                <w:rFonts w:ascii="Times New Roman"/>
                <w:b w:val="false"/>
                <w:i w:val="false"/>
                <w:color w:val="000000"/>
                <w:sz w:val="20"/>
              </w:rPr>
              <w:t>
с.Конырбиик</w:t>
            </w:r>
          </w:p>
          <w:bookmarkEnd w:id="509"/>
          <w:p>
            <w:pPr>
              <w:spacing w:after="20"/>
              <w:ind w:left="20"/>
              <w:jc w:val="both"/>
            </w:pPr>
            <w:r>
              <w:rPr>
                <w:rFonts w:ascii="Times New Roman"/>
                <w:b w:val="false"/>
                <w:i w:val="false"/>
                <w:color w:val="000000"/>
                <w:sz w:val="20"/>
              </w:rPr>
              <w:t>
Широта: 49°49'49.71"С Долгота: 81° 4'7.31"В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0"/>
          <w:p>
            <w:pPr>
              <w:spacing w:after="20"/>
              <w:ind w:left="20"/>
              <w:jc w:val="both"/>
            </w:pPr>
          </w:p>
          <w:bookmarkEnd w:id="51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1"/>
          <w:p>
            <w:pPr>
              <w:spacing w:after="20"/>
              <w:ind w:left="20"/>
              <w:jc w:val="both"/>
            </w:pPr>
          </w:p>
          <w:bookmarkEnd w:id="511"/>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2"/>
          <w:p>
            <w:pPr>
              <w:spacing w:after="20"/>
              <w:ind w:left="20"/>
              <w:jc w:val="both"/>
            </w:pPr>
            <w:r>
              <w:rPr>
                <w:rFonts w:ascii="Times New Roman"/>
                <w:b w:val="false"/>
                <w:i w:val="false"/>
                <w:color w:val="000000"/>
                <w:sz w:val="20"/>
              </w:rPr>
              <w:t>
с.Каратобе</w:t>
            </w:r>
          </w:p>
          <w:bookmarkEnd w:id="512"/>
          <w:p>
            <w:pPr>
              <w:spacing w:after="20"/>
              <w:ind w:left="20"/>
              <w:jc w:val="both"/>
            </w:pPr>
            <w:r>
              <w:rPr>
                <w:rFonts w:ascii="Times New Roman"/>
                <w:b w:val="false"/>
                <w:i w:val="false"/>
                <w:color w:val="000000"/>
                <w:sz w:val="20"/>
              </w:rPr>
              <w:t>
Широта: 49°15'40.17"С Долгота: 81°53'38.72"В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3"/>
          <w:p>
            <w:pPr>
              <w:spacing w:after="20"/>
              <w:ind w:left="20"/>
              <w:jc w:val="both"/>
            </w:pPr>
          </w:p>
          <w:bookmarkEnd w:id="51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4"/>
          <w:p>
            <w:pPr>
              <w:spacing w:after="20"/>
              <w:ind w:left="20"/>
              <w:jc w:val="both"/>
            </w:pPr>
          </w:p>
          <w:bookmarkEnd w:id="514"/>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5"/>
          <w:p>
            <w:pPr>
              <w:spacing w:after="20"/>
              <w:ind w:left="20"/>
              <w:jc w:val="both"/>
            </w:pPr>
            <w:r>
              <w:rPr>
                <w:rFonts w:ascii="Times New Roman"/>
                <w:b w:val="false"/>
                <w:i w:val="false"/>
                <w:color w:val="000000"/>
                <w:sz w:val="20"/>
              </w:rPr>
              <w:t>
с.Ади</w:t>
            </w:r>
          </w:p>
          <w:bookmarkEnd w:id="515"/>
          <w:p>
            <w:pPr>
              <w:spacing w:after="20"/>
              <w:ind w:left="20"/>
              <w:jc w:val="both"/>
            </w:pPr>
            <w:r>
              <w:rPr>
                <w:rFonts w:ascii="Times New Roman"/>
                <w:b w:val="false"/>
                <w:i w:val="false"/>
                <w:color w:val="000000"/>
                <w:sz w:val="20"/>
              </w:rPr>
              <w:t>
Широта: 49°13'56.72"С Долгота: 82°10'50.48"В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6"/>
          <w:p>
            <w:pPr>
              <w:spacing w:after="20"/>
              <w:ind w:left="20"/>
              <w:jc w:val="both"/>
            </w:pPr>
          </w:p>
          <w:bookmarkEnd w:id="51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7"/>
          <w:p>
            <w:pPr>
              <w:spacing w:after="20"/>
              <w:ind w:left="20"/>
              <w:jc w:val="both"/>
            </w:pPr>
          </w:p>
          <w:bookmarkEnd w:id="51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8"/>
          <w:p>
            <w:pPr>
              <w:spacing w:after="20"/>
              <w:ind w:left="20"/>
              <w:jc w:val="both"/>
            </w:pPr>
            <w:r>
              <w:rPr>
                <w:rFonts w:ascii="Times New Roman"/>
                <w:b w:val="false"/>
                <w:i w:val="false"/>
                <w:color w:val="000000"/>
                <w:sz w:val="20"/>
              </w:rPr>
              <w:t>
с.Кентарлау</w:t>
            </w:r>
          </w:p>
          <w:bookmarkEnd w:id="518"/>
          <w:p>
            <w:pPr>
              <w:spacing w:after="20"/>
              <w:ind w:left="20"/>
              <w:jc w:val="both"/>
            </w:pPr>
            <w:r>
              <w:rPr>
                <w:rFonts w:ascii="Times New Roman"/>
                <w:b w:val="false"/>
                <w:i w:val="false"/>
                <w:color w:val="000000"/>
                <w:sz w:val="20"/>
              </w:rPr>
              <w:t>
Широта: 49°10'5.64"С Долгота: 81°58'36.11"В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9"/>
          <w:p>
            <w:pPr>
              <w:spacing w:after="20"/>
              <w:ind w:left="20"/>
              <w:jc w:val="both"/>
            </w:pPr>
          </w:p>
          <w:bookmarkEnd w:id="51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0"/>
          <w:p>
            <w:pPr>
              <w:spacing w:after="20"/>
              <w:ind w:left="20"/>
              <w:jc w:val="both"/>
            </w:pPr>
          </w:p>
          <w:bookmarkEnd w:id="52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1"/>
          <w:p>
            <w:pPr>
              <w:spacing w:after="20"/>
              <w:ind w:left="20"/>
              <w:jc w:val="both"/>
            </w:pPr>
            <w:r>
              <w:rPr>
                <w:rFonts w:ascii="Times New Roman"/>
                <w:b w:val="false"/>
                <w:i w:val="false"/>
                <w:color w:val="000000"/>
                <w:sz w:val="20"/>
              </w:rPr>
              <w:t>
с.Карасу</w:t>
            </w:r>
          </w:p>
          <w:bookmarkEnd w:id="521"/>
          <w:p>
            <w:pPr>
              <w:spacing w:after="20"/>
              <w:ind w:left="20"/>
              <w:jc w:val="both"/>
            </w:pPr>
            <w:r>
              <w:rPr>
                <w:rFonts w:ascii="Times New Roman"/>
                <w:b w:val="false"/>
                <w:i w:val="false"/>
                <w:color w:val="000000"/>
                <w:sz w:val="20"/>
              </w:rPr>
              <w:t>
Широта: 48°40'22.47"С Долгота: 81°28'2.51"В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2"/>
          <w:p>
            <w:pPr>
              <w:spacing w:after="20"/>
              <w:ind w:left="20"/>
              <w:jc w:val="both"/>
            </w:pPr>
          </w:p>
          <w:bookmarkEnd w:id="52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3"/>
          <w:p>
            <w:pPr>
              <w:spacing w:after="20"/>
              <w:ind w:left="20"/>
              <w:jc w:val="both"/>
            </w:pPr>
          </w:p>
          <w:bookmarkEnd w:id="52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4"/>
          <w:p>
            <w:pPr>
              <w:spacing w:after="20"/>
              <w:ind w:left="20"/>
              <w:jc w:val="both"/>
            </w:pPr>
            <w:r>
              <w:rPr>
                <w:rFonts w:ascii="Times New Roman"/>
                <w:b w:val="false"/>
                <w:i w:val="false"/>
                <w:color w:val="000000"/>
                <w:sz w:val="20"/>
              </w:rPr>
              <w:t>
с.Кызылагаш</w:t>
            </w:r>
          </w:p>
          <w:bookmarkEnd w:id="524"/>
          <w:p>
            <w:pPr>
              <w:spacing w:after="20"/>
              <w:ind w:left="20"/>
              <w:jc w:val="both"/>
            </w:pPr>
            <w:r>
              <w:rPr>
                <w:rFonts w:ascii="Times New Roman"/>
                <w:b w:val="false"/>
                <w:i w:val="false"/>
                <w:color w:val="000000"/>
                <w:sz w:val="20"/>
              </w:rPr>
              <w:t>
Широта: 48°36'32.61"С Долгота: 81°13'8.16"В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5"/>
          <w:p>
            <w:pPr>
              <w:spacing w:after="20"/>
              <w:ind w:left="20"/>
              <w:jc w:val="both"/>
            </w:pPr>
          </w:p>
          <w:bookmarkEnd w:id="52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6"/>
          <w:p>
            <w:pPr>
              <w:spacing w:after="20"/>
              <w:ind w:left="20"/>
              <w:jc w:val="both"/>
            </w:pPr>
          </w:p>
          <w:bookmarkEnd w:id="526"/>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Суыкбулакская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7"/>
          <w:p>
            <w:pPr>
              <w:spacing w:after="20"/>
              <w:ind w:left="20"/>
              <w:jc w:val="both"/>
            </w:pPr>
            <w:r>
              <w:rPr>
                <w:rFonts w:ascii="Times New Roman"/>
                <w:b w:val="false"/>
                <w:i w:val="false"/>
                <w:color w:val="000000"/>
                <w:sz w:val="20"/>
              </w:rPr>
              <w:t>
п.Суыкбулак</w:t>
            </w:r>
          </w:p>
          <w:bookmarkEnd w:id="527"/>
          <w:p>
            <w:pPr>
              <w:spacing w:after="20"/>
              <w:ind w:left="20"/>
              <w:jc w:val="both"/>
            </w:pPr>
            <w:r>
              <w:rPr>
                <w:rFonts w:ascii="Times New Roman"/>
                <w:b w:val="false"/>
                <w:i w:val="false"/>
                <w:color w:val="000000"/>
                <w:sz w:val="20"/>
              </w:rPr>
              <w:t>
Широта: 49°47'23.88"С Долгота: 80°49'42.66"В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8"/>
          <w:p>
            <w:pPr>
              <w:spacing w:after="20"/>
              <w:ind w:left="20"/>
              <w:jc w:val="both"/>
            </w:pPr>
          </w:p>
          <w:bookmarkEnd w:id="52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9"/>
          <w:p>
            <w:pPr>
              <w:spacing w:after="20"/>
              <w:ind w:left="20"/>
              <w:jc w:val="both"/>
            </w:pPr>
          </w:p>
          <w:bookmarkEnd w:id="529"/>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0"/>
          <w:p>
            <w:pPr>
              <w:spacing w:after="20"/>
              <w:ind w:left="20"/>
              <w:jc w:val="both"/>
            </w:pPr>
            <w:r>
              <w:rPr>
                <w:rFonts w:ascii="Times New Roman"/>
                <w:b w:val="false"/>
                <w:i w:val="false"/>
                <w:color w:val="000000"/>
                <w:sz w:val="20"/>
              </w:rPr>
              <w:t>
с.Дельбегетей</w:t>
            </w:r>
          </w:p>
          <w:bookmarkEnd w:id="530"/>
          <w:p>
            <w:pPr>
              <w:spacing w:after="20"/>
              <w:ind w:left="20"/>
              <w:jc w:val="both"/>
            </w:pPr>
            <w:r>
              <w:rPr>
                <w:rFonts w:ascii="Times New Roman"/>
                <w:b w:val="false"/>
                <w:i w:val="false"/>
                <w:color w:val="000000"/>
                <w:sz w:val="20"/>
              </w:rPr>
              <w:t>
Широта: 50° 2'29.38"С Долгота: 80°41'11.83"В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1"/>
          <w:p>
            <w:pPr>
              <w:spacing w:after="20"/>
              <w:ind w:left="20"/>
              <w:jc w:val="both"/>
            </w:pPr>
          </w:p>
          <w:bookmarkEnd w:id="53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2"/>
          <w:p>
            <w:pPr>
              <w:spacing w:after="20"/>
              <w:ind w:left="20"/>
              <w:jc w:val="both"/>
            </w:pPr>
          </w:p>
          <w:bookmarkEnd w:id="532"/>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3"/>
          <w:p>
            <w:pPr>
              <w:spacing w:after="20"/>
              <w:ind w:left="20"/>
              <w:jc w:val="both"/>
            </w:pPr>
            <w:r>
              <w:rPr>
                <w:rFonts w:ascii="Times New Roman"/>
                <w:b w:val="false"/>
                <w:i w:val="false"/>
                <w:color w:val="000000"/>
                <w:sz w:val="20"/>
              </w:rPr>
              <w:t>
с.Жайма</w:t>
            </w:r>
          </w:p>
          <w:bookmarkEnd w:id="533"/>
          <w:p>
            <w:pPr>
              <w:spacing w:after="20"/>
              <w:ind w:left="20"/>
              <w:jc w:val="both"/>
            </w:pPr>
            <w:r>
              <w:rPr>
                <w:rFonts w:ascii="Times New Roman"/>
                <w:b w:val="false"/>
                <w:i w:val="false"/>
                <w:color w:val="000000"/>
                <w:sz w:val="20"/>
              </w:rPr>
              <w:t>
Широта: 49°45'55.51"С Долгота: 80°35'4.86"В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4"/>
          <w:p>
            <w:pPr>
              <w:spacing w:after="20"/>
              <w:ind w:left="20"/>
              <w:jc w:val="both"/>
            </w:pPr>
          </w:p>
          <w:bookmarkEnd w:id="534"/>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5"/>
          <w:p>
            <w:pPr>
              <w:spacing w:after="20"/>
              <w:ind w:left="20"/>
              <w:jc w:val="both"/>
            </w:pPr>
          </w:p>
          <w:bookmarkEnd w:id="535"/>
          <w:p>
            <w:pPr>
              <w:spacing w:after="20"/>
              <w:ind w:left="2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58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6"/>
          <w:p>
            <w:pPr>
              <w:spacing w:after="20"/>
              <w:ind w:left="20"/>
              <w:jc w:val="both"/>
            </w:pPr>
            <w:r>
              <w:rPr>
                <w:rFonts w:ascii="Times New Roman"/>
                <w:b w:val="false"/>
                <w:i w:val="false"/>
                <w:color w:val="000000"/>
                <w:sz w:val="20"/>
              </w:rPr>
              <w:t>
с.Теристанбалы</w:t>
            </w:r>
          </w:p>
          <w:bookmarkEnd w:id="536"/>
          <w:p>
            <w:pPr>
              <w:spacing w:after="20"/>
              <w:ind w:left="20"/>
              <w:jc w:val="both"/>
            </w:pPr>
            <w:r>
              <w:rPr>
                <w:rFonts w:ascii="Times New Roman"/>
                <w:b w:val="false"/>
                <w:i w:val="false"/>
                <w:color w:val="000000"/>
                <w:sz w:val="20"/>
              </w:rPr>
              <w:t>
Широта: 50° 5'45.95"С Долгота: 80°48'3.09"В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7"/>
          <w:p>
            <w:pPr>
              <w:spacing w:after="20"/>
              <w:ind w:left="20"/>
              <w:jc w:val="both"/>
            </w:pPr>
          </w:p>
          <w:bookmarkEnd w:id="537"/>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8"/>
          <w:p>
            <w:pPr>
              <w:spacing w:after="20"/>
              <w:ind w:left="20"/>
              <w:jc w:val="both"/>
            </w:pPr>
          </w:p>
          <w:bookmarkEnd w:id="538"/>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9"/>
          <w:p>
            <w:pPr>
              <w:spacing w:after="20"/>
              <w:ind w:left="20"/>
              <w:jc w:val="both"/>
            </w:pPr>
            <w:r>
              <w:rPr>
                <w:rFonts w:ascii="Times New Roman"/>
                <w:b w:val="false"/>
                <w:i w:val="false"/>
                <w:color w:val="000000"/>
                <w:sz w:val="20"/>
              </w:rPr>
              <w:t>
с.Узунжал</w:t>
            </w:r>
          </w:p>
          <w:bookmarkEnd w:id="539"/>
          <w:p>
            <w:pPr>
              <w:spacing w:after="20"/>
              <w:ind w:left="20"/>
              <w:jc w:val="both"/>
            </w:pPr>
            <w:r>
              <w:rPr>
                <w:rFonts w:ascii="Times New Roman"/>
                <w:b w:val="false"/>
                <w:i w:val="false"/>
                <w:color w:val="000000"/>
                <w:sz w:val="20"/>
              </w:rPr>
              <w:t>
Широта: 49°58'33.73"С Долгота: 80°44'42.37"В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0"/>
          <w:p>
            <w:pPr>
              <w:spacing w:after="20"/>
              <w:ind w:left="20"/>
              <w:jc w:val="both"/>
            </w:pPr>
          </w:p>
          <w:bookmarkEnd w:id="540"/>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1"/>
          <w:p>
            <w:pPr>
              <w:spacing w:after="20"/>
              <w:ind w:left="20"/>
              <w:jc w:val="both"/>
            </w:pPr>
          </w:p>
          <w:bookmarkEnd w:id="541"/>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Ушбиикский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2"/>
          <w:p>
            <w:pPr>
              <w:spacing w:after="20"/>
              <w:ind w:left="20"/>
              <w:jc w:val="both"/>
            </w:pPr>
            <w:r>
              <w:rPr>
                <w:rFonts w:ascii="Times New Roman"/>
                <w:b w:val="false"/>
                <w:i w:val="false"/>
                <w:color w:val="000000"/>
                <w:sz w:val="20"/>
              </w:rPr>
              <w:t>
с.Ушбиик</w:t>
            </w:r>
          </w:p>
          <w:bookmarkEnd w:id="542"/>
          <w:p>
            <w:pPr>
              <w:spacing w:after="20"/>
              <w:ind w:left="20"/>
              <w:jc w:val="both"/>
            </w:pPr>
            <w:r>
              <w:rPr>
                <w:rFonts w:ascii="Times New Roman"/>
                <w:b w:val="false"/>
                <w:i w:val="false"/>
                <w:color w:val="000000"/>
                <w:sz w:val="20"/>
              </w:rPr>
              <w:t>
Широта: 48°28'16.30"С Долгота: 80°34'1.17"В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3"/>
          <w:p>
            <w:pPr>
              <w:spacing w:after="20"/>
              <w:ind w:left="20"/>
              <w:jc w:val="both"/>
            </w:pPr>
          </w:p>
          <w:bookmarkEnd w:id="543"/>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4"/>
          <w:p>
            <w:pPr>
              <w:spacing w:after="20"/>
              <w:ind w:left="20"/>
              <w:jc w:val="both"/>
            </w:pPr>
          </w:p>
          <w:bookmarkEnd w:id="544"/>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5"/>
          <w:p>
            <w:pPr>
              <w:spacing w:after="20"/>
              <w:ind w:left="20"/>
              <w:jc w:val="both"/>
            </w:pPr>
            <w:r>
              <w:rPr>
                <w:rFonts w:ascii="Times New Roman"/>
                <w:b w:val="false"/>
                <w:i w:val="false"/>
                <w:color w:val="000000"/>
                <w:sz w:val="20"/>
              </w:rPr>
              <w:t>
с.Шалабай</w:t>
            </w:r>
          </w:p>
          <w:bookmarkEnd w:id="545"/>
          <w:p>
            <w:pPr>
              <w:spacing w:after="20"/>
              <w:ind w:left="20"/>
              <w:jc w:val="both"/>
            </w:pPr>
            <w:r>
              <w:rPr>
                <w:rFonts w:ascii="Times New Roman"/>
                <w:b w:val="false"/>
                <w:i w:val="false"/>
                <w:color w:val="000000"/>
                <w:sz w:val="20"/>
              </w:rPr>
              <w:t>
Широта: 49°41'17.00"С Долгота: 81°30'50.97"В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6"/>
          <w:p>
            <w:pPr>
              <w:spacing w:after="20"/>
              <w:ind w:left="20"/>
              <w:jc w:val="both"/>
            </w:pPr>
          </w:p>
          <w:bookmarkEnd w:id="546"/>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7"/>
          <w:p>
            <w:pPr>
              <w:spacing w:after="20"/>
              <w:ind w:left="20"/>
              <w:jc w:val="both"/>
            </w:pPr>
          </w:p>
          <w:bookmarkEnd w:id="547"/>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Шарская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8"/>
          <w:p>
            <w:pPr>
              <w:spacing w:after="20"/>
              <w:ind w:left="20"/>
              <w:jc w:val="both"/>
            </w:pPr>
            <w:r>
              <w:rPr>
                <w:rFonts w:ascii="Times New Roman"/>
                <w:b w:val="false"/>
                <w:i w:val="false"/>
                <w:color w:val="000000"/>
                <w:sz w:val="20"/>
              </w:rPr>
              <w:t>
с.Кезенсу</w:t>
            </w:r>
          </w:p>
          <w:bookmarkEnd w:id="548"/>
          <w:p>
            <w:pPr>
              <w:spacing w:after="20"/>
              <w:ind w:left="20"/>
              <w:jc w:val="both"/>
            </w:pPr>
            <w:r>
              <w:rPr>
                <w:rFonts w:ascii="Times New Roman"/>
                <w:b w:val="false"/>
                <w:i w:val="false"/>
                <w:color w:val="000000"/>
                <w:sz w:val="20"/>
              </w:rPr>
              <w:t>
Широта: 49°38'56.58"С Долгота: 80°53'53.21"В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9"/>
          <w:p>
            <w:pPr>
              <w:spacing w:after="20"/>
              <w:ind w:left="20"/>
              <w:jc w:val="both"/>
            </w:pPr>
          </w:p>
          <w:bookmarkEnd w:id="549"/>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0"/>
          <w:p>
            <w:pPr>
              <w:spacing w:after="20"/>
              <w:ind w:left="20"/>
              <w:jc w:val="both"/>
            </w:pPr>
          </w:p>
          <w:bookmarkEnd w:id="550"/>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1"/>
          <w:p>
            <w:pPr>
              <w:spacing w:after="20"/>
              <w:ind w:left="20"/>
              <w:jc w:val="both"/>
            </w:pPr>
            <w:r>
              <w:rPr>
                <w:rFonts w:ascii="Times New Roman"/>
                <w:b w:val="false"/>
                <w:i w:val="false"/>
                <w:color w:val="000000"/>
                <w:sz w:val="20"/>
              </w:rPr>
              <w:t>
с.Кошек</w:t>
            </w:r>
          </w:p>
          <w:bookmarkEnd w:id="551"/>
          <w:p>
            <w:pPr>
              <w:spacing w:after="20"/>
              <w:ind w:left="20"/>
              <w:jc w:val="both"/>
            </w:pPr>
            <w:r>
              <w:rPr>
                <w:rFonts w:ascii="Times New Roman"/>
                <w:b w:val="false"/>
                <w:i w:val="false"/>
                <w:color w:val="000000"/>
                <w:sz w:val="20"/>
              </w:rPr>
              <w:t>
Широта: 49°26'23.31"С Долгота: 81°13'59.29"В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2"/>
          <w:p>
            <w:pPr>
              <w:spacing w:after="20"/>
              <w:ind w:left="20"/>
              <w:jc w:val="both"/>
            </w:pPr>
          </w:p>
          <w:bookmarkEnd w:id="552"/>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3"/>
          <w:p>
            <w:pPr>
              <w:spacing w:after="20"/>
              <w:ind w:left="20"/>
              <w:jc w:val="both"/>
            </w:pPr>
          </w:p>
          <w:bookmarkEnd w:id="553"/>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4"/>
          <w:p>
            <w:pPr>
              <w:spacing w:after="20"/>
              <w:ind w:left="20"/>
              <w:jc w:val="both"/>
            </w:pPr>
            <w:r>
              <w:rPr>
                <w:rFonts w:ascii="Times New Roman"/>
                <w:b w:val="false"/>
                <w:i w:val="false"/>
                <w:color w:val="000000"/>
                <w:sz w:val="20"/>
              </w:rPr>
              <w:t>
с.Сарыарка</w:t>
            </w:r>
          </w:p>
          <w:bookmarkEnd w:id="554"/>
          <w:p>
            <w:pPr>
              <w:spacing w:after="20"/>
              <w:ind w:left="20"/>
              <w:jc w:val="both"/>
            </w:pPr>
            <w:r>
              <w:rPr>
                <w:rFonts w:ascii="Times New Roman"/>
                <w:b w:val="false"/>
                <w:i w:val="false"/>
                <w:color w:val="000000"/>
                <w:sz w:val="20"/>
              </w:rPr>
              <w:t>
Широта: 49°33'31.95"С Долгота: 81° 3'5.68"В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5"/>
          <w:p>
            <w:pPr>
              <w:spacing w:after="20"/>
              <w:ind w:left="20"/>
              <w:jc w:val="both"/>
            </w:pPr>
          </w:p>
          <w:bookmarkEnd w:id="555"/>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6"/>
          <w:p>
            <w:pPr>
              <w:spacing w:after="20"/>
              <w:ind w:left="20"/>
              <w:jc w:val="both"/>
            </w:pPr>
          </w:p>
          <w:bookmarkEnd w:id="556"/>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7"/>
          <w:p>
            <w:pPr>
              <w:spacing w:after="20"/>
              <w:ind w:left="20"/>
              <w:jc w:val="both"/>
            </w:pPr>
            <w:r>
              <w:rPr>
                <w:rFonts w:ascii="Times New Roman"/>
                <w:b w:val="false"/>
                <w:i w:val="false"/>
                <w:color w:val="000000"/>
                <w:sz w:val="20"/>
              </w:rPr>
              <w:t>
с.Суырлы</w:t>
            </w:r>
          </w:p>
          <w:bookmarkEnd w:id="557"/>
          <w:p>
            <w:pPr>
              <w:spacing w:after="20"/>
              <w:ind w:left="20"/>
              <w:jc w:val="both"/>
            </w:pPr>
            <w:r>
              <w:rPr>
                <w:rFonts w:ascii="Times New Roman"/>
                <w:b w:val="false"/>
                <w:i w:val="false"/>
                <w:color w:val="000000"/>
                <w:sz w:val="20"/>
              </w:rPr>
              <w:t>
 Широта: 49°26'45.34"С Долгота: 81°12'56.78"В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8"/>
          <w:p>
            <w:pPr>
              <w:spacing w:after="20"/>
              <w:ind w:left="20"/>
              <w:jc w:val="both"/>
            </w:pPr>
          </w:p>
          <w:bookmarkEnd w:id="558"/>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9"/>
          <w:p>
            <w:pPr>
              <w:spacing w:after="20"/>
              <w:ind w:left="20"/>
              <w:jc w:val="both"/>
            </w:pPr>
          </w:p>
          <w:bookmarkEnd w:id="559"/>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0"/>
          <w:p>
            <w:pPr>
              <w:spacing w:after="20"/>
              <w:ind w:left="20"/>
              <w:jc w:val="both"/>
            </w:pPr>
            <w:r>
              <w:rPr>
                <w:rFonts w:ascii="Times New Roman"/>
                <w:b w:val="false"/>
                <w:i w:val="false"/>
                <w:color w:val="000000"/>
                <w:sz w:val="20"/>
              </w:rPr>
              <w:t>
г.Шар</w:t>
            </w:r>
          </w:p>
          <w:bookmarkEnd w:id="560"/>
          <w:p>
            <w:pPr>
              <w:spacing w:after="20"/>
              <w:ind w:left="20"/>
              <w:jc w:val="both"/>
            </w:pPr>
            <w:r>
              <w:rPr>
                <w:rFonts w:ascii="Times New Roman"/>
                <w:b w:val="false"/>
                <w:i w:val="false"/>
                <w:color w:val="000000"/>
                <w:sz w:val="20"/>
              </w:rPr>
              <w:t>
Широта: 49°35'33.89"С Долгота: 81° 0'51.69"В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1"/>
          <w:p>
            <w:pPr>
              <w:spacing w:after="20"/>
              <w:ind w:left="20"/>
              <w:jc w:val="both"/>
            </w:pPr>
          </w:p>
          <w:bookmarkEnd w:id="561"/>
          <w:p>
            <w:pPr>
              <w:spacing w:after="20"/>
              <w:ind w:left="2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39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2"/>
          <w:p>
            <w:pPr>
              <w:spacing w:after="20"/>
              <w:ind w:left="20"/>
              <w:jc w:val="both"/>
            </w:pPr>
          </w:p>
          <w:bookmarkEnd w:id="562"/>
          <w:p>
            <w:pPr>
              <w:spacing w:after="20"/>
              <w:ind w:left="2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59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