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fecaa2" w14:textId="7fecaa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программы по управлению коммунальными отходами по Жарминскому району на 2025–2029 годы</w:t>
      </w:r>
    </w:p>
    <w:p>
      <w:pPr>
        <w:spacing w:after="0"/>
        <w:ind w:left="0"/>
        <w:jc w:val="both"/>
      </w:pPr>
      <w:r>
        <w:rPr>
          <w:rFonts w:ascii="Times New Roman"/>
          <w:b w:val="false"/>
          <w:i w:val="false"/>
          <w:color w:val="000000"/>
          <w:sz w:val="28"/>
        </w:rPr>
        <w:t>Решение Жарминского районного маслихата области Абай от 28 марта 2025 года № 23/435-VIII</w:t>
      </w:r>
    </w:p>
    <w:p>
      <w:pPr>
        <w:spacing w:after="0"/>
        <w:ind w:left="0"/>
        <w:jc w:val="both"/>
      </w:pPr>
      <w:bookmarkStart w:name="z5" w:id="0"/>
      <w:r>
        <w:rPr>
          <w:rFonts w:ascii="Times New Roman"/>
          <w:b w:val="false"/>
          <w:i w:val="false"/>
          <w:color w:val="000000"/>
          <w:sz w:val="28"/>
        </w:rPr>
        <w:t xml:space="preserve">
      В соответствии с подпунктом 1) </w:t>
      </w:r>
      <w:r>
        <w:rPr>
          <w:rFonts w:ascii="Times New Roman"/>
          <w:b w:val="false"/>
          <w:i w:val="false"/>
          <w:color w:val="000000"/>
          <w:sz w:val="28"/>
        </w:rPr>
        <w:t>пункта 3</w:t>
      </w:r>
      <w:r>
        <w:rPr>
          <w:rFonts w:ascii="Times New Roman"/>
          <w:b w:val="false"/>
          <w:i w:val="false"/>
          <w:color w:val="000000"/>
          <w:sz w:val="28"/>
        </w:rPr>
        <w:t xml:space="preserve"> статьи 365 Экологического кодекса Республики Казахстан, подпунктом 15) пункта 1 </w:t>
      </w:r>
      <w:r>
        <w:rPr>
          <w:rFonts w:ascii="Times New Roman"/>
          <w:b w:val="false"/>
          <w:i w:val="false"/>
          <w:color w:val="000000"/>
          <w:sz w:val="28"/>
        </w:rPr>
        <w:t>статьи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Министра экологии, геологии и природных ресурсов Республики Казахстан от 18 мая 2023 года № 154-п "Об утверждении Методических рекомендаций местным исполнительным органам по разработке программы по управлению коммунальными отходами" (зарегистрирован в Реестре государственной регистрации нормативных правовых актов за № 24382),  Жарминский районный маслихат РЕШИЛ:</w:t>
      </w:r>
    </w:p>
    <w:bookmarkEnd w:id="0"/>
    <w:bookmarkStart w:name="z6" w:id="1"/>
    <w:p>
      <w:pPr>
        <w:spacing w:after="0"/>
        <w:ind w:left="0"/>
        <w:jc w:val="both"/>
      </w:pPr>
      <w:r>
        <w:rPr>
          <w:rFonts w:ascii="Times New Roman"/>
          <w:b w:val="false"/>
          <w:i w:val="false"/>
          <w:color w:val="000000"/>
          <w:sz w:val="28"/>
        </w:rPr>
        <w:t xml:space="preserve">
      1. Утвердить программу по управлению коммунальными отходами по Жарминскому району на 2025-2029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7"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Жарминского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Оспанбаев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Жарминского районного</w:t>
            </w:r>
            <w:r>
              <w:br/>
            </w:r>
            <w:r>
              <w:rPr>
                <w:rFonts w:ascii="Times New Roman"/>
                <w:b w:val="false"/>
                <w:i w:val="false"/>
                <w:color w:val="000000"/>
                <w:sz w:val="20"/>
              </w:rPr>
              <w:t>маслихата</w:t>
            </w:r>
            <w:r>
              <w:br/>
            </w:r>
            <w:r>
              <w:rPr>
                <w:rFonts w:ascii="Times New Roman"/>
                <w:b w:val="false"/>
                <w:i w:val="false"/>
                <w:color w:val="000000"/>
                <w:sz w:val="20"/>
              </w:rPr>
              <w:t>от 28 марта 2025 года</w:t>
            </w:r>
            <w:r>
              <w:br/>
            </w:r>
            <w:r>
              <w:rPr>
                <w:rFonts w:ascii="Times New Roman"/>
                <w:b w:val="false"/>
                <w:i w:val="false"/>
                <w:color w:val="000000"/>
                <w:sz w:val="20"/>
              </w:rPr>
              <w:t>№ 23/435-VIII</w:t>
            </w:r>
          </w:p>
        </w:tc>
      </w:tr>
    </w:tbl>
    <w:bookmarkStart w:name="z10" w:id="3"/>
    <w:p>
      <w:pPr>
        <w:spacing w:after="0"/>
        <w:ind w:left="0"/>
        <w:jc w:val="both"/>
      </w:pPr>
      <w:r>
        <w:rPr>
          <w:rFonts w:ascii="Times New Roman"/>
          <w:b w:val="false"/>
          <w:i w:val="false"/>
          <w:color w:val="000000"/>
          <w:sz w:val="28"/>
        </w:rPr>
        <w:t>
      .</w:t>
      </w:r>
    </w:p>
    <w:bookmarkEnd w:id="3"/>
    <w:bookmarkStart w:name="z11" w:id="4"/>
    <w:p>
      <w:pPr>
        <w:spacing w:after="0"/>
        <w:ind w:left="0"/>
        <w:jc w:val="left"/>
      </w:pPr>
      <w:r>
        <w:rPr>
          <w:rFonts w:ascii="Times New Roman"/>
          <w:b/>
          <w:i w:val="false"/>
          <w:color w:val="000000"/>
        </w:rPr>
        <w:t xml:space="preserve"> Программа управления коммунальными отходами в Жарминского района на 2025- 2029 гг.</w:t>
      </w:r>
    </w:p>
    <w:bookmarkEnd w:id="4"/>
    <w:bookmarkStart w:name="z12" w:id="5"/>
    <w:p>
      <w:pPr>
        <w:spacing w:after="0"/>
        <w:ind w:left="0"/>
        <w:jc w:val="left"/>
      </w:pPr>
      <w:r>
        <w:rPr>
          <w:rFonts w:ascii="Times New Roman"/>
          <w:b/>
          <w:i w:val="false"/>
          <w:color w:val="000000"/>
        </w:rPr>
        <w:t xml:space="preserve"> СОДЕРЖАНИЕ</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 ПРОГРАММЫ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СПИСОК СОКРАЩЕНИЙ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ТЕКУЩЕГО СОСТОЯНИЯ УПРАВЛЕНИЯ КОММУНАЛЬНЫМИ ОТХОДАМИ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характеристика ситуации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существующей системы управления коммунальными отходами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системы управления отдельными видами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Выводы по анализу текущей ситуации по управлению коммунальными отходами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сильных и слабых сторон, возможностей и угроз в секторе управления коммунальными отходами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ЗАДАЧИ И ЦЕЛЕВЫЕ ПОКАЗАТЕЛИ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НАПРАВЛЕНИЯ РЕАЛИЗАЦИИ ПРОГРАММЫ, ПУТИ ДОСТИЖЕНИЯ ПОСТАВЛЕННЫХ ЦЕЛЕЙ И СООТВЕТСТВУЮЩИЕ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по дальнейшему развитию системы сбора и транспортировки коммунальных отходов для обеспечения полного охвата населения района услугами по сбору и вывозу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по совершенствованию системы раздельного сбора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 w:id="6"/>
          <w:p>
            <w:pPr>
              <w:spacing w:after="20"/>
              <w:ind w:left="20"/>
              <w:jc w:val="both"/>
            </w:pPr>
            <w:r>
              <w:rPr>
                <w:rFonts w:ascii="Times New Roman"/>
                <w:b w:val="false"/>
                <w:i w:val="false"/>
                <w:color w:val="000000"/>
                <w:sz w:val="20"/>
              </w:rPr>
              <w:t>
Меры по развитию системы переработки и утилизации коммунальных отходов, включая специфические (пищевые, строительные и крупногабаритные отходы, ОЭЭО и пр.)</w:t>
            </w:r>
          </w:p>
          <w:bookmarkEnd w:id="6"/>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Меры по обеспечению безопасного захоронения коммунальных отходов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по повышению информированности населения по вопросам обращения с коммунальными отходами и усилению взаимодействия всех заинтересованных сторон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РЕСУРСЫ И ИСТОЧНИКИ ФИНАНСИРОВАНИЯ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МЕРОПРИЯТИЙ ПО РЕАЛИЗАЦИИ ПРОГРАММЫ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РЕАЛИЗАЦИИ ПРОГРАММЫ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bl>
    <w:bookmarkStart w:name="z14" w:id="7"/>
    <w:p>
      <w:pPr>
        <w:spacing w:after="0"/>
        <w:ind w:left="0"/>
        <w:jc w:val="left"/>
      </w:pPr>
      <w:r>
        <w:rPr>
          <w:rFonts w:ascii="Times New Roman"/>
          <w:b/>
          <w:i w:val="false"/>
          <w:color w:val="000000"/>
        </w:rPr>
        <w:t xml:space="preserve"> ПАСПОРТ ПРОГРАММЫ</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управления коммунальными отходами для Жарминского района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 для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 w:id="8"/>
          <w:p>
            <w:pPr>
              <w:spacing w:after="20"/>
              <w:ind w:left="20"/>
              <w:jc w:val="both"/>
            </w:pPr>
            <w:r>
              <w:rPr>
                <w:rFonts w:ascii="Times New Roman"/>
                <w:b w:val="false"/>
                <w:i w:val="false"/>
                <w:color w:val="000000"/>
                <w:sz w:val="20"/>
              </w:rPr>
              <w:t>
</w:t>
            </w:r>
            <w:r>
              <w:rPr>
                <w:rFonts w:ascii="Times New Roman"/>
                <w:b w:val="false"/>
                <w:i w:val="false"/>
                <w:color w:val="000000"/>
                <w:sz w:val="20"/>
              </w:rPr>
              <w:t>Экологический кодекс</w:t>
            </w:r>
            <w:r>
              <w:rPr>
                <w:rFonts w:ascii="Times New Roman"/>
                <w:b w:val="false"/>
                <w:i w:val="false"/>
                <w:color w:val="000000"/>
                <w:sz w:val="20"/>
              </w:rPr>
              <w:t xml:space="preserve"> Республики Казахстан от 2.01.2021 года № 400-УI ЗРК;</w:t>
            </w:r>
          </w:p>
          <w:bookmarkEnd w:id="8"/>
          <w:p>
            <w:pPr>
              <w:spacing w:after="20"/>
              <w:ind w:left="20"/>
              <w:jc w:val="both"/>
            </w:pPr>
            <w:r>
              <w:rPr>
                <w:rFonts w:ascii="Times New Roman"/>
                <w:b w:val="false"/>
                <w:i w:val="false"/>
                <w:color w:val="000000"/>
                <w:sz w:val="20"/>
              </w:rPr>
              <w:t>
</w:t>
            </w:r>
            <w:r>
              <w:rPr>
                <w:rFonts w:ascii="Times New Roman"/>
                <w:b w:val="false"/>
                <w:i w:val="false"/>
                <w:color w:val="000000"/>
                <w:sz w:val="20"/>
              </w:rPr>
              <w:t>Приказ</w:t>
            </w:r>
            <w:r>
              <w:rPr>
                <w:rFonts w:ascii="Times New Roman"/>
                <w:b w:val="false"/>
                <w:i w:val="false"/>
                <w:color w:val="000000"/>
                <w:sz w:val="20"/>
              </w:rPr>
              <w:t xml:space="preserve"> и.о. Министра экологии, геологии и природных ресурсов РК № 318 от 09.08.2021 г. "Об утверждении Правил разработки программы управления отходами";</w:t>
            </w:r>
          </w:p>
          <w:p>
            <w:pPr>
              <w:spacing w:after="20"/>
              <w:ind w:left="20"/>
              <w:jc w:val="both"/>
            </w:pPr>
            <w:r>
              <w:rPr>
                <w:rFonts w:ascii="Times New Roman"/>
                <w:b w:val="false"/>
                <w:i w:val="false"/>
                <w:color w:val="000000"/>
                <w:sz w:val="20"/>
              </w:rPr>
              <w:t>
Методические рекомендации местным исполнительным органам по разработке Программы по управлению коммунальными отходами (</w:t>
            </w:r>
            <w:r>
              <w:rPr>
                <w:rFonts w:ascii="Times New Roman"/>
                <w:b w:val="false"/>
                <w:i w:val="false"/>
                <w:color w:val="000000"/>
                <w:sz w:val="20"/>
              </w:rPr>
              <w:t>приказ</w:t>
            </w:r>
            <w:r>
              <w:rPr>
                <w:rFonts w:ascii="Times New Roman"/>
                <w:b w:val="false"/>
                <w:i w:val="false"/>
                <w:color w:val="000000"/>
                <w:sz w:val="20"/>
              </w:rPr>
              <w:t xml:space="preserve"> №154 п от 18.05.2023г.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орган, ответственный за разработку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учреждение "Отдел жилищно-коммунального хозяйства, пассажирского транспорта и автомобильных дорог Жарминского района области Абай"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разработчик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"ЛандшафтДизайнПавлодар"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 w:id="9"/>
          <w:p>
            <w:pPr>
              <w:spacing w:after="20"/>
              <w:ind w:left="20"/>
              <w:jc w:val="both"/>
            </w:pPr>
            <w:r>
              <w:rPr>
                <w:rFonts w:ascii="Times New Roman"/>
                <w:b w:val="false"/>
                <w:i w:val="false"/>
                <w:color w:val="000000"/>
                <w:sz w:val="20"/>
              </w:rPr>
              <w:t>
Основной целью является сокращение объемов образования коммунальных отходов и минимизация их воздействия на окружающую среду. Задачами Программы является определение пути достижения поставленной цели наиболее эффективными и экономически обоснованными методами, с прогнозированием достижимых объемов работ в рамках планового периода.</w:t>
            </w:r>
          </w:p>
          <w:bookmarkEnd w:id="9"/>
          <w:p>
            <w:pPr>
              <w:spacing w:after="20"/>
              <w:ind w:left="20"/>
              <w:jc w:val="both"/>
            </w:pPr>
            <w:r>
              <w:rPr>
                <w:rFonts w:ascii="Times New Roman"/>
                <w:b w:val="false"/>
                <w:i w:val="false"/>
                <w:color w:val="000000"/>
                <w:sz w:val="20"/>
              </w:rPr>
              <w:t>
Программа направлена на снижение объемов образуемых и накопленных отходов, с учетом минимизации объемов отходов, вывозимых на полигоны захоронения.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Задачи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 w:id="10"/>
          <w:p>
            <w:pPr>
              <w:spacing w:after="20"/>
              <w:ind w:left="20"/>
              <w:jc w:val="both"/>
            </w:pPr>
            <w:r>
              <w:rPr>
                <w:rFonts w:ascii="Times New Roman"/>
                <w:b w:val="false"/>
                <w:i w:val="false"/>
                <w:color w:val="000000"/>
                <w:sz w:val="20"/>
              </w:rPr>
              <w:t>
1)Модернизация инфраструктуры по управлению коммунальными отходами</w:t>
            </w:r>
          </w:p>
          <w:bookmarkEnd w:id="10"/>
          <w:p>
            <w:pPr>
              <w:spacing w:after="20"/>
              <w:ind w:left="20"/>
              <w:jc w:val="both"/>
            </w:pPr>
            <w:r>
              <w:rPr>
                <w:rFonts w:ascii="Times New Roman"/>
                <w:b w:val="false"/>
                <w:i w:val="false"/>
                <w:color w:val="000000"/>
                <w:sz w:val="20"/>
              </w:rPr>
              <w:t>
</w:t>
            </w:r>
            <w:r>
              <w:rPr>
                <w:rFonts w:ascii="Times New Roman"/>
                <w:b w:val="false"/>
                <w:i w:val="false"/>
                <w:color w:val="000000"/>
                <w:sz w:val="20"/>
              </w:rPr>
              <w:t>2)Дальнейшее развитие системы сбора и транспортировки коммунальных отходов для обеспечения полного охвата населения района услугами по сбору и вывозу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3)Совершенствование системы раздельного сбора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4)Развитие системы переработки и утилизации коммунальных отходов, включая специфические (пищевые, строительные и крупногабаритные отходы и пр.);</w:t>
            </w:r>
          </w:p>
          <w:p>
            <w:pPr>
              <w:spacing w:after="20"/>
              <w:ind w:left="20"/>
              <w:jc w:val="both"/>
            </w:pPr>
            <w:r>
              <w:rPr>
                <w:rFonts w:ascii="Times New Roman"/>
                <w:b w:val="false"/>
                <w:i w:val="false"/>
                <w:color w:val="000000"/>
                <w:sz w:val="20"/>
              </w:rPr>
              <w:t>
</w:t>
            </w:r>
            <w:r>
              <w:rPr>
                <w:rFonts w:ascii="Times New Roman"/>
                <w:b w:val="false"/>
                <w:i w:val="false"/>
                <w:color w:val="000000"/>
                <w:sz w:val="20"/>
              </w:rPr>
              <w:t>5)Обеспечение безопасного захоронения коммунальных отходов;</w:t>
            </w:r>
          </w:p>
          <w:p>
            <w:pPr>
              <w:spacing w:after="20"/>
              <w:ind w:left="20"/>
              <w:jc w:val="both"/>
            </w:pPr>
            <w:r>
              <w:rPr>
                <w:rFonts w:ascii="Times New Roman"/>
                <w:b w:val="false"/>
                <w:i w:val="false"/>
                <w:color w:val="000000"/>
                <w:sz w:val="20"/>
              </w:rPr>
              <w:t>
6)Улучшение административного управления коммунальными отходами в районе.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Качественные или количественные значения, определяющие на определенных этапах ожидаемые результаты реализации комплекса мер, направленные на снижение негативного воздействия отходов производства и потребления на окружающую среду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Плановый период реализации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5 лет, 2025–2029 гг.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 и источники финансирования: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финансирования определяется в зависимости от количества бюджетных средств, предоставленных местным исполнительным органам на финансирование мероприятий в сфере обращения с коммунальными отходами в Жарминском районе области Абай в соответствующий период.</w:t>
            </w:r>
          </w:p>
        </w:tc>
      </w:tr>
    </w:tbl>
    <w:bookmarkStart w:name="z23" w:id="11"/>
    <w:p>
      <w:pPr>
        <w:spacing w:after="0"/>
        <w:ind w:left="0"/>
        <w:jc w:val="left"/>
      </w:pPr>
      <w:r>
        <w:rPr>
          <w:rFonts w:ascii="Times New Roman"/>
          <w:b/>
          <w:i w:val="false"/>
          <w:color w:val="000000"/>
        </w:rPr>
        <w:t xml:space="preserve"> ОПРЕДЕЛЕНИЯ</w:t>
      </w:r>
    </w:p>
    <w:bookmarkEnd w:id="11"/>
    <w:bookmarkStart w:name="z24" w:id="12"/>
    <w:p>
      <w:pPr>
        <w:spacing w:after="0"/>
        <w:ind w:left="0"/>
        <w:jc w:val="both"/>
      </w:pPr>
      <w:r>
        <w:rPr>
          <w:rFonts w:ascii="Times New Roman"/>
          <w:b w:val="false"/>
          <w:i w:val="false"/>
          <w:color w:val="000000"/>
          <w:sz w:val="28"/>
        </w:rPr>
        <w:t>
      Система управления отходами - это комплекс мероприятий по сбору, транспортировке, переработке, вторичному использованию или утилизации отходов и контролю всего процесса.</w:t>
      </w:r>
    </w:p>
    <w:bookmarkEnd w:id="12"/>
    <w:bookmarkStart w:name="z25" w:id="13"/>
    <w:p>
      <w:pPr>
        <w:spacing w:after="0"/>
        <w:ind w:left="0"/>
        <w:jc w:val="both"/>
      </w:pPr>
      <w:r>
        <w:rPr>
          <w:rFonts w:ascii="Times New Roman"/>
          <w:b w:val="false"/>
          <w:i w:val="false"/>
          <w:color w:val="000000"/>
          <w:sz w:val="28"/>
        </w:rPr>
        <w:t>
      Коммунальные отходы - отходы потребления, включающие смешанные отходы и раздельно собранные отходы домашних хозяйств, включая, помимо прочего, бумагу и картон, стекло, металлы, пластмассы, органические отходы, древесину, текстиль, упаковку и др.</w:t>
      </w:r>
    </w:p>
    <w:bookmarkEnd w:id="13"/>
    <w:bookmarkStart w:name="z26" w:id="14"/>
    <w:p>
      <w:pPr>
        <w:spacing w:after="0"/>
        <w:ind w:left="0"/>
        <w:jc w:val="both"/>
      </w:pPr>
      <w:r>
        <w:rPr>
          <w:rFonts w:ascii="Times New Roman"/>
          <w:b w:val="false"/>
          <w:i w:val="false"/>
          <w:color w:val="000000"/>
          <w:sz w:val="28"/>
        </w:rPr>
        <w:t>
      Биоразлагаемые отходы - отходы, которые способны подвергаться анаэробному или аэробному разложению, в том числе садовые и парковые отходы, макулатура, а также пищевые отходы.</w:t>
      </w:r>
    </w:p>
    <w:bookmarkEnd w:id="14"/>
    <w:bookmarkStart w:name="z27" w:id="15"/>
    <w:p>
      <w:pPr>
        <w:spacing w:after="0"/>
        <w:ind w:left="0"/>
        <w:jc w:val="both"/>
      </w:pPr>
      <w:r>
        <w:rPr>
          <w:rFonts w:ascii="Times New Roman"/>
          <w:b w:val="false"/>
          <w:i w:val="false"/>
          <w:color w:val="000000"/>
          <w:sz w:val="28"/>
        </w:rPr>
        <w:t>
      Обезвреживание отходов – механическая, физико-химическая или биологическая обработка отходов для уменьшения, или устранения их опасных свойств.</w:t>
      </w:r>
    </w:p>
    <w:bookmarkEnd w:id="15"/>
    <w:bookmarkStart w:name="z28" w:id="16"/>
    <w:p>
      <w:pPr>
        <w:spacing w:after="0"/>
        <w:ind w:left="0"/>
        <w:jc w:val="both"/>
      </w:pPr>
      <w:r>
        <w:rPr>
          <w:rFonts w:ascii="Times New Roman"/>
          <w:b w:val="false"/>
          <w:i w:val="false"/>
          <w:color w:val="000000"/>
          <w:sz w:val="28"/>
        </w:rPr>
        <w:t>
      Крупногабаритные отходы – отходы потребления и хозяйственной деятельности (бытовая техника, мебель и другое), утратившие свои потребительские свойства и по своим размерам исключающие возможность транспортировки на специализированных транспортных средствах.</w:t>
      </w:r>
    </w:p>
    <w:bookmarkEnd w:id="16"/>
    <w:bookmarkStart w:name="z29" w:id="17"/>
    <w:p>
      <w:pPr>
        <w:spacing w:after="0"/>
        <w:ind w:left="0"/>
        <w:jc w:val="both"/>
      </w:pPr>
      <w:r>
        <w:rPr>
          <w:rFonts w:ascii="Times New Roman"/>
          <w:b w:val="false"/>
          <w:i w:val="false"/>
          <w:color w:val="000000"/>
          <w:sz w:val="28"/>
        </w:rPr>
        <w:t>
      Отходы электронного и электрического оборудования – отнесенное к отходам, непригодное или вышедшее из употребления электронное и электрическое оборудование, в том числе его узлы, части, детали.</w:t>
      </w:r>
    </w:p>
    <w:bookmarkEnd w:id="17"/>
    <w:bookmarkStart w:name="z30" w:id="18"/>
    <w:p>
      <w:pPr>
        <w:spacing w:after="0"/>
        <w:ind w:left="0"/>
        <w:jc w:val="both"/>
      </w:pPr>
      <w:r>
        <w:rPr>
          <w:rFonts w:ascii="Times New Roman"/>
          <w:b w:val="false"/>
          <w:i w:val="false"/>
          <w:color w:val="000000"/>
          <w:sz w:val="28"/>
        </w:rPr>
        <w:t>
      Пищевые отходы - отходы, сопоставимые с отходами пищевой промышленности, образующиеся в результате производства и потребления продуктов питания.</w:t>
      </w:r>
    </w:p>
    <w:bookmarkEnd w:id="18"/>
    <w:bookmarkStart w:name="z31" w:id="19"/>
    <w:p>
      <w:pPr>
        <w:spacing w:after="0"/>
        <w:ind w:left="0"/>
        <w:jc w:val="both"/>
      </w:pPr>
      <w:r>
        <w:rPr>
          <w:rFonts w:ascii="Times New Roman"/>
          <w:b w:val="false"/>
          <w:i w:val="false"/>
          <w:color w:val="000000"/>
          <w:sz w:val="28"/>
        </w:rPr>
        <w:t>
      Строительные отходы - отходы, образующиеся в процессе сноса, разборки, реконструкции, ремонта (в том числе капитального) или строительства зданий, сооружений, промышленных объектов, дорог, инженерных и других коммуникаций.</w:t>
      </w:r>
    </w:p>
    <w:bookmarkEnd w:id="19"/>
    <w:bookmarkStart w:name="z32" w:id="20"/>
    <w:p>
      <w:pPr>
        <w:spacing w:after="0"/>
        <w:ind w:left="0"/>
        <w:jc w:val="both"/>
      </w:pPr>
      <w:r>
        <w:rPr>
          <w:rFonts w:ascii="Times New Roman"/>
          <w:b w:val="false"/>
          <w:i w:val="false"/>
          <w:color w:val="000000"/>
          <w:sz w:val="28"/>
        </w:rPr>
        <w:t>
      Сортировка отходов - операции по разделению отходов по их видам и (или) фракциям, согласно определенным критериям, осуществляемые отдельно или при накоплении отходов до их сбора, в процессе сбора и (или на объектах для восстановления или удаления.</w:t>
      </w:r>
    </w:p>
    <w:bookmarkEnd w:id="20"/>
    <w:bookmarkStart w:name="z33" w:id="21"/>
    <w:p>
      <w:pPr>
        <w:spacing w:after="0"/>
        <w:ind w:left="0"/>
        <w:jc w:val="both"/>
      </w:pPr>
      <w:r>
        <w:rPr>
          <w:rFonts w:ascii="Times New Roman"/>
          <w:b w:val="false"/>
          <w:i w:val="false"/>
          <w:color w:val="000000"/>
          <w:sz w:val="28"/>
        </w:rPr>
        <w:t>
      Переработка отходов – операции, посредством которых отходы перерабатываются в продукцию, материалы или вещества вне зависимости от их назначения. При переработке могут использоваться механические, химические и (или) биологические методы воздействия на отходы.</w:t>
      </w:r>
    </w:p>
    <w:bookmarkEnd w:id="21"/>
    <w:bookmarkStart w:name="z34" w:id="22"/>
    <w:p>
      <w:pPr>
        <w:spacing w:after="0"/>
        <w:ind w:left="0"/>
        <w:jc w:val="both"/>
      </w:pPr>
      <w:r>
        <w:rPr>
          <w:rFonts w:ascii="Times New Roman"/>
          <w:b w:val="false"/>
          <w:i w:val="false"/>
          <w:color w:val="000000"/>
          <w:sz w:val="28"/>
        </w:rPr>
        <w:t>
      Захоронение отходов - складирование отходов в местах, специально установленных для их безопасного хранения в течение неограниченного срока, без намерения их изъятия.</w:t>
      </w:r>
    </w:p>
    <w:bookmarkEnd w:id="22"/>
    <w:bookmarkStart w:name="z35" w:id="23"/>
    <w:p>
      <w:pPr>
        <w:spacing w:after="0"/>
        <w:ind w:left="0"/>
        <w:jc w:val="both"/>
      </w:pPr>
      <w:r>
        <w:rPr>
          <w:rFonts w:ascii="Times New Roman"/>
          <w:b w:val="false"/>
          <w:i w:val="false"/>
          <w:color w:val="000000"/>
          <w:sz w:val="28"/>
        </w:rPr>
        <w:t>
      Сбор и вывоз коммунальных отходов - комплекс мероприятий, связанных с выгрузкой коммунальных отходов из контейнеров в специальный автотранспорт, очисткой контейнеров, зачисткой контейнерных площадок и подъездов к ним от просыпавшегося мусора, и транспортировка их с мест сбора мусора к объекту утилизации.</w:t>
      </w:r>
    </w:p>
    <w:bookmarkEnd w:id="23"/>
    <w:bookmarkStart w:name="z36" w:id="24"/>
    <w:p>
      <w:pPr>
        <w:spacing w:after="0"/>
        <w:ind w:left="0"/>
        <w:jc w:val="both"/>
      </w:pPr>
      <w:r>
        <w:rPr>
          <w:rFonts w:ascii="Times New Roman"/>
          <w:b w:val="false"/>
          <w:i w:val="false"/>
          <w:color w:val="000000"/>
          <w:sz w:val="28"/>
        </w:rPr>
        <w:t>
      Полигон — специальное сооружение, предназначенное для изоляции и обезвреживания твҰрдых бытовых отходов.</w:t>
      </w:r>
    </w:p>
    <w:bookmarkEnd w:id="24"/>
    <w:bookmarkStart w:name="z37" w:id="25"/>
    <w:p>
      <w:pPr>
        <w:spacing w:after="0"/>
        <w:ind w:left="0"/>
        <w:jc w:val="left"/>
      </w:pPr>
      <w:r>
        <w:rPr>
          <w:rFonts w:ascii="Times New Roman"/>
          <w:b/>
          <w:i w:val="false"/>
          <w:color w:val="000000"/>
        </w:rPr>
        <w:t xml:space="preserve"> СПИСОК СОКРАЩЕНИЙ</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предприниматель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проект "Жасыл Казахстан"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Крупногабаритные отходы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КЗЭ</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26"/>
          <w:p>
            <w:pPr>
              <w:spacing w:after="20"/>
              <w:ind w:left="20"/>
              <w:jc w:val="both"/>
            </w:pPr>
            <w:r>
              <w:rPr>
                <w:rFonts w:ascii="Times New Roman"/>
                <w:b w:val="false"/>
                <w:i w:val="false"/>
                <w:color w:val="000000"/>
                <w:sz w:val="20"/>
              </w:rPr>
              <w:t>
Концепция по переходу Республики Казахстан к "зеленой</w:t>
            </w:r>
          </w:p>
          <w:bookmarkEnd w:id="26"/>
          <w:p>
            <w:pPr>
              <w:spacing w:after="20"/>
              <w:ind w:left="20"/>
              <w:jc w:val="both"/>
            </w:pPr>
            <w:r>
              <w:rPr>
                <w:rFonts w:ascii="Times New Roman"/>
                <w:b w:val="false"/>
                <w:i w:val="false"/>
                <w:color w:val="000000"/>
                <w:sz w:val="20"/>
              </w:rPr>
              <w:t>
экономике"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Контейнерная площадка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органы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Мусоросортировочный комплекс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МЦЗТ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27"/>
          <w:p>
            <w:pPr>
              <w:spacing w:after="20"/>
              <w:ind w:left="20"/>
              <w:jc w:val="both"/>
            </w:pPr>
            <w:r>
              <w:rPr>
                <w:rFonts w:ascii="Times New Roman"/>
                <w:b w:val="false"/>
                <w:i w:val="false"/>
                <w:color w:val="000000"/>
                <w:sz w:val="20"/>
              </w:rPr>
              <w:t>
Некоммерческое акционерное общество "Международный</w:t>
            </w:r>
          </w:p>
          <w:bookmarkEnd w:id="27"/>
          <w:p>
            <w:pPr>
              <w:spacing w:after="20"/>
              <w:ind w:left="20"/>
              <w:jc w:val="both"/>
            </w:pPr>
            <w:r>
              <w:rPr>
                <w:rFonts w:ascii="Times New Roman"/>
                <w:b w:val="false"/>
                <w:i w:val="false"/>
                <w:color w:val="000000"/>
                <w:sz w:val="20"/>
              </w:rPr>
              <w:t>
центр зеленых технологий и инвестиционных проектов"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МЭиПР РК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28"/>
          <w:p>
            <w:pPr>
              <w:spacing w:after="20"/>
              <w:ind w:left="20"/>
              <w:jc w:val="both"/>
            </w:pPr>
            <w:r>
              <w:rPr>
                <w:rFonts w:ascii="Times New Roman"/>
                <w:b w:val="false"/>
                <w:i w:val="false"/>
                <w:color w:val="000000"/>
                <w:sz w:val="20"/>
              </w:rPr>
              <w:t>
Министерство экологии и природных ресурсов</w:t>
            </w:r>
          </w:p>
          <w:bookmarkEnd w:id="28"/>
          <w:p>
            <w:pPr>
              <w:spacing w:after="20"/>
              <w:ind w:left="20"/>
              <w:jc w:val="both"/>
            </w:pPr>
            <w:r>
              <w:rPr>
                <w:rFonts w:ascii="Times New Roman"/>
                <w:b w:val="false"/>
                <w:i w:val="false"/>
                <w:color w:val="000000"/>
                <w:sz w:val="20"/>
              </w:rPr>
              <w:t>
Республики Казахстан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ООС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окружающей среды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ЖКХ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жилищно- коммунального хозяйства, пассажирского транспорта и автомобильных дорог Жарминского района"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ОЭЭО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электронного и электрического оборудования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по управлению коммунальными отходами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Проектно-сметная документация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Ртутьсодержащие отходы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бытовые отходы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учреждение "Управление недропользования, окружающей среды и водных ресурсов области Абай"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Физические лица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 РК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 кодекс Республики Казахстан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Юридические лица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Мусоровывозящая организация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Некоммерческое акционерное общество</w:t>
            </w:r>
          </w:p>
        </w:tc>
      </w:tr>
    </w:tbl>
    <w:bookmarkStart w:name="z41" w:id="29"/>
    <w:p>
      <w:pPr>
        <w:spacing w:after="0"/>
        <w:ind w:left="0"/>
        <w:jc w:val="left"/>
      </w:pPr>
      <w:r>
        <w:rPr>
          <w:rFonts w:ascii="Times New Roman"/>
          <w:b/>
          <w:i w:val="false"/>
          <w:color w:val="000000"/>
        </w:rPr>
        <w:t xml:space="preserve"> ВВЕДЕНИЕ</w:t>
      </w:r>
    </w:p>
    <w:bookmarkEnd w:id="29"/>
    <w:bookmarkStart w:name="z42" w:id="30"/>
    <w:p>
      <w:pPr>
        <w:spacing w:after="0"/>
        <w:ind w:left="0"/>
        <w:jc w:val="both"/>
      </w:pPr>
      <w:r>
        <w:rPr>
          <w:rFonts w:ascii="Times New Roman"/>
          <w:b w:val="false"/>
          <w:i w:val="false"/>
          <w:color w:val="000000"/>
          <w:sz w:val="28"/>
        </w:rPr>
        <w:t>
      Программа управления коммунальными отходами – это целый комплекс мероприятий, в который входит сбор, транспортировка, переработка, утилизация, вторичное использование отходов, а также контроль за всеми этими процессами и создается с целью снижения негативного воздействия мусора на окружающую среду и здоровье людей. Основная масса твердых бытовых отходов без сортировки на компоненты вывозится и складируется на открытых свалках, полигонах захоронения. Во многих регионах Казахстана размещение и обустройство осуществлены без проектов и оценки воздействия на окружающую среду.</w:t>
      </w:r>
    </w:p>
    <w:bookmarkEnd w:id="30"/>
    <w:bookmarkStart w:name="z43" w:id="31"/>
    <w:p>
      <w:pPr>
        <w:spacing w:after="0"/>
        <w:ind w:left="0"/>
        <w:jc w:val="both"/>
      </w:pPr>
      <w:r>
        <w:rPr>
          <w:rFonts w:ascii="Times New Roman"/>
          <w:b w:val="false"/>
          <w:i w:val="false"/>
          <w:color w:val="000000"/>
          <w:sz w:val="28"/>
        </w:rPr>
        <w:t>
      Разработка Программы направлена на повышение эффективности процедур оценки изменений, происходящих в объеме и составе отходов, с целью выработки оперативной политики минимизации отходов с использованием экономических или других механизмов для внесения позитивных изменений путем:</w:t>
      </w:r>
    </w:p>
    <w:bookmarkEnd w:id="31"/>
    <w:bookmarkStart w:name="z44" w:id="32"/>
    <w:p>
      <w:pPr>
        <w:spacing w:after="0"/>
        <w:ind w:left="0"/>
        <w:jc w:val="both"/>
      </w:pPr>
      <w:r>
        <w:rPr>
          <w:rFonts w:ascii="Times New Roman"/>
          <w:b w:val="false"/>
          <w:i w:val="false"/>
          <w:color w:val="000000"/>
          <w:sz w:val="28"/>
        </w:rPr>
        <w:t>
      1) совершенствования производственных процессов, в том числе за счет внедрения малоотходных технологий;</w:t>
      </w:r>
    </w:p>
    <w:bookmarkEnd w:id="32"/>
    <w:bookmarkStart w:name="z45" w:id="33"/>
    <w:p>
      <w:pPr>
        <w:spacing w:after="0"/>
        <w:ind w:left="0"/>
        <w:jc w:val="both"/>
      </w:pPr>
      <w:r>
        <w:rPr>
          <w:rFonts w:ascii="Times New Roman"/>
          <w:b w:val="false"/>
          <w:i w:val="false"/>
          <w:color w:val="000000"/>
          <w:sz w:val="28"/>
        </w:rPr>
        <w:t>
      2) повторного использования отходов либо их передачи физическим и юридическим лицам, заинтересованным в их использовании;</w:t>
      </w:r>
    </w:p>
    <w:bookmarkEnd w:id="33"/>
    <w:bookmarkStart w:name="z46" w:id="34"/>
    <w:p>
      <w:pPr>
        <w:spacing w:after="0"/>
        <w:ind w:left="0"/>
        <w:jc w:val="both"/>
      </w:pPr>
      <w:r>
        <w:rPr>
          <w:rFonts w:ascii="Times New Roman"/>
          <w:b w:val="false"/>
          <w:i w:val="false"/>
          <w:color w:val="000000"/>
          <w:sz w:val="28"/>
        </w:rPr>
        <w:t>
      3) переработки, утилизации или обезвреживания отходов с использованием наилучших доступных технологий либо иных обоснованных методов;</w:t>
      </w:r>
    </w:p>
    <w:bookmarkEnd w:id="34"/>
    <w:bookmarkStart w:name="z47" w:id="35"/>
    <w:p>
      <w:pPr>
        <w:spacing w:after="0"/>
        <w:ind w:left="0"/>
        <w:jc w:val="both"/>
      </w:pPr>
      <w:r>
        <w:rPr>
          <w:rFonts w:ascii="Times New Roman"/>
          <w:b w:val="false"/>
          <w:i w:val="false"/>
          <w:color w:val="000000"/>
          <w:sz w:val="28"/>
        </w:rPr>
        <w:t>
      4) рекультивации полигонов отходов в соответствии с утвержденными проектами рекультивации.</w:t>
      </w:r>
    </w:p>
    <w:bookmarkEnd w:id="35"/>
    <w:bookmarkStart w:name="z48" w:id="36"/>
    <w:p>
      <w:pPr>
        <w:spacing w:after="0"/>
        <w:ind w:left="0"/>
        <w:jc w:val="both"/>
      </w:pPr>
      <w:r>
        <w:rPr>
          <w:rFonts w:ascii="Times New Roman"/>
          <w:b w:val="false"/>
          <w:i w:val="false"/>
          <w:color w:val="000000"/>
          <w:sz w:val="28"/>
        </w:rPr>
        <w:t>
      Программа разрабатывается на срок не менее 5 лет, с возможной корректировкой в случае каких-либо изменений и дополнений. Настоящая программа разработана сроком на 5 лет (2025-2029 гг.).</w:t>
      </w:r>
    </w:p>
    <w:bookmarkEnd w:id="36"/>
    <w:bookmarkStart w:name="z49" w:id="37"/>
    <w:p>
      <w:pPr>
        <w:spacing w:after="0"/>
        <w:ind w:left="0"/>
        <w:jc w:val="both"/>
      </w:pPr>
      <w:r>
        <w:rPr>
          <w:rFonts w:ascii="Times New Roman"/>
          <w:b w:val="false"/>
          <w:i w:val="false"/>
          <w:color w:val="000000"/>
          <w:sz w:val="28"/>
        </w:rPr>
        <w:t>
      В ходе разработки настоящей Программы проведен анализ текущей ситуации управления коммунальными отходами в Жарминском районе области Абай, выявлены проблемы и перспективы развития сектора управления коммунальными отходами и предложены комплексные меры для улучшения системы управления коммунальными отходами в соответствии с требованиями экологического законодательства РК.</w:t>
      </w:r>
    </w:p>
    <w:bookmarkEnd w:id="37"/>
    <w:bookmarkStart w:name="z50" w:id="38"/>
    <w:p>
      <w:pPr>
        <w:spacing w:after="0"/>
        <w:ind w:left="0"/>
        <w:jc w:val="both"/>
      </w:pPr>
      <w:r>
        <w:rPr>
          <w:rFonts w:ascii="Times New Roman"/>
          <w:b w:val="false"/>
          <w:i w:val="false"/>
          <w:color w:val="000000"/>
          <w:sz w:val="28"/>
        </w:rPr>
        <w:t>
      Реализация Программы приведет к улучшению качества предоставляемых услуг в сфере управления коммунальными отходами, увеличению объема сбора, сортировки и переработки коммунальных отходов, минимизации негативного влияния коммунальных отходов на окружающую среду, улучшению целевых показателей в сфере управления коммунальными отходами.</w:t>
      </w:r>
    </w:p>
    <w:bookmarkEnd w:id="38"/>
    <w:bookmarkStart w:name="z51" w:id="39"/>
    <w:p>
      <w:pPr>
        <w:spacing w:after="0"/>
        <w:ind w:left="0"/>
        <w:jc w:val="left"/>
      </w:pPr>
      <w:r>
        <w:rPr>
          <w:rFonts w:ascii="Times New Roman"/>
          <w:b/>
          <w:i w:val="false"/>
          <w:color w:val="000000"/>
        </w:rPr>
        <w:t xml:space="preserve"> 1 АНАЛИЗ ТЕКУЩЕГО СОСТОЯНИЯ УПРАВЛЕНИЯ КОММУНАЛЬНЫМИ ОТХОДАМИ</w:t>
      </w:r>
    </w:p>
    <w:bookmarkEnd w:id="39"/>
    <w:bookmarkStart w:name="z52" w:id="40"/>
    <w:p>
      <w:pPr>
        <w:spacing w:after="0"/>
        <w:ind w:left="0"/>
        <w:jc w:val="left"/>
      </w:pPr>
      <w:r>
        <w:rPr>
          <w:rFonts w:ascii="Times New Roman"/>
          <w:b/>
          <w:i w:val="false"/>
          <w:color w:val="000000"/>
        </w:rPr>
        <w:t xml:space="preserve"> 1.1 Общая характеристика ситуации</w:t>
      </w:r>
    </w:p>
    <w:bookmarkEnd w:id="40"/>
    <w:bookmarkStart w:name="z53" w:id="41"/>
    <w:p>
      <w:pPr>
        <w:spacing w:after="0"/>
        <w:ind w:left="0"/>
        <w:jc w:val="both"/>
      </w:pPr>
      <w:r>
        <w:rPr>
          <w:rFonts w:ascii="Times New Roman"/>
          <w:b w:val="false"/>
          <w:i w:val="false"/>
          <w:color w:val="000000"/>
          <w:sz w:val="28"/>
        </w:rPr>
        <w:t>
      Охрана окружающей среды была и остается для Казахстана острейшей проблемой, а утилизация отходов производства и потребления одна из самых сложных. Рост населения и экономики в Казахстане являются причинами ежегодного повышения объемов отходов, растущих в геометрической прогрессии, при этом в ближайшие годы следует ожидать увеличения объемов образования твердых бытовых отходов за счет увеличения номенклатуры продовольственных и непродовольственных товаров, ассортимента и видов упаковки для них, роста уровня жизни населения.</w:t>
      </w:r>
    </w:p>
    <w:bookmarkEnd w:id="41"/>
    <w:bookmarkStart w:name="z54" w:id="42"/>
    <w:p>
      <w:pPr>
        <w:spacing w:after="0"/>
        <w:ind w:left="0"/>
        <w:jc w:val="both"/>
      </w:pPr>
      <w:r>
        <w:rPr>
          <w:rFonts w:ascii="Times New Roman"/>
          <w:b w:val="false"/>
          <w:i w:val="false"/>
          <w:color w:val="000000"/>
          <w:sz w:val="28"/>
        </w:rPr>
        <w:t xml:space="preserve">
      Жарминский район образован в 1928 году с административным центром в поселке при станции Жарма. С 1930 года районный центр – село Георгиевка (с 2008 года с.Калбатау). Площадь территории района занимает 23,4 тыс.км2. </w:t>
      </w:r>
    </w:p>
    <w:bookmarkEnd w:id="42"/>
    <w:bookmarkStart w:name="z55" w:id="43"/>
    <w:p>
      <w:pPr>
        <w:spacing w:after="0"/>
        <w:ind w:left="0"/>
        <w:jc w:val="both"/>
      </w:pPr>
      <w:r>
        <w:rPr>
          <w:rFonts w:ascii="Times New Roman"/>
          <w:b w:val="false"/>
          <w:i w:val="false"/>
          <w:color w:val="000000"/>
          <w:sz w:val="28"/>
        </w:rPr>
        <w:t>
      Район расположен в центральной части Абайской области. Граничит на западе с Абайским районом, на северо-западе – с территорией города областного подчинения Семей, на северо-востоке – с Уланским районом, на востоке – Кокпектинским районом, на юго-востоке – с Тарбагатайским районом, на юге – с Аягозским районом.</w:t>
      </w:r>
    </w:p>
    <w:bookmarkEnd w:id="43"/>
    <w:bookmarkStart w:name="z56" w:id="44"/>
    <w:p>
      <w:pPr>
        <w:spacing w:after="0"/>
        <w:ind w:left="0"/>
        <w:jc w:val="both"/>
      </w:pPr>
      <w:r>
        <w:rPr>
          <w:rFonts w:ascii="Times New Roman"/>
          <w:b w:val="false"/>
          <w:i w:val="false"/>
          <w:color w:val="000000"/>
          <w:sz w:val="28"/>
        </w:rPr>
        <w:t xml:space="preserve">
      Территорию района пересекают: Туркестано-Сибирская железнодорожная магистраль и железнодорожная линия Шар-Защита; автомагистрали государственного значения Алматы-Риддер и Омск-Майкапчагай. Протяженность автомобильных дорог района составляет 1033,5 км. </w:t>
      </w:r>
    </w:p>
    <w:bookmarkEnd w:id="44"/>
    <w:bookmarkStart w:name="z57" w:id="45"/>
    <w:p>
      <w:pPr>
        <w:spacing w:after="0"/>
        <w:ind w:left="0"/>
        <w:jc w:val="both"/>
      </w:pPr>
      <w:r>
        <w:rPr>
          <w:rFonts w:ascii="Times New Roman"/>
          <w:b w:val="false"/>
          <w:i w:val="false"/>
          <w:color w:val="000000"/>
          <w:sz w:val="28"/>
        </w:rPr>
        <w:t>
      Климат континентальный. Средние температуры января от −16 до −18°С, июля 20-22°С. Среднегодовое количество атмосферных осадков 200–300 мм.</w:t>
      </w:r>
    </w:p>
    <w:bookmarkEnd w:id="45"/>
    <w:bookmarkStart w:name="z58" w:id="46"/>
    <w:p>
      <w:pPr>
        <w:spacing w:after="0"/>
        <w:ind w:left="0"/>
        <w:jc w:val="both"/>
      </w:pPr>
      <w:r>
        <w:rPr>
          <w:rFonts w:ascii="Times New Roman"/>
          <w:b w:val="false"/>
          <w:i w:val="false"/>
          <w:color w:val="000000"/>
          <w:sz w:val="28"/>
        </w:rPr>
        <w:t>
      Жарминский район включает в себя 1 городскую администрацию, 4 поселковых администраций,14 сельских округов (всего 50 населҰнных пунктов). Численность населения 35 718 человек (</w:t>
      </w:r>
      <w:r>
        <w:rPr>
          <w:rFonts w:ascii="Times New Roman"/>
          <w:b w:val="false"/>
          <w:i w:val="false"/>
          <w:color w:val="000000"/>
          <w:sz w:val="28"/>
        </w:rPr>
        <w:t>таблица 1</w:t>
      </w:r>
      <w:r>
        <w:rPr>
          <w:rFonts w:ascii="Times New Roman"/>
          <w:b w:val="false"/>
          <w:i w:val="false"/>
          <w:color w:val="000000"/>
          <w:sz w:val="28"/>
        </w:rPr>
        <w:t>). С начала года по 1 ноября наблюдается отрицательный прирост населения, составивший - 3,22 % человек.</w:t>
      </w:r>
    </w:p>
    <w:bookmarkEnd w:id="46"/>
    <w:bookmarkStart w:name="z59" w:id="47"/>
    <w:p>
      <w:pPr>
        <w:spacing w:after="0"/>
        <w:ind w:left="0"/>
        <w:jc w:val="both"/>
      </w:pPr>
      <w:r>
        <w:rPr>
          <w:rFonts w:ascii="Times New Roman"/>
          <w:b w:val="false"/>
          <w:i w:val="false"/>
          <w:color w:val="000000"/>
          <w:sz w:val="28"/>
        </w:rPr>
        <w:t xml:space="preserve">
      Численность населения области Абай на 1 ноября 2024 г. составила 603,792 тыс. человек, в том числе 373,639 тыс. человек (62%) – городских, 230,153 тыс. человек (38%) – сельских жителей. Естественней прирост населения по области в целом тоже отрицателен и составляет - 0,62 %. </w:t>
      </w:r>
    </w:p>
    <w:bookmarkEnd w:id="47"/>
    <w:bookmarkStart w:name="z60" w:id="48"/>
    <w:p>
      <w:pPr>
        <w:spacing w:after="0"/>
        <w:ind w:left="0"/>
        <w:jc w:val="both"/>
      </w:pPr>
      <w:r>
        <w:rPr>
          <w:rFonts w:ascii="Times New Roman"/>
          <w:b w:val="false"/>
          <w:i w:val="false"/>
          <w:color w:val="000000"/>
          <w:sz w:val="28"/>
        </w:rPr>
        <w:t>
      Таблица 1 – Административное деление и численность населения Жарминского района</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поселкового/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населҰнного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сельских дворов, ед.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Акжальский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Акжальский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Акжальский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с.Жанаозен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Аршалинский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с.Аршалы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с.Жарыктас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Ауэзовская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Ауэзовская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п.Ауэзов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Ауэзовская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с.Солнечное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Бельтерекский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Бельтерекский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с.8 Марта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Бельтерекский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с.Балыктыколь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Бельтерекский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с.Белтерек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с.Бирлик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Бирликшильский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Бирликшильский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с.Шымылдык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Бирликшильский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с.Сулусары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Божегурский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Божегурский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с.Салкынтобе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Божегурский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Божегурский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с.Укили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Калбатауский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Калбатауский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с.Калбатау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Калбатауский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с.Батыр Капай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Калбатауский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Жангизтобинская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Жангизтобинская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п.Жангизтобе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Жангизтобинская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рзд.10 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Жангизтобинская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Шуак (Солнечное)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Жарминская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Жарминская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п.Жарма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Жарминская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с.Каракойтас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Жарыкский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с.Жарык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с.Малай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Капанбулакский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Капанбулакский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с.Капанбулак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Капанбулакский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с.Балыктыколь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Капанбулакский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с.Егинбулак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Капанбулакский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с.Кызылжулдуз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Капанбулакский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ст.Капанбулак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с.Киши Карасу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с.Аскаралы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с.Конырбиик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Каратобинский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Каратобинский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с.Каратобе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Каратобинский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Каратобинский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с.Кентарлау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Кызылагашский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Кызылагашский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Кызылагашский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с.Кызылагаш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Суыкбулакская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Суыкбулакская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п.Суыкбулак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Суыкбулакская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с.Дельбегетей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Суыкбулакская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с.Жайма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Суыкбулакская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с.Теристанбалы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Суыкбулакская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с.Узунжал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Ушбиикский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Ушбиикский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с.Ушбиик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с.Шалабай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Шарская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Шарская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с.Кезенсу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Шарская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с.Кошек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Шарская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с.Сарыарка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Шарская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с.Суырлы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Шарская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г.Шар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8823</w:t>
            </w:r>
          </w:p>
        </w:tc>
      </w:tr>
    </w:tbl>
    <w:bookmarkStart w:name="z61" w:id="49"/>
    <w:p>
      <w:pPr>
        <w:spacing w:after="0"/>
        <w:ind w:left="0"/>
        <w:jc w:val="both"/>
      </w:pPr>
      <w:r>
        <w:rPr>
          <w:rFonts w:ascii="Times New Roman"/>
          <w:b w:val="false"/>
          <w:i w:val="false"/>
          <w:color w:val="000000"/>
          <w:sz w:val="28"/>
        </w:rPr>
        <w:t xml:space="preserve">
      В среднем в районе образуется около 10000-11000 тонн коммунальных отходов в год. Срок эксплуатации свалок – 15 лет. </w:t>
      </w:r>
    </w:p>
    <w:bookmarkEnd w:id="49"/>
    <w:bookmarkStart w:name="z62" w:id="50"/>
    <w:p>
      <w:pPr>
        <w:spacing w:after="0"/>
        <w:ind w:left="0"/>
        <w:jc w:val="both"/>
      </w:pPr>
      <w:r>
        <w:rPr>
          <w:rFonts w:ascii="Times New Roman"/>
          <w:b w:val="false"/>
          <w:i w:val="false"/>
          <w:color w:val="000000"/>
          <w:sz w:val="28"/>
        </w:rPr>
        <w:t xml:space="preserve">
      Всего в Жарминском районе решением сельских округов отведено 15 земельных участков под временное размещение и складирование ТБО, в том числе 2 полигона ТБО в с. Капай батыр и г. Шар. Участки отведҰнные под полигоны твердых бытовых отходов (ТБО) и свалки не имеют санитарно-эпидемиологические заключения и разрешения на эмиссии в окружающую среду. Местный исполнительный орган совместно с Министерством экологии прорабатывает механизм по приведению действующих свалок в соответствие с экологическими и санитарными нормами. Данные места складирования снабжены информационными указателями. Ежегодно из местного бюджета по программе "Санитария населенных пунктов района" выделяются средства на их содержание. </w:t>
      </w:r>
    </w:p>
    <w:bookmarkEnd w:id="50"/>
    <w:bookmarkStart w:name="z63" w:id="51"/>
    <w:p>
      <w:pPr>
        <w:spacing w:after="0"/>
        <w:ind w:left="0"/>
        <w:jc w:val="both"/>
      </w:pPr>
      <w:r>
        <w:rPr>
          <w:rFonts w:ascii="Times New Roman"/>
          <w:b w:val="false"/>
          <w:i w:val="false"/>
          <w:color w:val="000000"/>
          <w:sz w:val="28"/>
        </w:rPr>
        <w:t xml:space="preserve">
      На 15 земельных участков имеются акты на право постоянного землепользования (город Шар; поселок Жангизтобе; села: Киши Карасу, Конырбиик, Аршалы, Капанбулак, Егинбулак, Балыктыколь, Кызылагаш, Сулусары, 8-Март, Бельтерек, Бирлик, Теристанбалы, Капай Батыр), на 8 участков запланировано их изготовление (поселок Жарма; села: Жарык, Каражал, Укили, Ушбиик, Каратобе, Жанаозен, Шалабай), из которых, семь на декабрь 2023 г и один (с. Жарык) на 2024 г. </w:t>
      </w:r>
    </w:p>
    <w:bookmarkEnd w:id="51"/>
    <w:bookmarkStart w:name="z64" w:id="52"/>
    <w:p>
      <w:pPr>
        <w:spacing w:after="0"/>
        <w:ind w:left="0"/>
        <w:jc w:val="both"/>
      </w:pPr>
      <w:r>
        <w:rPr>
          <w:rFonts w:ascii="Times New Roman"/>
          <w:b w:val="false"/>
          <w:i w:val="false"/>
          <w:color w:val="000000"/>
          <w:sz w:val="28"/>
        </w:rPr>
        <w:t>
      Нами во время проведения инвентаризации в Жарминском районебыло отмечено 50 мест захоронения отходов (</w:t>
      </w:r>
      <w:r>
        <w:rPr>
          <w:rFonts w:ascii="Times New Roman"/>
          <w:b w:val="false"/>
          <w:i w:val="false"/>
          <w:color w:val="000000"/>
          <w:sz w:val="28"/>
        </w:rPr>
        <w:t>рисунок 1</w:t>
      </w:r>
      <w:r>
        <w:rPr>
          <w:rFonts w:ascii="Times New Roman"/>
          <w:b w:val="false"/>
          <w:i w:val="false"/>
          <w:color w:val="000000"/>
          <w:sz w:val="28"/>
        </w:rPr>
        <w:t xml:space="preserve">). Более детальная информация, включая координаты, фотографии и картосхемы расположения полигонов ТБО и свалок для каждого населҰнного пункта отражена в </w:t>
      </w:r>
      <w:r>
        <w:rPr>
          <w:rFonts w:ascii="Times New Roman"/>
          <w:b w:val="false"/>
          <w:i w:val="false"/>
          <w:color w:val="000000"/>
          <w:sz w:val="28"/>
        </w:rPr>
        <w:t>Приложении 1</w:t>
      </w:r>
      <w:r>
        <w:rPr>
          <w:rFonts w:ascii="Times New Roman"/>
          <w:b w:val="false"/>
          <w:i w:val="false"/>
          <w:color w:val="000000"/>
          <w:sz w:val="28"/>
        </w:rPr>
        <w:t>.</w:t>
      </w:r>
    </w:p>
    <w:bookmarkEnd w:id="52"/>
    <w:bookmarkStart w:name="z65" w:id="53"/>
    <w:p>
      <w:pPr>
        <w:spacing w:after="0"/>
        <w:ind w:left="0"/>
        <w:jc w:val="both"/>
      </w:pPr>
      <w:r>
        <w:rPr>
          <w:rFonts w:ascii="Times New Roman"/>
          <w:b w:val="false"/>
          <w:i w:val="false"/>
          <w:color w:val="000000"/>
          <w:sz w:val="28"/>
        </w:rPr>
        <w:t>
      В районе запланирована разработка проектно-сметной документации строительства еще двух полигонов ТБО: в селе Шалабай и поселке Жангизтобе. Выделенные средства из районного бюджета составляют 11732,4 млн. тенге. Подрядчиком выступает ТОО "Аппақ Жоба Қурылыс".</w:t>
      </w:r>
    </w:p>
    <w:bookmarkEnd w:id="53"/>
    <w:bookmarkStart w:name="z66" w:id="54"/>
    <w:p>
      <w:pPr>
        <w:spacing w:after="0"/>
        <w:ind w:left="0"/>
        <w:jc w:val="both"/>
      </w:pPr>
      <w:r>
        <w:rPr>
          <w:rFonts w:ascii="Times New Roman"/>
          <w:b w:val="false"/>
          <w:i w:val="false"/>
          <w:color w:val="000000"/>
          <w:sz w:val="28"/>
        </w:rPr>
        <w:t>
      На рекультивацию земель и содержания складов ТБО из местного бюджета выделено 41 665,0 тенге. В 2024 году была проведена полная рекультивация двух свалок (Бирликшильский с. о. – с. Сулусары; Суыкбулакская п. а. – с. Теристанбалы) и частичная рекультивация свалки в с. Батыр Капай Калбатауского сельского округа.</w:t>
      </w:r>
    </w:p>
    <w:bookmarkEnd w:id="54"/>
    <w:bookmarkStart w:name="z67"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8" w:id="56"/>
    <w:p>
      <w:pPr>
        <w:spacing w:after="0"/>
        <w:ind w:left="0"/>
        <w:jc w:val="both"/>
      </w:pPr>
      <w:r>
        <w:rPr>
          <w:rFonts w:ascii="Times New Roman"/>
          <w:b w:val="false"/>
          <w:i w:val="false"/>
          <w:color w:val="000000"/>
          <w:sz w:val="28"/>
        </w:rPr>
        <w:t>
      Рисунок 1 – Карта-схема расположения полигонов ТБО и свалок Жарминского района</w:t>
      </w:r>
    </w:p>
    <w:bookmarkEnd w:id="56"/>
    <w:bookmarkStart w:name="z69" w:id="57"/>
    <w:p>
      <w:pPr>
        <w:spacing w:after="0"/>
        <w:ind w:left="0"/>
        <w:jc w:val="both"/>
      </w:pPr>
      <w:r>
        <w:rPr>
          <w:rFonts w:ascii="Times New Roman"/>
          <w:b w:val="false"/>
          <w:i w:val="false"/>
          <w:color w:val="000000"/>
          <w:sz w:val="28"/>
        </w:rPr>
        <w:t xml:space="preserve">
      Для эффективного управления отходами необходимо расширить количество полигонов ТБО: определить оптимальные места для создания новых полигонов ТБО с учетом экологических норм, доступности и дальности от жилых зон. Разработать проект строительства полигонов, который должен включать системы для сбора и переработки отходов, защиту грунтовых вод и воздуха от загрязнений. Разработать проект ликвидации старых свалок, включая план очистки, утилизации и рекультивации земель. </w:t>
      </w:r>
    </w:p>
    <w:bookmarkEnd w:id="57"/>
    <w:bookmarkStart w:name="z70" w:id="58"/>
    <w:p>
      <w:pPr>
        <w:spacing w:after="0"/>
        <w:ind w:left="0"/>
        <w:jc w:val="left"/>
      </w:pPr>
      <w:r>
        <w:rPr>
          <w:rFonts w:ascii="Times New Roman"/>
          <w:b/>
          <w:i w:val="false"/>
          <w:color w:val="000000"/>
        </w:rPr>
        <w:t xml:space="preserve"> 1.2 Оценка существующей системы управления коммунальными отходами</w:t>
      </w:r>
    </w:p>
    <w:bookmarkEnd w:id="58"/>
    <w:bookmarkStart w:name="z71" w:id="59"/>
    <w:p>
      <w:pPr>
        <w:spacing w:after="0"/>
        <w:ind w:left="0"/>
        <w:jc w:val="both"/>
      </w:pPr>
      <w:r>
        <w:rPr>
          <w:rFonts w:ascii="Times New Roman"/>
          <w:b w:val="false"/>
          <w:i w:val="false"/>
          <w:color w:val="000000"/>
          <w:sz w:val="28"/>
        </w:rPr>
        <w:t>
      Сведения сборе (образование) и переработке коммунальных отходов/твердых бытовых отходов за 2021–2024 гг. по РК, области Абай и Жарминскому району представлены в таблице 2. В 2021 году Абайская область ещҰ не была образована как отдельная административная единица, и поэтому данные за этот год были учтены в составе Восточно-Казахстанской области.</w:t>
      </w:r>
    </w:p>
    <w:bookmarkEnd w:id="59"/>
    <w:bookmarkStart w:name="z72" w:id="60"/>
    <w:p>
      <w:pPr>
        <w:spacing w:after="0"/>
        <w:ind w:left="0"/>
        <w:jc w:val="both"/>
      </w:pPr>
      <w:r>
        <w:rPr>
          <w:rFonts w:ascii="Times New Roman"/>
          <w:b w:val="false"/>
          <w:i w:val="false"/>
          <w:color w:val="000000"/>
          <w:sz w:val="28"/>
        </w:rPr>
        <w:t>
      Таблица 2 – Сведения сборе (образование) и переработке коммунальных отходов/твердых бытовых отходов за 2021-2023 гг.</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(Образование)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4 006 493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4 142, 952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 область (до 2021), область Абай (с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1"/>
          <w:p>
            <w:pPr>
              <w:spacing w:after="20"/>
              <w:ind w:left="20"/>
              <w:jc w:val="both"/>
            </w:pPr>
            <w:r>
              <w:rPr>
                <w:rFonts w:ascii="Times New Roman"/>
                <w:b w:val="false"/>
                <w:i w:val="false"/>
                <w:color w:val="000000"/>
                <w:sz w:val="20"/>
              </w:rPr>
              <w:t>
67, 370</w:t>
            </w:r>
          </w:p>
          <w:bookmarkEnd w:id="61"/>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2"/>
          <w:p>
            <w:pPr>
              <w:spacing w:after="20"/>
              <w:ind w:left="20"/>
              <w:jc w:val="both"/>
            </w:pPr>
            <w:r>
              <w:rPr>
                <w:rFonts w:ascii="Times New Roman"/>
                <w:b w:val="false"/>
                <w:i w:val="false"/>
                <w:color w:val="000000"/>
                <w:sz w:val="20"/>
              </w:rPr>
              <w:t>
62, 388</w:t>
            </w:r>
          </w:p>
          <w:bookmarkEnd w:id="62"/>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Жарминский район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5" w:id="63"/>
    <w:p>
      <w:pPr>
        <w:spacing w:after="0"/>
        <w:ind w:left="0"/>
        <w:jc w:val="both"/>
      </w:pPr>
      <w:r>
        <w:rPr>
          <w:rFonts w:ascii="Times New Roman"/>
          <w:b w:val="false"/>
          <w:i w:val="false"/>
          <w:color w:val="000000"/>
          <w:sz w:val="28"/>
        </w:rPr>
        <w:t xml:space="preserve">
      Переработка, сортировка вторичного сырья в Восточно-Казахстанской области (в составе которой была территория области Абай) фиксируется с 2010 года, но показывает минимальные значения в 1,44 и 0,5% в течение двух лет. В 2013 году данные показывают отсутствие переработки, а со следующего года по 2018 наблюдается постепенный рост до 4,8%. 2019 год демонстрирует понижение до 3,3% и 2020 – "скачок" до 18% с последующим понижением до 11 %. Такая динамика свидетельствует о наличии бизнес интереса к переработке отходов, но, видимо, условия на рынке не стабильны. </w:t>
      </w:r>
    </w:p>
    <w:bookmarkEnd w:id="63"/>
    <w:bookmarkStart w:name="z76" w:id="64"/>
    <w:p>
      <w:pPr>
        <w:spacing w:after="0"/>
        <w:ind w:left="0"/>
        <w:jc w:val="both"/>
      </w:pPr>
      <w:r>
        <w:rPr>
          <w:rFonts w:ascii="Times New Roman"/>
          <w:b w:val="false"/>
          <w:i w:val="false"/>
          <w:color w:val="000000"/>
          <w:sz w:val="28"/>
        </w:rPr>
        <w:t xml:space="preserve">
      Жарминский район, являясь частью области Абай, находится на стадии начального развития системы управления отходами. На данный момент обработка и сортировка вторичного сырья в районе отсутствует, что указывает на необходимость создания адаптера для обращения с отходами. Данные о мусоре в районе также не фиксировались до недавнего времени. Однако принятые в 2023 году нормы образования и накопления коммунальных отходов по Жарминскому району утвержденные </w:t>
      </w:r>
      <w:r>
        <w:rPr>
          <w:rFonts w:ascii="Times New Roman"/>
          <w:b w:val="false"/>
          <w:i w:val="false"/>
          <w:color w:val="000000"/>
          <w:sz w:val="28"/>
        </w:rPr>
        <w:t>решением</w:t>
      </w:r>
      <w:r>
        <w:rPr>
          <w:rFonts w:ascii="Times New Roman"/>
          <w:b w:val="false"/>
          <w:i w:val="false"/>
          <w:color w:val="000000"/>
          <w:sz w:val="28"/>
        </w:rPr>
        <w:t xml:space="preserve"> Жарминского районного маслихата области Абай от 13 сентября 2023 года № 5/107-VIII и тарифы для населения на сбор, транспортировку, сортировку и захоронение твердых бытовых отходов по Жарминскому району утвержденные </w:t>
      </w:r>
      <w:r>
        <w:rPr>
          <w:rFonts w:ascii="Times New Roman"/>
          <w:b w:val="false"/>
          <w:i w:val="false"/>
          <w:color w:val="000000"/>
          <w:sz w:val="28"/>
        </w:rPr>
        <w:t>решением</w:t>
      </w:r>
      <w:r>
        <w:rPr>
          <w:rFonts w:ascii="Times New Roman"/>
          <w:b w:val="false"/>
          <w:i w:val="false"/>
          <w:color w:val="000000"/>
          <w:sz w:val="28"/>
        </w:rPr>
        <w:t xml:space="preserve"> Жарминского районного маслихата области Абай от 13 сентября 2023 года № 5/108-VIII направлены на решение данной проблемы. </w:t>
      </w:r>
    </w:p>
    <w:bookmarkEnd w:id="64"/>
    <w:bookmarkStart w:name="z77" w:id="65"/>
    <w:p>
      <w:pPr>
        <w:spacing w:after="0"/>
        <w:ind w:left="0"/>
        <w:jc w:val="both"/>
      </w:pPr>
      <w:r>
        <w:rPr>
          <w:rFonts w:ascii="Times New Roman"/>
          <w:b w:val="false"/>
          <w:i w:val="false"/>
          <w:color w:val="000000"/>
          <w:sz w:val="28"/>
        </w:rPr>
        <w:t xml:space="preserve">
      Соблюдение данных нормативных актов позволят фиксировать объемы отходов, образующихся в Жарминском районе. Это создает предпосылки для планирования инфраструктурных и логистических решений, необходимых для их сбора, сортировки и использования. </w:t>
      </w:r>
    </w:p>
    <w:bookmarkEnd w:id="65"/>
    <w:bookmarkStart w:name="z78" w:id="66"/>
    <w:p>
      <w:pPr>
        <w:spacing w:after="0"/>
        <w:ind w:left="0"/>
        <w:jc w:val="left"/>
      </w:pPr>
      <w:r>
        <w:rPr>
          <w:rFonts w:ascii="Times New Roman"/>
          <w:b/>
          <w:i w:val="false"/>
          <w:color w:val="000000"/>
        </w:rPr>
        <w:t xml:space="preserve"> Морфологический состав вывозимого мусора</w:t>
      </w:r>
    </w:p>
    <w:bookmarkEnd w:id="66"/>
    <w:bookmarkStart w:name="z79" w:id="67"/>
    <w:p>
      <w:pPr>
        <w:spacing w:after="0"/>
        <w:ind w:left="0"/>
        <w:jc w:val="both"/>
      </w:pPr>
      <w:r>
        <w:rPr>
          <w:rFonts w:ascii="Times New Roman"/>
          <w:b w:val="false"/>
          <w:i w:val="false"/>
          <w:color w:val="000000"/>
          <w:sz w:val="28"/>
        </w:rPr>
        <w:t xml:space="preserve">
      Морфологический состав отходов в сельских районах отличается от городской местности. В сельских районах органическая часть отходов, как правило, скармливаются домашним животным, отходы бумаги и картона, дерево и другие материалы сжигаются с целью отопления. Сельские населенные пункты отличаются тем, что здесь образуются сельскохозяйственные отходы, включая отходы от животных. Для развития системы переработки отходов в сельской местности и их использования в сельском хозяйстве и на приусадебных участках в качестве удобрения для посевных площадей, необходимо уделить особое внимание. </w:t>
      </w:r>
    </w:p>
    <w:bookmarkEnd w:id="67"/>
    <w:bookmarkStart w:name="z80" w:id="68"/>
    <w:p>
      <w:pPr>
        <w:spacing w:after="0"/>
        <w:ind w:left="0"/>
        <w:jc w:val="both"/>
      </w:pPr>
      <w:r>
        <w:rPr>
          <w:rFonts w:ascii="Times New Roman"/>
          <w:b w:val="false"/>
          <w:i w:val="false"/>
          <w:color w:val="000000"/>
          <w:sz w:val="28"/>
        </w:rPr>
        <w:t xml:space="preserve">
      Основные фракции в составе коммунальных отходов Жарминского района это пищевые отходы, металл, стекло и пластик и др. При этом значительная часть отнесена к прочим отходам, в состав которых входит строительный мусор, зола и навоз. Данные морфологического состава твердых бытовых отходов, ввозимых на полигон ТБО села Калбатау по информации ГУ "Отдел жилищно-коммунального хозяйства, пассажирского транспорта и автомобильных дорог Жарминского района" представлен на </w:t>
      </w:r>
      <w:r>
        <w:rPr>
          <w:rFonts w:ascii="Times New Roman"/>
          <w:b w:val="false"/>
          <w:i w:val="false"/>
          <w:color w:val="000000"/>
          <w:sz w:val="28"/>
        </w:rPr>
        <w:t>рисунке 2</w:t>
      </w:r>
      <w:r>
        <w:rPr>
          <w:rFonts w:ascii="Times New Roman"/>
          <w:b w:val="false"/>
          <w:i w:val="false"/>
          <w:color w:val="000000"/>
          <w:sz w:val="28"/>
        </w:rPr>
        <w:t xml:space="preserve">. </w:t>
      </w:r>
    </w:p>
    <w:bookmarkEnd w:id="68"/>
    <w:bookmarkStart w:name="z81"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2" w:id="70"/>
    <w:p>
      <w:pPr>
        <w:spacing w:after="0"/>
        <w:ind w:left="0"/>
        <w:jc w:val="both"/>
      </w:pPr>
      <w:r>
        <w:rPr>
          <w:rFonts w:ascii="Times New Roman"/>
          <w:b w:val="false"/>
          <w:i w:val="false"/>
          <w:color w:val="000000"/>
          <w:sz w:val="28"/>
        </w:rPr>
        <w:t>
      Рисунок 2 – Морфологический состав ТБО, ввозимых на полигон ТБО села Калбатау</w:t>
      </w:r>
    </w:p>
    <w:bookmarkEnd w:id="70"/>
    <w:bookmarkStart w:name="z83" w:id="71"/>
    <w:p>
      <w:pPr>
        <w:spacing w:after="0"/>
        <w:ind w:left="0"/>
        <w:jc w:val="both"/>
      </w:pPr>
      <w:r>
        <w:rPr>
          <w:rFonts w:ascii="Times New Roman"/>
          <w:b w:val="false"/>
          <w:i w:val="false"/>
          <w:color w:val="000000"/>
          <w:sz w:val="28"/>
        </w:rPr>
        <w:t>
      В настоящее время в районе отсутствуют практики и мощности по сортировке твердых бытовых отходов. Предприятий по переработке и утилизации отходов в районе не имеется. В связи с этим, неразлагаемые отходы – пластиковые бутылки, тара для еды, пакеты всех цветов, форм и др., все биоразалагаемые отходы, в том числе пищевые отходы в составе твердых бытовых отходов попадает на свалку. Свалочный газ, в том числе горючий метан, образующийся в ходе разложения биоразалагаемых отходов, может приводить к пожарам на свалках.</w:t>
      </w:r>
    </w:p>
    <w:bookmarkEnd w:id="71"/>
    <w:bookmarkStart w:name="z84" w:id="72"/>
    <w:p>
      <w:pPr>
        <w:spacing w:after="0"/>
        <w:ind w:left="0"/>
        <w:jc w:val="both"/>
      </w:pPr>
      <w:r>
        <w:rPr>
          <w:rFonts w:ascii="Times New Roman"/>
          <w:b w:val="false"/>
          <w:i w:val="false"/>
          <w:color w:val="000000"/>
          <w:sz w:val="28"/>
        </w:rPr>
        <w:t>
      Местными исполнительными органами проводятся информационные мероприятия для жителей к тому, чтобы они, как раньше, не выбрасывали золу и навоза в весь мусор, а сортировали от твердых бытовых отходов. Разъяснительная работа по раздельному сбору отходов в основном проводилась в учреждениях образования, культуры, здравоохранения путем бесед, круглых столов. Кроме того, в целях повышения осведомленности на территории населенных пунктов были установлены информационные щиты, таблички, посвященные правилам обращения с отходами.</w:t>
      </w:r>
    </w:p>
    <w:bookmarkEnd w:id="72"/>
    <w:bookmarkStart w:name="z85" w:id="73"/>
    <w:p>
      <w:pPr>
        <w:spacing w:after="0"/>
        <w:ind w:left="0"/>
        <w:jc w:val="both"/>
      </w:pPr>
      <w:r>
        <w:rPr>
          <w:rFonts w:ascii="Times New Roman"/>
          <w:b w:val="false"/>
          <w:i w:val="false"/>
          <w:color w:val="000000"/>
          <w:sz w:val="28"/>
        </w:rPr>
        <w:t>
      Местные исполнительные органы следят за чистотой района, контролирует чистоту и порядок на улицах. Территория района, улицы чистые. Мусор не разбрасывается, жители активно участвуют в поддержании порядка. Такая высокая культура и ответственность населения способствует чистоте и благоустройству территории населенных пунктов. Например, в рамках экологической акции "Таза Қазақстан", стартовавшей в соответствии поручением Главы государства, сотрудниками учреждений по району проведены субботники. В рамках акции по уборке были очищены улицы и прилегающие территории от мусора (</w:t>
      </w:r>
      <w:r>
        <w:rPr>
          <w:rFonts w:ascii="Times New Roman"/>
          <w:b w:val="false"/>
          <w:i w:val="false"/>
          <w:color w:val="000000"/>
          <w:sz w:val="28"/>
        </w:rPr>
        <w:t>рисунок 3</w:t>
      </w:r>
      <w:r>
        <w:rPr>
          <w:rFonts w:ascii="Times New Roman"/>
          <w:b w:val="false"/>
          <w:i w:val="false"/>
          <w:color w:val="000000"/>
          <w:sz w:val="28"/>
        </w:rPr>
        <w:t>).</w:t>
      </w:r>
    </w:p>
    <w:bookmarkEnd w:id="73"/>
    <w:bookmarkStart w:name="z86"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64008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4008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 w:id="75"/>
    <w:p>
      <w:pPr>
        <w:spacing w:after="0"/>
        <w:ind w:left="0"/>
        <w:jc w:val="both"/>
      </w:pPr>
      <w:r>
        <w:rPr>
          <w:rFonts w:ascii="Times New Roman"/>
          <w:b w:val="false"/>
          <w:i w:val="false"/>
          <w:color w:val="000000"/>
          <w:sz w:val="28"/>
        </w:rPr>
        <w:t>
      Рисунок 3 – Информационный щит акции "Таза Қазақстан" с. Ушбиик</w:t>
      </w:r>
    </w:p>
    <w:bookmarkEnd w:id="75"/>
    <w:bookmarkStart w:name="z88" w:id="76"/>
    <w:p>
      <w:pPr>
        <w:spacing w:after="0"/>
        <w:ind w:left="0"/>
        <w:jc w:val="both"/>
      </w:pPr>
      <w:r>
        <w:rPr>
          <w:rFonts w:ascii="Times New Roman"/>
          <w:b w:val="false"/>
          <w:i w:val="false"/>
          <w:color w:val="000000"/>
          <w:sz w:val="28"/>
        </w:rPr>
        <w:t>
      Акция "Таза Қазақстан" показывает, что системный подход, объединяющий усилия власти и граждан, может дать ощутимые результаты в улучшении уровня развития страны.</w:t>
      </w:r>
    </w:p>
    <w:bookmarkEnd w:id="76"/>
    <w:bookmarkStart w:name="z89" w:id="77"/>
    <w:p>
      <w:pPr>
        <w:spacing w:after="0"/>
        <w:ind w:left="0"/>
        <w:jc w:val="left"/>
      </w:pPr>
      <w:r>
        <w:rPr>
          <w:rFonts w:ascii="Times New Roman"/>
          <w:b/>
          <w:i w:val="false"/>
          <w:color w:val="000000"/>
        </w:rPr>
        <w:t xml:space="preserve"> Накопление и раздельный сбор, охват вывозом</w:t>
      </w:r>
    </w:p>
    <w:bookmarkEnd w:id="77"/>
    <w:bookmarkStart w:name="z90" w:id="78"/>
    <w:p>
      <w:pPr>
        <w:spacing w:after="0"/>
        <w:ind w:left="0"/>
        <w:jc w:val="both"/>
      </w:pPr>
      <w:r>
        <w:rPr>
          <w:rFonts w:ascii="Times New Roman"/>
          <w:b w:val="false"/>
          <w:i w:val="false"/>
          <w:color w:val="000000"/>
          <w:sz w:val="28"/>
        </w:rPr>
        <w:t>
      Для сельской местности, в том числе и для Жарминского района характерна проблема отсутствия либо недостаточная степень оказания доступа населения к услугам сбора и вывоза мусора. Сбор и накопление коммунальных отходов в Жарминском районе осуществляется следующими путями:</w:t>
      </w:r>
    </w:p>
    <w:bookmarkEnd w:id="78"/>
    <w:bookmarkStart w:name="z91" w:id="79"/>
    <w:p>
      <w:pPr>
        <w:spacing w:after="0"/>
        <w:ind w:left="0"/>
        <w:jc w:val="both"/>
      </w:pPr>
      <w:r>
        <w:rPr>
          <w:rFonts w:ascii="Times New Roman"/>
          <w:b w:val="false"/>
          <w:i w:val="false"/>
          <w:color w:val="000000"/>
          <w:sz w:val="28"/>
        </w:rPr>
        <w:t>
      - контейнерный способ. Со слов специалиста ГУ "Отдела жилищно-коммунального хозяйства, пассажирского транспорта и автомобильных дорог Жарминского района области Абай" в районе насчитывается около 200 контейнеров. Например, в благоустроенном доме, расположенном в селе Калбатау, ул. Достық, 69 на имеющейся контейнерной площадке установлено 3 контейнера, имеется ограждение, бетонированное дно, но отсутствует навес (</w:t>
      </w:r>
      <w:r>
        <w:rPr>
          <w:rFonts w:ascii="Times New Roman"/>
          <w:b w:val="false"/>
          <w:i w:val="false"/>
          <w:color w:val="000000"/>
          <w:sz w:val="28"/>
        </w:rPr>
        <w:t>рисунок 4</w:t>
      </w:r>
      <w:r>
        <w:rPr>
          <w:rFonts w:ascii="Times New Roman"/>
          <w:b w:val="false"/>
          <w:i w:val="false"/>
          <w:color w:val="000000"/>
          <w:sz w:val="28"/>
        </w:rPr>
        <w:t>). На данный момент вывоз твердых бытовых отходов (ТБО) с контейнерных площадок осуществляется один раз в неделю;</w:t>
      </w:r>
    </w:p>
    <w:bookmarkEnd w:id="79"/>
    <w:bookmarkStart w:name="z92"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3" w:id="81"/>
    <w:p>
      <w:pPr>
        <w:spacing w:after="0"/>
        <w:ind w:left="0"/>
        <w:jc w:val="both"/>
      </w:pPr>
      <w:r>
        <w:rPr>
          <w:rFonts w:ascii="Times New Roman"/>
          <w:b w:val="false"/>
          <w:i w:val="false"/>
          <w:color w:val="000000"/>
          <w:sz w:val="28"/>
        </w:rPr>
        <w:t>
      Рисунок 4 – Контейнерная мусорная площадка, с. Калбатау, ул. Достық, 69</w:t>
      </w:r>
    </w:p>
    <w:bookmarkEnd w:id="81"/>
    <w:bookmarkStart w:name="z94" w:id="82"/>
    <w:p>
      <w:pPr>
        <w:spacing w:after="0"/>
        <w:ind w:left="0"/>
        <w:jc w:val="both"/>
      </w:pPr>
      <w:r>
        <w:rPr>
          <w:rFonts w:ascii="Times New Roman"/>
          <w:b w:val="false"/>
          <w:i w:val="false"/>
          <w:color w:val="000000"/>
          <w:sz w:val="28"/>
        </w:rPr>
        <w:t>
      В п. Ауэзов имеется станция временного хранения ТБО, куда вывоз мусора осуществляется централизовано или самостоятельно жителями (</w:t>
      </w:r>
      <w:r>
        <w:rPr>
          <w:rFonts w:ascii="Times New Roman"/>
          <w:b w:val="false"/>
          <w:i w:val="false"/>
          <w:color w:val="000000"/>
          <w:sz w:val="28"/>
        </w:rPr>
        <w:t>рисунок 5</w:t>
      </w:r>
      <w:r>
        <w:rPr>
          <w:rFonts w:ascii="Times New Roman"/>
          <w:b w:val="false"/>
          <w:i w:val="false"/>
          <w:color w:val="000000"/>
          <w:sz w:val="28"/>
        </w:rPr>
        <w:t xml:space="preserve">). </w:t>
      </w:r>
    </w:p>
    <w:bookmarkEnd w:id="82"/>
    <w:bookmarkStart w:name="z95" w:id="83"/>
    <w:p>
      <w:pPr>
        <w:spacing w:after="0"/>
        <w:ind w:left="0"/>
        <w:jc w:val="both"/>
      </w:pPr>
      <w:r>
        <w:rPr>
          <w:rFonts w:ascii="Times New Roman"/>
          <w:b w:val="false"/>
          <w:i w:val="false"/>
          <w:color w:val="000000"/>
          <w:sz w:val="28"/>
        </w:rPr>
        <w:t>
      По информации местных исполнительных органов работы вывоз коммунальных бытовых отходов осуществляется организациями КГП "Жарма Су", КГП "Горводхоз", ИП "Айман", ИП "Шар-Тазалық".</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84"/>
          <w:p>
            <w:pPr>
              <w:spacing w:after="20"/>
              <w:ind w:left="20"/>
              <w:jc w:val="both"/>
            </w:pPr>
          </w:p>
          <w:bookmarkEnd w:id="84"/>
          <w:p>
            <w:pPr>
              <w:spacing w:after="20"/>
              <w:ind w:left="20"/>
              <w:jc w:val="both"/>
            </w:pPr>
            <w:r>
              <w:drawing>
                <wp:inline distT="0" distB="0" distL="0" distR="0">
                  <wp:extent cx="5397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397500" cy="552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85"/>
          <w:p>
            <w:pPr>
              <w:spacing w:after="20"/>
              <w:ind w:left="20"/>
              <w:jc w:val="both"/>
            </w:pPr>
          </w:p>
          <w:bookmarkEnd w:id="85"/>
          <w:p>
            <w:pPr>
              <w:spacing w:after="20"/>
              <w:ind w:left="20"/>
              <w:jc w:val="both"/>
            </w:pPr>
            <w:r>
              <w:drawing>
                <wp:inline distT="0" distB="0" distL="0" distR="0">
                  <wp:extent cx="54610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461000" cy="554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98" w:id="86"/>
    <w:p>
      <w:pPr>
        <w:spacing w:after="0"/>
        <w:ind w:left="0"/>
        <w:jc w:val="both"/>
      </w:pPr>
      <w:r>
        <w:rPr>
          <w:rFonts w:ascii="Times New Roman"/>
          <w:b w:val="false"/>
          <w:i w:val="false"/>
          <w:color w:val="000000"/>
          <w:sz w:val="28"/>
        </w:rPr>
        <w:t>
      Рисунок 5 – Станция временного хранения коммунальных отходов  п. Ауэзов</w:t>
      </w:r>
    </w:p>
    <w:bookmarkEnd w:id="86"/>
    <w:bookmarkStart w:name="z99" w:id="87"/>
    <w:p>
      <w:pPr>
        <w:spacing w:after="0"/>
        <w:ind w:left="0"/>
        <w:jc w:val="both"/>
      </w:pPr>
      <w:r>
        <w:rPr>
          <w:rFonts w:ascii="Times New Roman"/>
          <w:b w:val="false"/>
          <w:i w:val="false"/>
          <w:color w:val="000000"/>
          <w:sz w:val="28"/>
        </w:rPr>
        <w:t>
      - в частном секторе (г. Шар, п. Ауэзов, с. Калбатау), который занимает большую часть территории, сбор отходов осуществляется как контейнерным, так и бесконтейнерным методом. Жители используют для сбора отходов пакеты, мешки и металлические баки. Вывоз отходов из частного сектора осуществляется жителями самостоятельно.</w:t>
      </w:r>
    </w:p>
    <w:bookmarkEnd w:id="87"/>
    <w:bookmarkStart w:name="z100" w:id="88"/>
    <w:p>
      <w:pPr>
        <w:spacing w:after="0"/>
        <w:ind w:left="0"/>
        <w:jc w:val="both"/>
      </w:pPr>
      <w:r>
        <w:rPr>
          <w:rFonts w:ascii="Times New Roman"/>
          <w:b w:val="false"/>
          <w:i w:val="false"/>
          <w:color w:val="000000"/>
          <w:sz w:val="28"/>
        </w:rPr>
        <w:t>
      В селе Калбатау выявлена серьҰзная проблема, связанная с организацией оплаты за вывоз мусора. Многие жители отказываются от внесения платы за данную услугу, что приводит к накоплению задолженности и усложняет работу коммунальных служб. Решением может стать назначение ответственной специализированной организации, которая возьмҰт на себя не только вывоз мусора, но и систематизированное взимание оплаты, обеспечение оперативности и прозрачности этого процесса.</w:t>
      </w:r>
    </w:p>
    <w:bookmarkEnd w:id="88"/>
    <w:bookmarkStart w:name="z101" w:id="89"/>
    <w:p>
      <w:pPr>
        <w:spacing w:after="0"/>
        <w:ind w:left="0"/>
        <w:jc w:val="both"/>
      </w:pPr>
      <w:r>
        <w:rPr>
          <w:rFonts w:ascii="Times New Roman"/>
          <w:b w:val="false"/>
          <w:i w:val="false"/>
          <w:color w:val="000000"/>
          <w:sz w:val="28"/>
        </w:rPr>
        <w:t>
      В остальных сельских населенных пунктах района организованный сбор и вывоз отходов не осуществляется. ТБО накапливаются во дворах, сжигаются в печи, и вывозятся на свалки в окрестности сельских населенных пунктов. Сельские населенные пункты отличаются тем, что здесь образуются сельскохозяйственные отходы, включая отходы от животных. Эти отходы включают в себя навоз, солому, остатки кормов и другие органические материалы. Управление сельскохозяйственными отходами требует специальных методов утилизации и переработки, чтобы минимизировать воздействие на окружающую среду и обеспечить санитарные условия.</w:t>
      </w:r>
    </w:p>
    <w:bookmarkEnd w:id="89"/>
    <w:bookmarkStart w:name="z102" w:id="90"/>
    <w:p>
      <w:pPr>
        <w:spacing w:after="0"/>
        <w:ind w:left="0"/>
        <w:jc w:val="both"/>
      </w:pPr>
      <w:r>
        <w:rPr>
          <w:rFonts w:ascii="Times New Roman"/>
          <w:b w:val="false"/>
          <w:i w:val="false"/>
          <w:color w:val="000000"/>
          <w:sz w:val="28"/>
        </w:rPr>
        <w:t>
      По результатам анализа контейнерных площадок выявлено несколько нарушений:</w:t>
      </w:r>
    </w:p>
    <w:bookmarkEnd w:id="90"/>
    <w:bookmarkStart w:name="z103" w:id="91"/>
    <w:p>
      <w:pPr>
        <w:spacing w:after="0"/>
        <w:ind w:left="0"/>
        <w:jc w:val="both"/>
      </w:pPr>
      <w:r>
        <w:rPr>
          <w:rFonts w:ascii="Times New Roman"/>
          <w:b w:val="false"/>
          <w:i w:val="false"/>
          <w:color w:val="000000"/>
          <w:sz w:val="28"/>
        </w:rPr>
        <w:t>
      - у некоторых контейнерных площадок отсутствуют ограждения с трех сторон или навес, что противоречит требованиям законодательства. Кроме того, зафиксировано отсутствие твердого покрытия дна, что способствует проникновению инфильтрата в почву;</w:t>
      </w:r>
    </w:p>
    <w:bookmarkEnd w:id="91"/>
    <w:bookmarkStart w:name="z104" w:id="92"/>
    <w:p>
      <w:pPr>
        <w:spacing w:after="0"/>
        <w:ind w:left="0"/>
        <w:jc w:val="both"/>
      </w:pPr>
      <w:r>
        <w:rPr>
          <w:rFonts w:ascii="Times New Roman"/>
          <w:b w:val="false"/>
          <w:i w:val="false"/>
          <w:color w:val="000000"/>
          <w:sz w:val="28"/>
        </w:rPr>
        <w:t>
      - переполненные контейнеры и мусор разбросанный вокруг них (</w:t>
      </w:r>
      <w:r>
        <w:rPr>
          <w:rFonts w:ascii="Times New Roman"/>
          <w:b w:val="false"/>
          <w:i w:val="false"/>
          <w:color w:val="000000"/>
          <w:sz w:val="28"/>
        </w:rPr>
        <w:t>рисунок 6</w:t>
      </w:r>
      <w:r>
        <w:rPr>
          <w:rFonts w:ascii="Times New Roman"/>
          <w:b w:val="false"/>
          <w:i w:val="false"/>
          <w:color w:val="000000"/>
          <w:sz w:val="28"/>
        </w:rPr>
        <w:t>);</w:t>
      </w:r>
    </w:p>
    <w:bookmarkEnd w:id="92"/>
    <w:bookmarkStart w:name="z105" w:id="93"/>
    <w:p>
      <w:pPr>
        <w:spacing w:after="0"/>
        <w:ind w:left="0"/>
        <w:jc w:val="both"/>
      </w:pPr>
      <w:r>
        <w:rPr>
          <w:rFonts w:ascii="Times New Roman"/>
          <w:b w:val="false"/>
          <w:i w:val="false"/>
          <w:color w:val="000000"/>
          <w:sz w:val="28"/>
        </w:rPr>
        <w:t>
      - сжигание отходов в контейнерах без их вывоза;</w:t>
      </w:r>
    </w:p>
    <w:bookmarkEnd w:id="93"/>
    <w:bookmarkStart w:name="z106" w:id="94"/>
    <w:p>
      <w:pPr>
        <w:spacing w:after="0"/>
        <w:ind w:left="0"/>
        <w:jc w:val="both"/>
      </w:pPr>
      <w:r>
        <w:rPr>
          <w:rFonts w:ascii="Times New Roman"/>
          <w:b w:val="false"/>
          <w:i w:val="false"/>
          <w:color w:val="000000"/>
          <w:sz w:val="28"/>
        </w:rPr>
        <w:t>
      - стихийные свалки.</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95"/>
          <w:p>
            <w:pPr>
              <w:spacing w:after="20"/>
              <w:ind w:left="20"/>
              <w:jc w:val="both"/>
            </w:pPr>
          </w:p>
          <w:bookmarkEnd w:id="95"/>
          <w:p>
            <w:pPr>
              <w:spacing w:after="20"/>
              <w:ind w:left="2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84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96"/>
          <w:p>
            <w:pPr>
              <w:spacing w:after="20"/>
              <w:ind w:left="20"/>
              <w:jc w:val="both"/>
            </w:pPr>
          </w:p>
          <w:bookmarkEnd w:id="96"/>
          <w:p>
            <w:pPr>
              <w:spacing w:after="20"/>
              <w:ind w:left="20"/>
              <w:jc w:val="both"/>
            </w:pPr>
            <w:r>
              <w:drawing>
                <wp:inline distT="0" distB="0" distL="0" distR="0">
                  <wp:extent cx="76200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20000" cy="3733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bookmarkStart w:name="z109" w:id="97"/>
    <w:p>
      <w:pPr>
        <w:spacing w:after="0"/>
        <w:ind w:left="0"/>
        <w:jc w:val="both"/>
      </w:pPr>
      <w:r>
        <w:rPr>
          <w:rFonts w:ascii="Times New Roman"/>
          <w:b w:val="false"/>
          <w:i w:val="false"/>
          <w:color w:val="000000"/>
          <w:sz w:val="28"/>
        </w:rPr>
        <w:t>
      Рисунок 6 – Переполненные контейнеры вблизи гостиниц "Рахат" и "Автобекет" с. Калбатау</w:t>
      </w:r>
    </w:p>
    <w:bookmarkEnd w:id="97"/>
    <w:bookmarkStart w:name="z110" w:id="98"/>
    <w:p>
      <w:pPr>
        <w:spacing w:after="0"/>
        <w:ind w:left="0"/>
        <w:jc w:val="both"/>
      </w:pPr>
      <w:r>
        <w:rPr>
          <w:rFonts w:ascii="Times New Roman"/>
          <w:b w:val="false"/>
          <w:i w:val="false"/>
          <w:color w:val="000000"/>
          <w:sz w:val="28"/>
        </w:rPr>
        <w:t>
      Стихийные свалки были обнаружены неподалеку от полигона ТБО в районе села Капай Батыра. Жители часто не довозят мусор до полигона, стремясь избежать оплаты за его утилизацию. В результате этого вдоль дорог и в районе расположения полигона появляются несанкционированные свалки (</w:t>
      </w:r>
      <w:r>
        <w:rPr>
          <w:rFonts w:ascii="Times New Roman"/>
          <w:b w:val="false"/>
          <w:i w:val="false"/>
          <w:color w:val="000000"/>
          <w:sz w:val="28"/>
        </w:rPr>
        <w:t>рисунок 7</w:t>
      </w:r>
      <w:r>
        <w:rPr>
          <w:rFonts w:ascii="Times New Roman"/>
          <w:b w:val="false"/>
          <w:i w:val="false"/>
          <w:color w:val="000000"/>
          <w:sz w:val="28"/>
        </w:rPr>
        <w:t>).</w:t>
      </w:r>
    </w:p>
    <w:bookmarkEnd w:id="98"/>
    <w:bookmarkStart w:name="z111"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12" w:id="100"/>
    <w:p>
      <w:pPr>
        <w:spacing w:after="0"/>
        <w:ind w:left="0"/>
        <w:jc w:val="both"/>
      </w:pPr>
      <w:r>
        <w:rPr>
          <w:rFonts w:ascii="Times New Roman"/>
          <w:b w:val="false"/>
          <w:i w:val="false"/>
          <w:color w:val="000000"/>
          <w:sz w:val="28"/>
        </w:rPr>
        <w:t>
      Рисунок 7 – Несанкционированные свалки вблизи полигона ТБО с. Капай батыра</w:t>
      </w:r>
    </w:p>
    <w:bookmarkEnd w:id="100"/>
    <w:bookmarkStart w:name="z113" w:id="101"/>
    <w:p>
      <w:pPr>
        <w:spacing w:after="0"/>
        <w:ind w:left="0"/>
        <w:jc w:val="both"/>
      </w:pPr>
      <w:r>
        <w:rPr>
          <w:rFonts w:ascii="Times New Roman"/>
          <w:b w:val="false"/>
          <w:i w:val="false"/>
          <w:color w:val="000000"/>
          <w:sz w:val="28"/>
        </w:rPr>
        <w:t>
      Обнаружение трупов домашнего скота на полигонах ТБО и свалках представляет собой грубое нарушение санитарно-эпидемиологических и экологических норм (</w:t>
      </w:r>
      <w:r>
        <w:rPr>
          <w:rFonts w:ascii="Times New Roman"/>
          <w:b w:val="false"/>
          <w:i w:val="false"/>
          <w:color w:val="000000"/>
          <w:sz w:val="28"/>
        </w:rPr>
        <w:t>рисунок 8</w:t>
      </w:r>
      <w:r>
        <w:rPr>
          <w:rFonts w:ascii="Times New Roman"/>
          <w:b w:val="false"/>
          <w:i w:val="false"/>
          <w:color w:val="000000"/>
          <w:sz w:val="28"/>
        </w:rPr>
        <w:t>). Такое несоблюдение правил утилизации биологических отходов создает потенциальный очаг распространения инфекционных заболеваний, угрожает здоровью людей и наносит вред здоровью.</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102"/>
          <w:p>
            <w:pPr>
              <w:spacing w:after="20"/>
              <w:ind w:left="20"/>
              <w:jc w:val="both"/>
            </w:pPr>
          </w:p>
          <w:bookmarkEnd w:id="102"/>
          <w:p>
            <w:pPr>
              <w:spacing w:after="20"/>
              <w:ind w:left="2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759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3"/>
          <w:p>
            <w:pPr>
              <w:spacing w:after="20"/>
              <w:ind w:left="20"/>
              <w:jc w:val="both"/>
            </w:pPr>
          </w:p>
          <w:bookmarkEnd w:id="103"/>
          <w:p>
            <w:pPr>
              <w:spacing w:after="20"/>
              <w:ind w:left="2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492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Жаңаөзен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Батыр Капай</w:t>
            </w:r>
          </w:p>
        </w:tc>
      </w:tr>
    </w:tbl>
    <w:bookmarkStart w:name="z116" w:id="104"/>
    <w:p>
      <w:pPr>
        <w:spacing w:after="0"/>
        <w:ind w:left="0"/>
        <w:jc w:val="both"/>
      </w:pPr>
      <w:r>
        <w:rPr>
          <w:rFonts w:ascii="Times New Roman"/>
          <w:b w:val="false"/>
          <w:i w:val="false"/>
          <w:color w:val="000000"/>
          <w:sz w:val="28"/>
        </w:rPr>
        <w:t>
      Рисунок 8 – Трупы домашнего скота на полигонах ТБО и свалках</w:t>
      </w:r>
    </w:p>
    <w:bookmarkEnd w:id="104"/>
    <w:bookmarkStart w:name="z117" w:id="105"/>
    <w:p>
      <w:pPr>
        <w:spacing w:after="0"/>
        <w:ind w:left="0"/>
        <w:jc w:val="both"/>
      </w:pPr>
      <w:r>
        <w:rPr>
          <w:rFonts w:ascii="Times New Roman"/>
          <w:b w:val="false"/>
          <w:i w:val="false"/>
          <w:color w:val="000000"/>
          <w:sz w:val="28"/>
        </w:rPr>
        <w:t xml:space="preserve">
      Кроме того, в районе отсутствуют контейнеры для раздельного сбора мусора, характерно использование контейнеров для смешанного складирования отходов. Все отходы складируются без сортировки, что ведет к смешанному складированию отходов. </w:t>
      </w:r>
    </w:p>
    <w:bookmarkEnd w:id="105"/>
    <w:bookmarkStart w:name="z118" w:id="106"/>
    <w:p>
      <w:pPr>
        <w:spacing w:after="0"/>
        <w:ind w:left="0"/>
        <w:jc w:val="both"/>
      </w:pPr>
      <w:r>
        <w:rPr>
          <w:rFonts w:ascii="Times New Roman"/>
          <w:b w:val="false"/>
          <w:i w:val="false"/>
          <w:color w:val="000000"/>
          <w:sz w:val="28"/>
        </w:rPr>
        <w:t xml:space="preserve">
      В Жарминском районе отсутствуют пункты приема вторичного сырья. В Жарминском районе низкий охват сбором и вывозом ТБО. Отсутствие организованного сбора и вывоза твердых бытовых отходов могут привести к возникновению и росту несанкционированных свалок. Несоответствие контейнерных площадок требованиям законодательства, недостаточное количество контейнеров и их износ, сжигание отходов в контейнерах приводят к созданию антисанитарной обстановки. </w:t>
      </w:r>
    </w:p>
    <w:bookmarkEnd w:id="106"/>
    <w:bookmarkStart w:name="z119" w:id="107"/>
    <w:p>
      <w:pPr>
        <w:spacing w:after="0"/>
        <w:ind w:left="0"/>
        <w:jc w:val="both"/>
      </w:pPr>
      <w:r>
        <w:rPr>
          <w:rFonts w:ascii="Times New Roman"/>
          <w:b w:val="false"/>
          <w:i w:val="false"/>
          <w:color w:val="000000"/>
          <w:sz w:val="28"/>
        </w:rPr>
        <w:t xml:space="preserve">
      Жители района с пониманием относятся к проблеме чистоты на улицах. На территории населенных пунктов практически нет мусора, что свидетельствует о высокой культуре и ответственности населения. Это достигается благодаря совместным усилиям жителей и местных властей, направленных на поддержание чистоты и порядка. </w:t>
      </w:r>
    </w:p>
    <w:bookmarkEnd w:id="107"/>
    <w:bookmarkStart w:name="z120" w:id="108"/>
    <w:p>
      <w:pPr>
        <w:spacing w:after="0"/>
        <w:ind w:left="0"/>
        <w:jc w:val="left"/>
      </w:pPr>
      <w:r>
        <w:rPr>
          <w:rFonts w:ascii="Times New Roman"/>
          <w:b/>
          <w:i w:val="false"/>
          <w:color w:val="000000"/>
        </w:rPr>
        <w:t xml:space="preserve"> Транспортировка</w:t>
      </w:r>
    </w:p>
    <w:bookmarkEnd w:id="108"/>
    <w:bookmarkStart w:name="z121" w:id="109"/>
    <w:p>
      <w:pPr>
        <w:spacing w:after="0"/>
        <w:ind w:left="0"/>
        <w:jc w:val="both"/>
      </w:pPr>
      <w:r>
        <w:rPr>
          <w:rFonts w:ascii="Times New Roman"/>
          <w:b w:val="false"/>
          <w:i w:val="false"/>
          <w:color w:val="000000"/>
          <w:sz w:val="28"/>
        </w:rPr>
        <w:t xml:space="preserve">
      Сбор и вывоз мусора на свалки в районе осуществляется централизовано и силами жителей. Все вывезенные коммунальные отходы захораниваются без сортировки на свалках ТБО, что не соответствует требованиям </w:t>
      </w:r>
      <w:r>
        <w:rPr>
          <w:rFonts w:ascii="Times New Roman"/>
          <w:b w:val="false"/>
          <w:i w:val="false"/>
          <w:color w:val="000000"/>
          <w:sz w:val="28"/>
        </w:rPr>
        <w:t>ЭК РК</w:t>
      </w:r>
      <w:r>
        <w:rPr>
          <w:rFonts w:ascii="Times New Roman"/>
          <w:b w:val="false"/>
          <w:i w:val="false"/>
          <w:color w:val="000000"/>
          <w:sz w:val="28"/>
        </w:rPr>
        <w:t>. Необходимо в ближайшее время осуществить строительство и введение в эксплуатацию дополнительных мусорных полигонов, а также запуск сортировочной линии. В Жарминском районе районе утвержден тариф на сбор, вывоз твердых бытовых отходов.</w:t>
      </w:r>
    </w:p>
    <w:bookmarkEnd w:id="109"/>
    <w:bookmarkStart w:name="z122" w:id="110"/>
    <w:p>
      <w:pPr>
        <w:spacing w:after="0"/>
        <w:ind w:left="0"/>
        <w:jc w:val="left"/>
      </w:pPr>
      <w:r>
        <w:rPr>
          <w:rFonts w:ascii="Times New Roman"/>
          <w:b/>
          <w:i w:val="false"/>
          <w:color w:val="000000"/>
        </w:rPr>
        <w:t xml:space="preserve"> Сортировка и переработка</w:t>
      </w:r>
    </w:p>
    <w:bookmarkEnd w:id="110"/>
    <w:bookmarkStart w:name="z123" w:id="111"/>
    <w:p>
      <w:pPr>
        <w:spacing w:after="0"/>
        <w:ind w:left="0"/>
        <w:jc w:val="both"/>
      </w:pPr>
      <w:r>
        <w:rPr>
          <w:rFonts w:ascii="Times New Roman"/>
          <w:b w:val="false"/>
          <w:i w:val="false"/>
          <w:color w:val="000000"/>
          <w:sz w:val="28"/>
        </w:rPr>
        <w:t>
      По республике из 204 городов и районов раздельный сбор на разных этапах внедрен в 94, а сортировка – в 80 населенных пунктах. При этом, раздельный сбор отходов и сортировка внедряется как в крупных районах, так и в не не больших районах. В Жарминском районе данное время не внедрен раздельный сбор отходов.</w:t>
      </w:r>
    </w:p>
    <w:bookmarkEnd w:id="111"/>
    <w:bookmarkStart w:name="z124" w:id="112"/>
    <w:p>
      <w:pPr>
        <w:spacing w:after="0"/>
        <w:ind w:left="0"/>
        <w:jc w:val="both"/>
      </w:pPr>
      <w:r>
        <w:rPr>
          <w:rFonts w:ascii="Times New Roman"/>
          <w:b w:val="false"/>
          <w:i w:val="false"/>
          <w:color w:val="000000"/>
          <w:sz w:val="28"/>
        </w:rPr>
        <w:t>
      В собственность других лиц, а также в доверительное управление до настоящего времени свалки не передавались. В настоящее время перед Акиматом района ведутся работы по передаче свалки в доверительное управление для выполнения работ по сортировке и переработке мусора.</w:t>
      </w:r>
    </w:p>
    <w:bookmarkEnd w:id="112"/>
    <w:bookmarkStart w:name="z125" w:id="113"/>
    <w:p>
      <w:pPr>
        <w:spacing w:after="0"/>
        <w:ind w:left="0"/>
        <w:jc w:val="left"/>
      </w:pPr>
      <w:r>
        <w:rPr>
          <w:rFonts w:ascii="Times New Roman"/>
          <w:b/>
          <w:i w:val="false"/>
          <w:color w:val="000000"/>
        </w:rPr>
        <w:t xml:space="preserve"> Захоронение</w:t>
      </w:r>
    </w:p>
    <w:bookmarkEnd w:id="113"/>
    <w:bookmarkStart w:name="z126" w:id="114"/>
    <w:p>
      <w:pPr>
        <w:spacing w:after="0"/>
        <w:ind w:left="0"/>
        <w:jc w:val="both"/>
      </w:pPr>
      <w:r>
        <w:rPr>
          <w:rFonts w:ascii="Times New Roman"/>
          <w:b w:val="false"/>
          <w:i w:val="false"/>
          <w:color w:val="000000"/>
          <w:sz w:val="28"/>
        </w:rPr>
        <w:t>
      Места захоронений ТБО в Жарминском районе были зафиксированы с помощью спутниковых карт АО "НК "Қазақстан Ғарыш Сапары" и Google Earth Pro и полевых выездов.</w:t>
      </w:r>
    </w:p>
    <w:bookmarkEnd w:id="114"/>
    <w:bookmarkStart w:name="z127" w:id="115"/>
    <w:p>
      <w:pPr>
        <w:spacing w:after="0"/>
        <w:ind w:left="0"/>
        <w:jc w:val="both"/>
      </w:pPr>
      <w:r>
        <w:rPr>
          <w:rFonts w:ascii="Times New Roman"/>
          <w:b w:val="false"/>
          <w:i w:val="false"/>
          <w:color w:val="000000"/>
          <w:sz w:val="28"/>
        </w:rPr>
        <w:t xml:space="preserve">
      На сегодняшний день захоронение коммунальных отходов осуществляется на 50 участках, 15 из которых состоят на балансе акимов городских и поселковых администраций и сельских округов, в том числе 13 мусорных свалок и 2 полигона ТБО. Данные свалки не соответствует санитарным и экологическим нормам и требованиям, отходы захораниваются без сортировки. </w:t>
      </w:r>
    </w:p>
    <w:bookmarkEnd w:id="115"/>
    <w:bookmarkStart w:name="z128" w:id="116"/>
    <w:p>
      <w:pPr>
        <w:spacing w:after="0"/>
        <w:ind w:left="0"/>
        <w:jc w:val="both"/>
      </w:pPr>
      <w:r>
        <w:rPr>
          <w:rFonts w:ascii="Times New Roman"/>
          <w:b w:val="false"/>
          <w:i w:val="false"/>
          <w:color w:val="000000"/>
          <w:sz w:val="28"/>
        </w:rPr>
        <w:t>
      Данные по общему накоплению на свалках района отсутствуют, ориентировочно исходя из площади и высоты свалок был подсчитан объем накопления ТБО (50 –55 тыс. тонн).</w:t>
      </w:r>
    </w:p>
    <w:bookmarkEnd w:id="116"/>
    <w:bookmarkStart w:name="z129" w:id="117"/>
    <w:p>
      <w:pPr>
        <w:spacing w:after="0"/>
        <w:ind w:left="0"/>
        <w:jc w:val="both"/>
      </w:pPr>
      <w:r>
        <w:rPr>
          <w:rFonts w:ascii="Times New Roman"/>
          <w:b w:val="false"/>
          <w:i w:val="false"/>
          <w:color w:val="000000"/>
          <w:sz w:val="28"/>
        </w:rPr>
        <w:t xml:space="preserve">
      Поэтому необходимо ускорить строительство новых полигонов, принять меры по внедрению рациональной системы раздельного сбора ТБО, ускорить строительство и запуск сортировочной линии и обеспечить соблюдение требований законодательства по захоронению ТБО. Старые свалки необходимо поэтапно рекультивировать в соответствии с требованиями </w:t>
      </w:r>
      <w:r>
        <w:rPr>
          <w:rFonts w:ascii="Times New Roman"/>
          <w:b w:val="false"/>
          <w:i w:val="false"/>
          <w:color w:val="000000"/>
          <w:sz w:val="28"/>
        </w:rPr>
        <w:t>ЭК РК</w:t>
      </w:r>
      <w:r>
        <w:rPr>
          <w:rFonts w:ascii="Times New Roman"/>
          <w:b w:val="false"/>
          <w:i w:val="false"/>
          <w:color w:val="000000"/>
          <w:sz w:val="28"/>
        </w:rPr>
        <w:t>. Также рекомендуется проводить аудит по выявлению несанкционированных свалок.</w:t>
      </w:r>
    </w:p>
    <w:bookmarkEnd w:id="117"/>
    <w:bookmarkStart w:name="z130" w:id="118"/>
    <w:p>
      <w:pPr>
        <w:spacing w:after="0"/>
        <w:ind w:left="0"/>
        <w:jc w:val="left"/>
      </w:pPr>
      <w:r>
        <w:rPr>
          <w:rFonts w:ascii="Times New Roman"/>
          <w:b/>
          <w:i w:val="false"/>
          <w:color w:val="000000"/>
        </w:rPr>
        <w:t xml:space="preserve"> 1.3 Анализ системы управления отдельными видами отходов</w:t>
      </w:r>
    </w:p>
    <w:bookmarkEnd w:id="118"/>
    <w:bookmarkStart w:name="z131" w:id="119"/>
    <w:p>
      <w:pPr>
        <w:spacing w:after="0"/>
        <w:ind w:left="0"/>
        <w:jc w:val="left"/>
      </w:pPr>
      <w:r>
        <w:rPr>
          <w:rFonts w:ascii="Times New Roman"/>
          <w:b/>
          <w:i w:val="false"/>
          <w:color w:val="000000"/>
        </w:rPr>
        <w:t xml:space="preserve"> Ртутьсодержащие отходы</w:t>
      </w:r>
    </w:p>
    <w:bookmarkEnd w:id="119"/>
    <w:bookmarkStart w:name="z132" w:id="120"/>
    <w:p>
      <w:pPr>
        <w:spacing w:after="0"/>
        <w:ind w:left="0"/>
        <w:jc w:val="both"/>
      </w:pPr>
      <w:r>
        <w:rPr>
          <w:rFonts w:ascii="Times New Roman"/>
          <w:b w:val="false"/>
          <w:i w:val="false"/>
          <w:color w:val="000000"/>
          <w:sz w:val="28"/>
        </w:rPr>
        <w:t>
      В связи с не налаженной системой сбора РСО и недостаточной сознательностью и дисциплинированностью населения существует проблема попадания опасных отходов в контейнеры для ТБО, что влечет за собой экологические риски.</w:t>
      </w:r>
    </w:p>
    <w:bookmarkEnd w:id="120"/>
    <w:bookmarkStart w:name="z133" w:id="121"/>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ЭК РК</w:t>
      </w:r>
      <w:r>
        <w:rPr>
          <w:rFonts w:ascii="Times New Roman"/>
          <w:b w:val="false"/>
          <w:i w:val="false"/>
          <w:color w:val="000000"/>
          <w:sz w:val="28"/>
        </w:rPr>
        <w:t xml:space="preserve"> требования к материалам и продукции, перешедшим в категорию отходов, в том числе ртутьсодержащим отходам, устанавливаются национальными стандартами в области управления отдельными видами отходов.</w:t>
      </w:r>
    </w:p>
    <w:bookmarkEnd w:id="121"/>
    <w:bookmarkStart w:name="z134" w:id="122"/>
    <w:p>
      <w:pPr>
        <w:spacing w:after="0"/>
        <w:ind w:left="0"/>
        <w:jc w:val="both"/>
      </w:pPr>
      <w:r>
        <w:rPr>
          <w:rFonts w:ascii="Times New Roman"/>
          <w:b w:val="false"/>
          <w:i w:val="false"/>
          <w:color w:val="000000"/>
          <w:sz w:val="28"/>
        </w:rPr>
        <w:t>
      Управлению недропользования, окружающей среды и водных ресурсов области Абай необходимо организовать системы сбора РСО у физических лиц. Расходы, связанные с выбором специализированной организации, обслуживанием специализированных контейнеров, в том числе с транспортировкой и переработкой ртутьсодержащих ламп и источников питания, должны покрываться за счет бюджетных средств. Для выбора специализированной организации необходимо проведение конкурса (тендера), выбранная компания должна иметь лицензию и соответствовать всем установленным законодательством требованиям и требованиям национальных стандартов.</w:t>
      </w:r>
    </w:p>
    <w:bookmarkEnd w:id="122"/>
    <w:bookmarkStart w:name="z135" w:id="123"/>
    <w:p>
      <w:pPr>
        <w:spacing w:after="0"/>
        <w:ind w:left="0"/>
        <w:jc w:val="left"/>
      </w:pPr>
      <w:r>
        <w:rPr>
          <w:rFonts w:ascii="Times New Roman"/>
          <w:b/>
          <w:i w:val="false"/>
          <w:color w:val="000000"/>
        </w:rPr>
        <w:t xml:space="preserve"> Отходы электрического и электронного оборудования</w:t>
      </w:r>
    </w:p>
    <w:bookmarkEnd w:id="123"/>
    <w:bookmarkStart w:name="z136" w:id="124"/>
    <w:p>
      <w:pPr>
        <w:spacing w:after="0"/>
        <w:ind w:left="0"/>
        <w:jc w:val="both"/>
      </w:pPr>
      <w:r>
        <w:rPr>
          <w:rFonts w:ascii="Times New Roman"/>
          <w:b w:val="false"/>
          <w:i w:val="false"/>
          <w:color w:val="000000"/>
          <w:sz w:val="28"/>
        </w:rPr>
        <w:t>
      Система управления отходами электрического и электронного оборудования, образующихся у юридических и физических лиц, в Жарминском районе отсутствует.</w:t>
      </w:r>
    </w:p>
    <w:bookmarkEnd w:id="124"/>
    <w:bookmarkStart w:name="z137" w:id="125"/>
    <w:p>
      <w:pPr>
        <w:spacing w:after="0"/>
        <w:ind w:left="0"/>
        <w:jc w:val="both"/>
      </w:pPr>
      <w:r>
        <w:rPr>
          <w:rFonts w:ascii="Times New Roman"/>
          <w:b w:val="false"/>
          <w:i w:val="false"/>
          <w:color w:val="000000"/>
          <w:sz w:val="28"/>
        </w:rPr>
        <w:t>
      Как правило, образующиеся у физических лиц ОЭЭО удаляются в контейнеры для ТБО, далее вывозятся мусоровывозящими организациями на полигон ТБО, где захораниваются, нанося вред окружающей среде. Система сбора ОЭЭО у юридических лиц также не налажена.</w:t>
      </w:r>
    </w:p>
    <w:bookmarkEnd w:id="125"/>
    <w:bookmarkStart w:name="z138" w:id="126"/>
    <w:p>
      <w:pPr>
        <w:spacing w:after="0"/>
        <w:ind w:left="0"/>
        <w:jc w:val="both"/>
      </w:pPr>
      <w:r>
        <w:rPr>
          <w:rFonts w:ascii="Times New Roman"/>
          <w:b w:val="false"/>
          <w:i w:val="false"/>
          <w:color w:val="000000"/>
          <w:sz w:val="28"/>
        </w:rPr>
        <w:t>
      ОЭЭО в условиях полигона подвергаются коррозии и окислению, а содержащиеся в них различные тяжелые металлы попадают в почву и грунтовые воды, поэтому их захоронение на полигоне ТБО запрещено.</w:t>
      </w:r>
    </w:p>
    <w:bookmarkEnd w:id="126"/>
    <w:bookmarkStart w:name="z139" w:id="127"/>
    <w:p>
      <w:pPr>
        <w:spacing w:after="0"/>
        <w:ind w:left="0"/>
        <w:jc w:val="both"/>
      </w:pPr>
      <w:r>
        <w:rPr>
          <w:rFonts w:ascii="Times New Roman"/>
          <w:b w:val="false"/>
          <w:i w:val="false"/>
          <w:color w:val="000000"/>
          <w:sz w:val="28"/>
        </w:rPr>
        <w:t xml:space="preserve">
      Согласно статье </w:t>
      </w:r>
      <w:r>
        <w:rPr>
          <w:rFonts w:ascii="Times New Roman"/>
          <w:b w:val="false"/>
          <w:i w:val="false"/>
          <w:color w:val="000000"/>
          <w:sz w:val="28"/>
        </w:rPr>
        <w:t>365</w:t>
      </w:r>
      <w:r>
        <w:rPr>
          <w:rFonts w:ascii="Times New Roman"/>
          <w:b w:val="false"/>
          <w:i w:val="false"/>
          <w:color w:val="000000"/>
          <w:sz w:val="28"/>
        </w:rPr>
        <w:t xml:space="preserve"> ЭК РК установлено, что опасные составляющие коммунальных отходов (ОЭЭО, ртутьсодержащие отходы, батарейки, аккумуляторы и прочие опасные компоненты) должны собираться раздельно и передаваться на восстановление специализированным предприятиям.</w:t>
      </w:r>
    </w:p>
    <w:bookmarkEnd w:id="127"/>
    <w:bookmarkStart w:name="z140" w:id="128"/>
    <w:p>
      <w:pPr>
        <w:spacing w:after="0"/>
        <w:ind w:left="0"/>
        <w:jc w:val="both"/>
      </w:pPr>
      <w:r>
        <w:rPr>
          <w:rFonts w:ascii="Times New Roman"/>
          <w:b w:val="false"/>
          <w:i w:val="false"/>
          <w:color w:val="000000"/>
          <w:sz w:val="28"/>
        </w:rPr>
        <w:t>
      В районе также не налажена система учета данных по сбору и обработке ОЭЭО.</w:t>
      </w:r>
    </w:p>
    <w:bookmarkEnd w:id="128"/>
    <w:bookmarkStart w:name="z141" w:id="129"/>
    <w:p>
      <w:pPr>
        <w:spacing w:after="0"/>
        <w:ind w:left="0"/>
        <w:jc w:val="both"/>
      </w:pPr>
      <w:r>
        <w:rPr>
          <w:rFonts w:ascii="Times New Roman"/>
          <w:b w:val="false"/>
          <w:i w:val="false"/>
          <w:color w:val="000000"/>
          <w:sz w:val="28"/>
        </w:rPr>
        <w:t xml:space="preserve">
      Таким образом, МИО необходимо после завершения запланированного строительства полигона полигонов в с. Шалабай и п. Жангизтобе и начала его функционирования с осуществлением функций по раздельному сбору отходов, определением пунктов сбора организовать систему сбора и утилизации ОЭЭО для населения и усилить контроль за соблюдением юридическими лицами выполнения требовании </w:t>
      </w:r>
      <w:r>
        <w:rPr>
          <w:rFonts w:ascii="Times New Roman"/>
          <w:b w:val="false"/>
          <w:i w:val="false"/>
          <w:color w:val="000000"/>
          <w:sz w:val="28"/>
        </w:rPr>
        <w:t>статьи 365</w:t>
      </w:r>
      <w:r>
        <w:rPr>
          <w:rFonts w:ascii="Times New Roman"/>
          <w:b w:val="false"/>
          <w:i w:val="false"/>
          <w:color w:val="000000"/>
          <w:sz w:val="28"/>
        </w:rPr>
        <w:t xml:space="preserve"> ЭК РК.</w:t>
      </w:r>
    </w:p>
    <w:bookmarkEnd w:id="129"/>
    <w:bookmarkStart w:name="z142" w:id="130"/>
    <w:p>
      <w:pPr>
        <w:spacing w:after="0"/>
        <w:ind w:left="0"/>
        <w:jc w:val="left"/>
      </w:pPr>
      <w:r>
        <w:rPr>
          <w:rFonts w:ascii="Times New Roman"/>
          <w:b/>
          <w:i w:val="false"/>
          <w:color w:val="000000"/>
        </w:rPr>
        <w:t xml:space="preserve"> Крупногабаритные отходы</w:t>
      </w:r>
    </w:p>
    <w:bookmarkEnd w:id="130"/>
    <w:bookmarkStart w:name="z143" w:id="131"/>
    <w:p>
      <w:pPr>
        <w:spacing w:after="0"/>
        <w:ind w:left="0"/>
        <w:jc w:val="both"/>
      </w:pPr>
      <w:r>
        <w:rPr>
          <w:rFonts w:ascii="Times New Roman"/>
          <w:b w:val="false"/>
          <w:i w:val="false"/>
          <w:color w:val="000000"/>
          <w:sz w:val="28"/>
        </w:rPr>
        <w:t>
      На территории района крупногабаритные отходы (бытовая техника, мебель и др.) не собираются раздельно, так как отсутствуют специальные места для их вывоза. КГО общем потоке коммунальных отходов поступают на свалку ТБО.</w:t>
      </w:r>
    </w:p>
    <w:bookmarkEnd w:id="131"/>
    <w:bookmarkStart w:name="z144" w:id="132"/>
    <w:p>
      <w:pPr>
        <w:spacing w:after="0"/>
        <w:ind w:left="0"/>
        <w:jc w:val="both"/>
      </w:pPr>
      <w:r>
        <w:rPr>
          <w:rFonts w:ascii="Times New Roman"/>
          <w:b w:val="false"/>
          <w:i w:val="false"/>
          <w:color w:val="000000"/>
          <w:sz w:val="28"/>
        </w:rPr>
        <w:t>
      В настоящее время со стороны МИО ведется работа по выбору (конкурс) компании по вывозу и определению специальных мест для вывоза КГО.</w:t>
      </w:r>
    </w:p>
    <w:bookmarkEnd w:id="132"/>
    <w:bookmarkStart w:name="z145" w:id="133"/>
    <w:p>
      <w:pPr>
        <w:spacing w:after="0"/>
        <w:ind w:left="0"/>
        <w:jc w:val="left"/>
      </w:pPr>
      <w:r>
        <w:rPr>
          <w:rFonts w:ascii="Times New Roman"/>
          <w:b/>
          <w:i w:val="false"/>
          <w:color w:val="000000"/>
        </w:rPr>
        <w:t xml:space="preserve"> Строительные отходы</w:t>
      </w:r>
    </w:p>
    <w:bookmarkEnd w:id="133"/>
    <w:bookmarkStart w:name="z146" w:id="134"/>
    <w:p>
      <w:pPr>
        <w:spacing w:after="0"/>
        <w:ind w:left="0"/>
        <w:jc w:val="both"/>
      </w:pPr>
      <w:r>
        <w:rPr>
          <w:rFonts w:ascii="Times New Roman"/>
          <w:b w:val="false"/>
          <w:i w:val="false"/>
          <w:color w:val="000000"/>
          <w:sz w:val="28"/>
        </w:rPr>
        <w:t>
      Строительные отходы от населения также собираются в общем потоке ТБО и поступают на захоронение на существующий полигон.</w:t>
      </w:r>
    </w:p>
    <w:bookmarkEnd w:id="134"/>
    <w:bookmarkStart w:name="z147" w:id="135"/>
    <w:p>
      <w:pPr>
        <w:spacing w:after="0"/>
        <w:ind w:left="0"/>
        <w:jc w:val="both"/>
      </w:pPr>
      <w:r>
        <w:rPr>
          <w:rFonts w:ascii="Times New Roman"/>
          <w:b w:val="false"/>
          <w:i w:val="false"/>
          <w:color w:val="000000"/>
          <w:sz w:val="28"/>
        </w:rPr>
        <w:t>
      С 2021 года введен запрет на захоронение строительных отходов. Согласно ЭК РК физические лица, осуществляющие строительство или ремонт недвижимых объектов, производят самостоятельный вывоз строительных отходов в специальные места, организованные МИО.</w:t>
      </w:r>
    </w:p>
    <w:bookmarkEnd w:id="135"/>
    <w:bookmarkStart w:name="z148" w:id="136"/>
    <w:p>
      <w:pPr>
        <w:spacing w:after="0"/>
        <w:ind w:left="0"/>
        <w:jc w:val="both"/>
      </w:pPr>
      <w:r>
        <w:rPr>
          <w:rFonts w:ascii="Times New Roman"/>
          <w:b w:val="false"/>
          <w:i w:val="false"/>
          <w:color w:val="000000"/>
          <w:sz w:val="28"/>
        </w:rPr>
        <w:t>
      МИО необходимо провести работу по выбору (конкурсу) компании, занимающейся выявлением и устранением специальных мест для размещения строительного мусора.</w:t>
      </w:r>
    </w:p>
    <w:bookmarkEnd w:id="136"/>
    <w:bookmarkStart w:name="z149" w:id="137"/>
    <w:p>
      <w:pPr>
        <w:spacing w:after="0"/>
        <w:ind w:left="0"/>
        <w:jc w:val="left"/>
      </w:pPr>
      <w:r>
        <w:rPr>
          <w:rFonts w:ascii="Times New Roman"/>
          <w:b/>
          <w:i w:val="false"/>
          <w:color w:val="000000"/>
        </w:rPr>
        <w:t xml:space="preserve"> Пищевые отходы</w:t>
      </w:r>
    </w:p>
    <w:bookmarkEnd w:id="137"/>
    <w:bookmarkStart w:name="z150" w:id="138"/>
    <w:p>
      <w:pPr>
        <w:spacing w:after="0"/>
        <w:ind w:left="0"/>
        <w:jc w:val="both"/>
      </w:pPr>
      <w:r>
        <w:rPr>
          <w:rFonts w:ascii="Times New Roman"/>
          <w:b w:val="false"/>
          <w:i w:val="false"/>
          <w:color w:val="000000"/>
          <w:sz w:val="28"/>
        </w:rPr>
        <w:t>
      Пищевые отходы от населения также собираются в общем потоке ТБО и поступают на захоронение на существующий полигон. Контейнеры для раздельного сбора пищевых отходов в районе отсутствуют. С 2021 года введен запрет на захоронение пищевых отходов.</w:t>
      </w:r>
    </w:p>
    <w:bookmarkEnd w:id="138"/>
    <w:bookmarkStart w:name="z151" w:id="139"/>
    <w:p>
      <w:pPr>
        <w:spacing w:after="0"/>
        <w:ind w:left="0"/>
        <w:jc w:val="both"/>
      </w:pPr>
      <w:r>
        <w:rPr>
          <w:rFonts w:ascii="Times New Roman"/>
          <w:b w:val="false"/>
          <w:i w:val="false"/>
          <w:color w:val="000000"/>
          <w:sz w:val="28"/>
        </w:rPr>
        <w:t>
      Таким образом, необходимо усилить работу по стимулированию раздельного сбора биоразлагаемых коммунальных отходов и их восстановлению, в том числе путем компостирования, и контролю за соблюдением требования по запрету захоронения пищевых отходов.</w:t>
      </w:r>
    </w:p>
    <w:bookmarkEnd w:id="139"/>
    <w:bookmarkStart w:name="z152" w:id="140"/>
    <w:p>
      <w:pPr>
        <w:spacing w:after="0"/>
        <w:ind w:left="0"/>
        <w:jc w:val="left"/>
      </w:pPr>
      <w:r>
        <w:rPr>
          <w:rFonts w:ascii="Times New Roman"/>
          <w:b/>
          <w:i w:val="false"/>
          <w:color w:val="000000"/>
        </w:rPr>
        <w:t xml:space="preserve"> 1.4 Выводы по анализу текущей ситуации по управлению коммунальными отходами</w:t>
      </w:r>
    </w:p>
    <w:bookmarkEnd w:id="140"/>
    <w:bookmarkStart w:name="z153" w:id="141"/>
    <w:p>
      <w:pPr>
        <w:spacing w:after="0"/>
        <w:ind w:left="0"/>
        <w:jc w:val="both"/>
      </w:pPr>
      <w:r>
        <w:rPr>
          <w:rFonts w:ascii="Times New Roman"/>
          <w:b w:val="false"/>
          <w:i w:val="false"/>
          <w:color w:val="000000"/>
          <w:sz w:val="28"/>
        </w:rPr>
        <w:t>
      По итогам проведенного анализа текущей ситуации по управлению коммунальными отходами Жарминского района области Абай было выявлено, что в районе не обеспечен охват населения сбором и вывозом коммунальных отходов.</w:t>
      </w:r>
    </w:p>
    <w:bookmarkEnd w:id="141"/>
    <w:bookmarkStart w:name="z154" w:id="142"/>
    <w:p>
      <w:pPr>
        <w:spacing w:after="0"/>
        <w:ind w:left="0"/>
        <w:jc w:val="both"/>
      </w:pPr>
      <w:r>
        <w:rPr>
          <w:rFonts w:ascii="Times New Roman"/>
          <w:b w:val="false"/>
          <w:i w:val="false"/>
          <w:color w:val="000000"/>
          <w:sz w:val="28"/>
        </w:rPr>
        <w:t>
      Процессы раздельного сбора, сортировки, переработки и захоронения коммунальных отходов требуют внедрения современных решений и технологий.</w:t>
      </w:r>
    </w:p>
    <w:bookmarkEnd w:id="142"/>
    <w:bookmarkStart w:name="z155" w:id="143"/>
    <w:p>
      <w:pPr>
        <w:spacing w:after="0"/>
        <w:ind w:left="0"/>
        <w:jc w:val="both"/>
      </w:pPr>
      <w:r>
        <w:rPr>
          <w:rFonts w:ascii="Times New Roman"/>
          <w:b w:val="false"/>
          <w:i w:val="false"/>
          <w:color w:val="000000"/>
          <w:sz w:val="28"/>
        </w:rPr>
        <w:t>
      В рамках Программы необходимо совершенствовать систему управления коммунальными отходами и решить следующие наиболее проблемные вопросы:</w:t>
      </w:r>
    </w:p>
    <w:bookmarkEnd w:id="143"/>
    <w:bookmarkStart w:name="z156" w:id="144"/>
    <w:p>
      <w:pPr>
        <w:spacing w:after="0"/>
        <w:ind w:left="0"/>
        <w:jc w:val="both"/>
      </w:pPr>
      <w:r>
        <w:rPr>
          <w:rFonts w:ascii="Times New Roman"/>
          <w:b w:val="false"/>
          <w:i w:val="false"/>
          <w:color w:val="000000"/>
          <w:sz w:val="28"/>
        </w:rPr>
        <w:t>
      1. Недостаточное обеспечение контейнерами;</w:t>
      </w:r>
    </w:p>
    <w:bookmarkEnd w:id="144"/>
    <w:bookmarkStart w:name="z157" w:id="145"/>
    <w:p>
      <w:pPr>
        <w:spacing w:after="0"/>
        <w:ind w:left="0"/>
        <w:jc w:val="both"/>
      </w:pPr>
      <w:r>
        <w:rPr>
          <w:rFonts w:ascii="Times New Roman"/>
          <w:b w:val="false"/>
          <w:i w:val="false"/>
          <w:color w:val="000000"/>
          <w:sz w:val="28"/>
        </w:rPr>
        <w:t>
      2. Отсутствие контейнеров для раздельного сбора вторичных ресурсов для обеспечения населения повсеместным раздельным сбором;</w:t>
      </w:r>
    </w:p>
    <w:bookmarkEnd w:id="145"/>
    <w:bookmarkStart w:name="z158" w:id="146"/>
    <w:p>
      <w:pPr>
        <w:spacing w:after="0"/>
        <w:ind w:left="0"/>
        <w:jc w:val="both"/>
      </w:pPr>
      <w:r>
        <w:rPr>
          <w:rFonts w:ascii="Times New Roman"/>
          <w:b w:val="false"/>
          <w:i w:val="false"/>
          <w:color w:val="000000"/>
          <w:sz w:val="28"/>
        </w:rPr>
        <w:t>
      3. Отсутствие системы сбора опасных составляющих коммунальных отходов (РСО, ОЭЭО, медицинские и пр.) у населения;</w:t>
      </w:r>
    </w:p>
    <w:bookmarkEnd w:id="146"/>
    <w:bookmarkStart w:name="z159" w:id="147"/>
    <w:p>
      <w:pPr>
        <w:spacing w:after="0"/>
        <w:ind w:left="0"/>
        <w:jc w:val="both"/>
      </w:pPr>
      <w:r>
        <w:rPr>
          <w:rFonts w:ascii="Times New Roman"/>
          <w:b w:val="false"/>
          <w:i w:val="false"/>
          <w:color w:val="000000"/>
          <w:sz w:val="28"/>
        </w:rPr>
        <w:t>
      4. Отсутствие раздельного сбора твердых бытовых отходов и навоза;</w:t>
      </w:r>
    </w:p>
    <w:bookmarkEnd w:id="147"/>
    <w:bookmarkStart w:name="z160" w:id="148"/>
    <w:p>
      <w:pPr>
        <w:spacing w:after="0"/>
        <w:ind w:left="0"/>
        <w:jc w:val="both"/>
      </w:pPr>
      <w:r>
        <w:rPr>
          <w:rFonts w:ascii="Times New Roman"/>
          <w:b w:val="false"/>
          <w:i w:val="false"/>
          <w:color w:val="000000"/>
          <w:sz w:val="28"/>
        </w:rPr>
        <w:t>
      5. Отсутствие системы сбора и транспортировки крупногабаритных и строительных отходов;</w:t>
      </w:r>
    </w:p>
    <w:bookmarkEnd w:id="148"/>
    <w:bookmarkStart w:name="z161" w:id="149"/>
    <w:p>
      <w:pPr>
        <w:spacing w:after="0"/>
        <w:ind w:left="0"/>
        <w:jc w:val="both"/>
      </w:pPr>
      <w:r>
        <w:rPr>
          <w:rFonts w:ascii="Times New Roman"/>
          <w:b w:val="false"/>
          <w:i w:val="false"/>
          <w:color w:val="000000"/>
          <w:sz w:val="28"/>
        </w:rPr>
        <w:t>
      6. Отсутствие специализированного транспорта для вывоза мусора;</w:t>
      </w:r>
    </w:p>
    <w:bookmarkEnd w:id="149"/>
    <w:bookmarkStart w:name="z162" w:id="150"/>
    <w:p>
      <w:pPr>
        <w:spacing w:after="0"/>
        <w:ind w:left="0"/>
        <w:jc w:val="both"/>
      </w:pPr>
      <w:r>
        <w:rPr>
          <w:rFonts w:ascii="Times New Roman"/>
          <w:b w:val="false"/>
          <w:i w:val="false"/>
          <w:color w:val="000000"/>
          <w:sz w:val="28"/>
        </w:rPr>
        <w:t>
      7. Частое возгорание полигона;</w:t>
      </w:r>
    </w:p>
    <w:bookmarkEnd w:id="150"/>
    <w:bookmarkStart w:name="z163" w:id="151"/>
    <w:p>
      <w:pPr>
        <w:spacing w:after="0"/>
        <w:ind w:left="0"/>
        <w:jc w:val="both"/>
      </w:pPr>
      <w:r>
        <w:rPr>
          <w:rFonts w:ascii="Times New Roman"/>
          <w:b w:val="false"/>
          <w:i w:val="false"/>
          <w:color w:val="000000"/>
          <w:sz w:val="28"/>
        </w:rPr>
        <w:t>
      8. Отсутствие действующих сортировочных линий;</w:t>
      </w:r>
    </w:p>
    <w:bookmarkEnd w:id="151"/>
    <w:bookmarkStart w:name="z164" w:id="152"/>
    <w:p>
      <w:pPr>
        <w:spacing w:after="0"/>
        <w:ind w:left="0"/>
        <w:jc w:val="both"/>
      </w:pPr>
      <w:r>
        <w:rPr>
          <w:rFonts w:ascii="Times New Roman"/>
          <w:b w:val="false"/>
          <w:i w:val="false"/>
          <w:color w:val="000000"/>
          <w:sz w:val="28"/>
        </w:rPr>
        <w:t>
      9. Захоронение отходов без сортировки;</w:t>
      </w:r>
    </w:p>
    <w:bookmarkEnd w:id="152"/>
    <w:bookmarkStart w:name="z165" w:id="153"/>
    <w:p>
      <w:pPr>
        <w:spacing w:after="0"/>
        <w:ind w:left="0"/>
        <w:jc w:val="both"/>
      </w:pPr>
      <w:r>
        <w:rPr>
          <w:rFonts w:ascii="Times New Roman"/>
          <w:b w:val="false"/>
          <w:i w:val="false"/>
          <w:color w:val="000000"/>
          <w:sz w:val="28"/>
        </w:rPr>
        <w:t>
      10. Отсутствие сортировки твердых бытовых отходов, за счет которых можно сократить объемы отходов, направляемых на захоронение на полигон;</w:t>
      </w:r>
    </w:p>
    <w:bookmarkEnd w:id="153"/>
    <w:bookmarkStart w:name="z166" w:id="154"/>
    <w:p>
      <w:pPr>
        <w:spacing w:after="0"/>
        <w:ind w:left="0"/>
        <w:jc w:val="both"/>
      </w:pPr>
      <w:r>
        <w:rPr>
          <w:rFonts w:ascii="Times New Roman"/>
          <w:b w:val="false"/>
          <w:i w:val="false"/>
          <w:color w:val="000000"/>
          <w:sz w:val="28"/>
        </w:rPr>
        <w:t>
      11. Выбросы в атмосферу, оказывающие негативное влияние на окружающую среду и на здоровье населения Жарминского района;</w:t>
      </w:r>
    </w:p>
    <w:bookmarkEnd w:id="154"/>
    <w:bookmarkStart w:name="z167" w:id="155"/>
    <w:p>
      <w:pPr>
        <w:spacing w:after="0"/>
        <w:ind w:left="0"/>
        <w:jc w:val="left"/>
      </w:pPr>
      <w:r>
        <w:rPr>
          <w:rFonts w:ascii="Times New Roman"/>
          <w:b/>
          <w:i w:val="false"/>
          <w:color w:val="000000"/>
        </w:rPr>
        <w:t xml:space="preserve"> 1.5 Анализ сильных и слабых сторон, возможностей и угроз в секторе управления коммунальными отходами</w:t>
      </w:r>
    </w:p>
    <w:bookmarkEnd w:id="155"/>
    <w:bookmarkStart w:name="z168" w:id="156"/>
    <w:p>
      <w:pPr>
        <w:spacing w:after="0"/>
        <w:ind w:left="0"/>
        <w:jc w:val="both"/>
      </w:pPr>
      <w:r>
        <w:rPr>
          <w:rFonts w:ascii="Times New Roman"/>
          <w:b w:val="false"/>
          <w:i w:val="false"/>
          <w:color w:val="000000"/>
          <w:sz w:val="28"/>
        </w:rPr>
        <w:t>
      Для объективного анализа системы управления коммунальными отходами необходимо четкое определение ее сильных и слабых сторон, а также существующих возможностей и угроз.</w:t>
      </w:r>
    </w:p>
    <w:bookmarkEnd w:id="156"/>
    <w:bookmarkStart w:name="z169" w:id="157"/>
    <w:p>
      <w:pPr>
        <w:spacing w:after="0"/>
        <w:ind w:left="0"/>
        <w:jc w:val="left"/>
      </w:pPr>
      <w:r>
        <w:rPr>
          <w:rFonts w:ascii="Times New Roman"/>
          <w:b/>
          <w:i w:val="false"/>
          <w:color w:val="000000"/>
        </w:rPr>
        <w:t xml:space="preserve"> Анализ сильных и слабых сторон, возможностей и угроз</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Сильные стороны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Слабые стороны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58"/>
          <w:p>
            <w:pPr>
              <w:spacing w:after="20"/>
              <w:ind w:left="20"/>
              <w:jc w:val="both"/>
            </w:pPr>
            <w:r>
              <w:rPr>
                <w:rFonts w:ascii="Times New Roman"/>
                <w:b w:val="false"/>
                <w:i w:val="false"/>
                <w:color w:val="000000"/>
                <w:sz w:val="20"/>
              </w:rPr>
              <w:t>
Уровень охвата населения услугами вывоза ТБО;</w:t>
            </w:r>
          </w:p>
          <w:bookmarkEnd w:id="158"/>
          <w:p>
            <w:pPr>
              <w:spacing w:after="20"/>
              <w:ind w:left="20"/>
              <w:jc w:val="both"/>
            </w:pPr>
            <w:r>
              <w:rPr>
                <w:rFonts w:ascii="Times New Roman"/>
                <w:b w:val="false"/>
                <w:i w:val="false"/>
                <w:color w:val="000000"/>
                <w:sz w:val="20"/>
              </w:rPr>
              <w:t>
</w:t>
            </w:r>
            <w:r>
              <w:rPr>
                <w:rFonts w:ascii="Times New Roman"/>
                <w:b w:val="false"/>
                <w:i w:val="false"/>
                <w:color w:val="000000"/>
                <w:sz w:val="20"/>
              </w:rPr>
              <w:t>Взаимодействие МИО с бизнесом, МВО, населением;</w:t>
            </w:r>
          </w:p>
          <w:p>
            <w:pPr>
              <w:spacing w:after="20"/>
              <w:ind w:left="20"/>
              <w:jc w:val="both"/>
            </w:pPr>
            <w:r>
              <w:rPr>
                <w:rFonts w:ascii="Times New Roman"/>
                <w:b w:val="false"/>
                <w:i w:val="false"/>
                <w:color w:val="000000"/>
                <w:sz w:val="20"/>
              </w:rPr>
              <w:t>
</w:t>
            </w:r>
            <w:r>
              <w:rPr>
                <w:rFonts w:ascii="Times New Roman"/>
                <w:b w:val="false"/>
                <w:i w:val="false"/>
                <w:color w:val="000000"/>
                <w:sz w:val="20"/>
              </w:rPr>
              <w:t>Строительство новых карт;</w:t>
            </w:r>
          </w:p>
          <w:p>
            <w:pPr>
              <w:spacing w:after="20"/>
              <w:ind w:left="20"/>
              <w:jc w:val="both"/>
            </w:pPr>
            <w:r>
              <w:rPr>
                <w:rFonts w:ascii="Times New Roman"/>
                <w:b w:val="false"/>
                <w:i w:val="false"/>
                <w:color w:val="000000"/>
                <w:sz w:val="20"/>
              </w:rPr>
              <w:t>
</w:t>
            </w:r>
            <w:r>
              <w:rPr>
                <w:rFonts w:ascii="Times New Roman"/>
                <w:b w:val="false"/>
                <w:i w:val="false"/>
                <w:color w:val="000000"/>
                <w:sz w:val="20"/>
              </w:rPr>
              <w:t>Планирование строительства и ввода в эксплуатацию полигонов ТБО в близи с. Шалабай и п. Жангизтобе;</w:t>
            </w:r>
          </w:p>
          <w:p>
            <w:pPr>
              <w:spacing w:after="20"/>
              <w:ind w:left="20"/>
              <w:jc w:val="both"/>
            </w:pPr>
            <w:r>
              <w:rPr>
                <w:rFonts w:ascii="Times New Roman"/>
                <w:b w:val="false"/>
                <w:i w:val="false"/>
                <w:color w:val="000000"/>
                <w:sz w:val="20"/>
              </w:rPr>
              <w:t>
</w:t>
            </w:r>
            <w:r>
              <w:rPr>
                <w:rFonts w:ascii="Times New Roman"/>
                <w:b w:val="false"/>
                <w:i w:val="false"/>
                <w:color w:val="000000"/>
                <w:sz w:val="20"/>
              </w:rPr>
              <w:t>Высокая осведомленность и культура населения в сфере обращения с отходами;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утвержденных норм образования и накопления коммунальных отходов для района;</w:t>
            </w:r>
          </w:p>
          <w:p>
            <w:pPr>
              <w:spacing w:after="20"/>
              <w:ind w:left="20"/>
              <w:jc w:val="both"/>
            </w:pPr>
            <w:r>
              <w:rPr>
                <w:rFonts w:ascii="Times New Roman"/>
                <w:b w:val="false"/>
                <w:i w:val="false"/>
                <w:color w:val="000000"/>
                <w:sz w:val="20"/>
              </w:rPr>
              <w:t>
Утвержденные тарифы на сбор, вывоз, переработку и захоронение ТБО.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59"/>
          <w:p>
            <w:pPr>
              <w:spacing w:after="20"/>
              <w:ind w:left="20"/>
              <w:jc w:val="both"/>
            </w:pPr>
            <w:r>
              <w:rPr>
                <w:rFonts w:ascii="Times New Roman"/>
                <w:b w:val="false"/>
                <w:i w:val="false"/>
                <w:color w:val="000000"/>
                <w:sz w:val="20"/>
              </w:rPr>
              <w:t>
Отсутствие системы раздельного сбора биоразлагаемых (пищевых), КГО, строительных отходов и ОЭЭО;</w:t>
            </w:r>
          </w:p>
          <w:bookmarkEnd w:id="159"/>
          <w:p>
            <w:pPr>
              <w:spacing w:after="20"/>
              <w:ind w:left="20"/>
              <w:jc w:val="both"/>
            </w:pPr>
            <w:r>
              <w:rPr>
                <w:rFonts w:ascii="Times New Roman"/>
                <w:b w:val="false"/>
                <w:i w:val="false"/>
                <w:color w:val="000000"/>
                <w:sz w:val="20"/>
              </w:rPr>
              <w:t>
</w:t>
            </w:r>
            <w:r>
              <w:rPr>
                <w:rFonts w:ascii="Times New Roman"/>
                <w:b w:val="false"/>
                <w:i w:val="false"/>
                <w:color w:val="000000"/>
                <w:sz w:val="20"/>
              </w:rPr>
              <w:t> Отсутствие мусоровывозящих организаций;</w:t>
            </w:r>
          </w:p>
          <w:p>
            <w:pPr>
              <w:spacing w:after="20"/>
              <w:ind w:left="20"/>
              <w:jc w:val="both"/>
            </w:pPr>
            <w:r>
              <w:rPr>
                <w:rFonts w:ascii="Times New Roman"/>
                <w:b w:val="false"/>
                <w:i w:val="false"/>
                <w:color w:val="000000"/>
                <w:sz w:val="20"/>
              </w:rPr>
              <w:t>
</w:t>
            </w:r>
            <w:r>
              <w:rPr>
                <w:rFonts w:ascii="Times New Roman"/>
                <w:b w:val="false"/>
                <w:i w:val="false"/>
                <w:color w:val="000000"/>
                <w:sz w:val="20"/>
              </w:rPr>
              <w:t>Нет сортировки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Захоронение отходов без сортировки;</w:t>
            </w:r>
          </w:p>
          <w:p>
            <w:pPr>
              <w:spacing w:after="20"/>
              <w:ind w:left="20"/>
              <w:jc w:val="both"/>
            </w:pPr>
            <w:r>
              <w:rPr>
                <w:rFonts w:ascii="Times New Roman"/>
                <w:b w:val="false"/>
                <w:i w:val="false"/>
                <w:color w:val="000000"/>
                <w:sz w:val="20"/>
              </w:rPr>
              <w:t>
Частое возгорание полигона.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Угрозы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60"/>
          <w:p>
            <w:pPr>
              <w:spacing w:after="20"/>
              <w:ind w:left="20"/>
              <w:jc w:val="both"/>
            </w:pPr>
            <w:r>
              <w:rPr>
                <w:rFonts w:ascii="Times New Roman"/>
                <w:b w:val="false"/>
                <w:i w:val="false"/>
                <w:color w:val="000000"/>
                <w:sz w:val="20"/>
              </w:rPr>
              <w:t>
Заинтересованность бизнеса в развитии системы сбора и переработки ТБО;</w:t>
            </w:r>
          </w:p>
          <w:bookmarkEnd w:id="160"/>
          <w:p>
            <w:pPr>
              <w:spacing w:after="20"/>
              <w:ind w:left="20"/>
              <w:jc w:val="both"/>
            </w:pPr>
            <w:r>
              <w:rPr>
                <w:rFonts w:ascii="Times New Roman"/>
                <w:b w:val="false"/>
                <w:i w:val="false"/>
                <w:color w:val="000000"/>
                <w:sz w:val="20"/>
              </w:rPr>
              <w:t>
</w:t>
            </w:r>
            <w:r>
              <w:rPr>
                <w:rFonts w:ascii="Times New Roman"/>
                <w:b w:val="false"/>
                <w:i w:val="false"/>
                <w:color w:val="000000"/>
                <w:sz w:val="20"/>
              </w:rPr>
              <w:t>Наличие большого потенциала в части внедрения раздельного сбора и развития бизнеса по переработке биоразлагаемых (пищевых) и строительных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Близкое расположение района к государственной границе соседних стран, большие возможности спроса на вторичное сырье из соседних стран;</w:t>
            </w:r>
          </w:p>
          <w:p>
            <w:pPr>
              <w:spacing w:after="20"/>
              <w:ind w:left="20"/>
              <w:jc w:val="both"/>
            </w:pPr>
            <w:r>
              <w:rPr>
                <w:rFonts w:ascii="Times New Roman"/>
                <w:b w:val="false"/>
                <w:i w:val="false"/>
                <w:color w:val="000000"/>
                <w:sz w:val="20"/>
              </w:rPr>
              <w:t>
Готовность населения к раздельному сбору.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61"/>
          <w:p>
            <w:pPr>
              <w:spacing w:after="20"/>
              <w:ind w:left="20"/>
              <w:jc w:val="both"/>
            </w:pPr>
            <w:r>
              <w:rPr>
                <w:rFonts w:ascii="Times New Roman"/>
                <w:b w:val="false"/>
                <w:i w:val="false"/>
                <w:color w:val="000000"/>
                <w:sz w:val="20"/>
              </w:rPr>
              <w:t>
Переполненность полигона ТБО, его несоответствие экологическим и санитарным нормам;</w:t>
            </w:r>
          </w:p>
          <w:bookmarkEnd w:id="161"/>
          <w:p>
            <w:pPr>
              <w:spacing w:after="20"/>
              <w:ind w:left="20"/>
              <w:jc w:val="both"/>
            </w:pPr>
            <w:r>
              <w:rPr>
                <w:rFonts w:ascii="Times New Roman"/>
                <w:b w:val="false"/>
                <w:i w:val="false"/>
                <w:color w:val="000000"/>
                <w:sz w:val="20"/>
              </w:rPr>
              <w:t>
</w:t>
            </w:r>
            <w:r>
              <w:rPr>
                <w:rFonts w:ascii="Times New Roman"/>
                <w:b w:val="false"/>
                <w:i w:val="false"/>
                <w:color w:val="000000"/>
                <w:sz w:val="20"/>
              </w:rPr>
              <w:t>Выбросы в атмосферу, загрязнение почвы и воды оказывающие негативное влияние на окружающую среду и на здоровье населения района;</w:t>
            </w:r>
          </w:p>
          <w:p>
            <w:pPr>
              <w:spacing w:after="20"/>
              <w:ind w:left="20"/>
              <w:jc w:val="both"/>
            </w:pPr>
            <w:r>
              <w:rPr>
                <w:rFonts w:ascii="Times New Roman"/>
                <w:b w:val="false"/>
                <w:i w:val="false"/>
                <w:color w:val="000000"/>
                <w:sz w:val="20"/>
              </w:rPr>
              <w:t>
</w:t>
            </w:r>
            <w:r>
              <w:rPr>
                <w:rFonts w:ascii="Times New Roman"/>
                <w:b w:val="false"/>
                <w:i w:val="false"/>
                <w:color w:val="000000"/>
                <w:sz w:val="20"/>
              </w:rPr>
              <w:t>Биологическое загрязнение (патогенные микроорганизмы,паразиты, размножение животных, являющихся переносчиками болезней и др.), вызывающее негативное влияние на окружающую среду и здоровье человека;</w:t>
            </w:r>
          </w:p>
          <w:p>
            <w:pPr>
              <w:spacing w:after="20"/>
              <w:ind w:left="20"/>
              <w:jc w:val="both"/>
            </w:pPr>
            <w:r>
              <w:rPr>
                <w:rFonts w:ascii="Times New Roman"/>
                <w:b w:val="false"/>
                <w:i w:val="false"/>
                <w:color w:val="000000"/>
                <w:sz w:val="20"/>
              </w:rPr>
              <w:t>
</w:t>
            </w:r>
            <w:r>
              <w:rPr>
                <w:rFonts w:ascii="Times New Roman"/>
                <w:b w:val="false"/>
                <w:i w:val="false"/>
                <w:color w:val="000000"/>
                <w:sz w:val="20"/>
              </w:rPr>
              <w:t> Свалочные газы, вызывающие возгорание;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Нарушение функционирования естественных экосистем;</w:t>
            </w:r>
          </w:p>
          <w:p>
            <w:pPr>
              <w:spacing w:after="20"/>
              <w:ind w:left="20"/>
              <w:jc w:val="both"/>
            </w:pPr>
            <w:r>
              <w:rPr>
                <w:rFonts w:ascii="Times New Roman"/>
                <w:b w:val="false"/>
                <w:i w:val="false"/>
                <w:color w:val="000000"/>
                <w:sz w:val="20"/>
              </w:rPr>
              <w:t>
</w:t>
            </w:r>
            <w:r>
              <w:rPr>
                <w:rFonts w:ascii="Times New Roman"/>
                <w:b w:val="false"/>
                <w:i w:val="false"/>
                <w:color w:val="000000"/>
                <w:sz w:val="20"/>
              </w:rPr>
              <w:t>Невыполнение стратегического плана МИО;</w:t>
            </w:r>
          </w:p>
          <w:p>
            <w:pPr>
              <w:spacing w:after="20"/>
              <w:ind w:left="20"/>
              <w:jc w:val="both"/>
            </w:pPr>
            <w:r>
              <w:rPr>
                <w:rFonts w:ascii="Times New Roman"/>
                <w:b w:val="false"/>
                <w:i w:val="false"/>
                <w:color w:val="000000"/>
                <w:sz w:val="20"/>
              </w:rPr>
              <w:t>
Несоответствие ежегодной оценки эффективности деятельности МИО.</w:t>
            </w:r>
          </w:p>
        </w:tc>
      </w:tr>
    </w:tbl>
    <w:bookmarkStart w:name="z189" w:id="162"/>
    <w:p>
      <w:pPr>
        <w:spacing w:after="0"/>
        <w:ind w:left="0"/>
        <w:jc w:val="left"/>
      </w:pPr>
      <w:r>
        <w:rPr>
          <w:rFonts w:ascii="Times New Roman"/>
          <w:b/>
          <w:i w:val="false"/>
          <w:color w:val="000000"/>
        </w:rPr>
        <w:t xml:space="preserve"> 2 ЦЕЛЬ, ЗАДАЧИ И ЦЕЛЕВЫЕ ПОКАЗАТЕЛИ </w:t>
      </w:r>
    </w:p>
    <w:bookmarkEnd w:id="162"/>
    <w:bookmarkStart w:name="z190" w:id="163"/>
    <w:p>
      <w:pPr>
        <w:spacing w:after="0"/>
        <w:ind w:left="0"/>
        <w:jc w:val="left"/>
      </w:pPr>
      <w:r>
        <w:rPr>
          <w:rFonts w:ascii="Times New Roman"/>
          <w:b/>
          <w:i w:val="false"/>
          <w:color w:val="000000"/>
        </w:rPr>
        <w:t xml:space="preserve"> Цель и задачи программы</w:t>
      </w:r>
    </w:p>
    <w:bookmarkEnd w:id="163"/>
    <w:bookmarkStart w:name="z191" w:id="164"/>
    <w:p>
      <w:pPr>
        <w:spacing w:after="0"/>
        <w:ind w:left="0"/>
        <w:jc w:val="both"/>
      </w:pPr>
      <w:r>
        <w:rPr>
          <w:rFonts w:ascii="Times New Roman"/>
          <w:b w:val="false"/>
          <w:i w:val="false"/>
          <w:color w:val="000000"/>
          <w:sz w:val="28"/>
        </w:rPr>
        <w:t>
      Цель программы заключается в достижении установленных показателей, направленных на постепенное сокращение объемов и (или) уровня опасных свойств накопленных и образуемых отходов, а также отходов, находящихся в процессе обращения. Минимизация негативного воздействия на окружающую среду в результате образования отходов, при обращении с отходами и при их размещении, оптимизация управления отходами.</w:t>
      </w:r>
    </w:p>
    <w:bookmarkEnd w:id="164"/>
    <w:bookmarkStart w:name="z192" w:id="165"/>
    <w:p>
      <w:pPr>
        <w:spacing w:after="0"/>
        <w:ind w:left="0"/>
        <w:jc w:val="both"/>
      </w:pPr>
      <w:r>
        <w:rPr>
          <w:rFonts w:ascii="Times New Roman"/>
          <w:b w:val="false"/>
          <w:i w:val="false"/>
          <w:color w:val="000000"/>
          <w:sz w:val="28"/>
        </w:rPr>
        <w:t>
      Международная практика утилизации отходов строится на следующих принципах:</w:t>
      </w:r>
    </w:p>
    <w:bookmarkEnd w:id="165"/>
    <w:bookmarkStart w:name="z193" w:id="166"/>
    <w:p>
      <w:pPr>
        <w:spacing w:after="0"/>
        <w:ind w:left="0"/>
        <w:jc w:val="both"/>
      </w:pPr>
      <w:r>
        <w:rPr>
          <w:rFonts w:ascii="Times New Roman"/>
          <w:b w:val="false"/>
          <w:i w:val="false"/>
          <w:color w:val="000000"/>
          <w:sz w:val="28"/>
        </w:rPr>
        <w:t>
      Соблюдать тенденции снижения объема образования отходов;</w:t>
      </w:r>
    </w:p>
    <w:bookmarkEnd w:id="166"/>
    <w:bookmarkStart w:name="z194" w:id="167"/>
    <w:p>
      <w:pPr>
        <w:spacing w:after="0"/>
        <w:ind w:left="0"/>
        <w:jc w:val="both"/>
      </w:pPr>
      <w:r>
        <w:rPr>
          <w:rFonts w:ascii="Times New Roman"/>
          <w:b w:val="false"/>
          <w:i w:val="false"/>
          <w:color w:val="000000"/>
          <w:sz w:val="28"/>
        </w:rPr>
        <w:t>
      Повторно использовать и перерабатывать;</w:t>
      </w:r>
    </w:p>
    <w:bookmarkEnd w:id="167"/>
    <w:bookmarkStart w:name="z195" w:id="168"/>
    <w:p>
      <w:pPr>
        <w:spacing w:after="0"/>
        <w:ind w:left="0"/>
        <w:jc w:val="both"/>
      </w:pPr>
      <w:r>
        <w:rPr>
          <w:rFonts w:ascii="Times New Roman"/>
          <w:b w:val="false"/>
          <w:i w:val="false"/>
          <w:color w:val="000000"/>
          <w:sz w:val="28"/>
        </w:rPr>
        <w:t>
      Осуществлять захоронение/размещение на полигонах.</w:t>
      </w:r>
    </w:p>
    <w:bookmarkEnd w:id="168"/>
    <w:bookmarkStart w:name="z196" w:id="169"/>
    <w:p>
      <w:pPr>
        <w:spacing w:after="0"/>
        <w:ind w:left="0"/>
        <w:jc w:val="both"/>
      </w:pPr>
      <w:r>
        <w:rPr>
          <w:rFonts w:ascii="Times New Roman"/>
          <w:b w:val="false"/>
          <w:i w:val="false"/>
          <w:color w:val="000000"/>
          <w:sz w:val="28"/>
        </w:rPr>
        <w:t>
      Для достижения вышеуказанной цели необходимо выполнить следующие задачи:</w:t>
      </w:r>
    </w:p>
    <w:bookmarkEnd w:id="169"/>
    <w:bookmarkStart w:name="z197" w:id="170"/>
    <w:p>
      <w:pPr>
        <w:spacing w:after="0"/>
        <w:ind w:left="0"/>
        <w:jc w:val="both"/>
      </w:pPr>
      <w:r>
        <w:rPr>
          <w:rFonts w:ascii="Times New Roman"/>
          <w:b w:val="false"/>
          <w:i w:val="false"/>
          <w:color w:val="000000"/>
          <w:sz w:val="28"/>
        </w:rPr>
        <w:t>
      Оптимизировать существующую систему управления отходами;</w:t>
      </w:r>
    </w:p>
    <w:bookmarkEnd w:id="170"/>
    <w:bookmarkStart w:name="z198" w:id="171"/>
    <w:p>
      <w:pPr>
        <w:spacing w:after="0"/>
        <w:ind w:left="0"/>
        <w:jc w:val="both"/>
      </w:pPr>
      <w:r>
        <w:rPr>
          <w:rFonts w:ascii="Times New Roman"/>
          <w:b w:val="false"/>
          <w:i w:val="false"/>
          <w:color w:val="000000"/>
          <w:sz w:val="28"/>
        </w:rPr>
        <w:t>
      Анализ производственных процессов как источников образования отходов;</w:t>
      </w:r>
    </w:p>
    <w:bookmarkEnd w:id="171"/>
    <w:bookmarkStart w:name="z199" w:id="172"/>
    <w:p>
      <w:pPr>
        <w:spacing w:after="0"/>
        <w:ind w:left="0"/>
        <w:jc w:val="both"/>
      </w:pPr>
      <w:r>
        <w:rPr>
          <w:rFonts w:ascii="Times New Roman"/>
          <w:b w:val="false"/>
          <w:i w:val="false"/>
          <w:color w:val="000000"/>
          <w:sz w:val="28"/>
        </w:rPr>
        <w:t>
      Обеспечение выполнения требований директивно-нормативных документов;</w:t>
      </w:r>
    </w:p>
    <w:bookmarkEnd w:id="172"/>
    <w:bookmarkStart w:name="z200" w:id="173"/>
    <w:p>
      <w:pPr>
        <w:spacing w:after="0"/>
        <w:ind w:left="0"/>
        <w:jc w:val="both"/>
      </w:pPr>
      <w:r>
        <w:rPr>
          <w:rFonts w:ascii="Times New Roman"/>
          <w:b w:val="false"/>
          <w:i w:val="false"/>
          <w:color w:val="000000"/>
          <w:sz w:val="28"/>
        </w:rPr>
        <w:t>
      Надлежащее захоронение отходов на полигонах в соответствии с проектными решениями. Обеспечение экологической безопасности при захоронении отходов;</w:t>
      </w:r>
    </w:p>
    <w:bookmarkEnd w:id="173"/>
    <w:bookmarkStart w:name="z201" w:id="174"/>
    <w:p>
      <w:pPr>
        <w:spacing w:after="0"/>
        <w:ind w:left="0"/>
        <w:jc w:val="both"/>
      </w:pPr>
      <w:r>
        <w:rPr>
          <w:rFonts w:ascii="Times New Roman"/>
          <w:b w:val="false"/>
          <w:i w:val="false"/>
          <w:color w:val="000000"/>
          <w:sz w:val="28"/>
        </w:rPr>
        <w:t>
      Сокращение объемов отходов, размещаемых в окружающей природной среде: переработка отходов с извлечением ценных компонентов, повторное использование с целью сокращения количества отходов, подлежащих захоронению;</w:t>
      </w:r>
    </w:p>
    <w:bookmarkEnd w:id="174"/>
    <w:bookmarkStart w:name="z202" w:id="175"/>
    <w:p>
      <w:pPr>
        <w:spacing w:after="0"/>
        <w:ind w:left="0"/>
        <w:jc w:val="both"/>
      </w:pPr>
      <w:r>
        <w:rPr>
          <w:rFonts w:ascii="Times New Roman"/>
          <w:b w:val="false"/>
          <w:i w:val="false"/>
          <w:color w:val="000000"/>
          <w:sz w:val="28"/>
        </w:rPr>
        <w:t>
      Снижение уровня токсичности отходов путем физической или химической обработки;</w:t>
      </w:r>
    </w:p>
    <w:bookmarkEnd w:id="175"/>
    <w:bookmarkStart w:name="z203" w:id="176"/>
    <w:p>
      <w:pPr>
        <w:spacing w:after="0"/>
        <w:ind w:left="0"/>
        <w:jc w:val="both"/>
      </w:pPr>
      <w:r>
        <w:rPr>
          <w:rFonts w:ascii="Times New Roman"/>
          <w:b w:val="false"/>
          <w:i w:val="false"/>
          <w:color w:val="000000"/>
          <w:sz w:val="28"/>
        </w:rPr>
        <w:t>
      Построение схемы операционного движения отходов.</w:t>
      </w:r>
    </w:p>
    <w:bookmarkEnd w:id="176"/>
    <w:bookmarkStart w:name="z204" w:id="177"/>
    <w:p>
      <w:pPr>
        <w:spacing w:after="0"/>
        <w:ind w:left="0"/>
        <w:jc w:val="both"/>
      </w:pPr>
      <w:r>
        <w:rPr>
          <w:rFonts w:ascii="Times New Roman"/>
          <w:b w:val="false"/>
          <w:i w:val="false"/>
          <w:color w:val="000000"/>
          <w:sz w:val="28"/>
        </w:rPr>
        <w:t>
      Задачи программы – определить пути достижения поставленной цели наиболее эффективными и экономически обоснованными методами, с прогнозированием достижимых объемов работ в рамках планового периода. Задачи направлены на снижение объемов образуемых и накопленных отходов, с учетом:</w:t>
      </w:r>
    </w:p>
    <w:bookmarkEnd w:id="177"/>
    <w:bookmarkStart w:name="z205" w:id="178"/>
    <w:p>
      <w:pPr>
        <w:spacing w:after="0"/>
        <w:ind w:left="0"/>
        <w:jc w:val="both"/>
      </w:pPr>
      <w:r>
        <w:rPr>
          <w:rFonts w:ascii="Times New Roman"/>
          <w:b w:val="false"/>
          <w:i w:val="false"/>
          <w:color w:val="000000"/>
          <w:sz w:val="28"/>
        </w:rPr>
        <w:t>
      внедрения на предприятии имеющихся в мире наилучших доступных технологий по обезвреживанию, вторичному использованию и переработке отходов;</w:t>
      </w:r>
    </w:p>
    <w:bookmarkEnd w:id="178"/>
    <w:bookmarkStart w:name="z206" w:id="179"/>
    <w:p>
      <w:pPr>
        <w:spacing w:after="0"/>
        <w:ind w:left="0"/>
        <w:jc w:val="both"/>
      </w:pPr>
      <w:r>
        <w:rPr>
          <w:rFonts w:ascii="Times New Roman"/>
          <w:b w:val="false"/>
          <w:i w:val="false"/>
          <w:color w:val="000000"/>
          <w:sz w:val="28"/>
        </w:rPr>
        <w:t>
      привлечения инвестиций в переработку и вторичное использование отходов;</w:t>
      </w:r>
    </w:p>
    <w:bookmarkEnd w:id="179"/>
    <w:bookmarkStart w:name="z207" w:id="180"/>
    <w:p>
      <w:pPr>
        <w:spacing w:after="0"/>
        <w:ind w:left="0"/>
        <w:jc w:val="both"/>
      </w:pPr>
      <w:r>
        <w:rPr>
          <w:rFonts w:ascii="Times New Roman"/>
          <w:b w:val="false"/>
          <w:i w:val="false"/>
          <w:color w:val="000000"/>
          <w:sz w:val="28"/>
        </w:rPr>
        <w:t>
      минимизации объемов отходов, вывозимых в накопители отходов для размещения, обезвреживания, захоронения;</w:t>
      </w:r>
    </w:p>
    <w:bookmarkEnd w:id="180"/>
    <w:bookmarkStart w:name="z208" w:id="181"/>
    <w:p>
      <w:pPr>
        <w:spacing w:after="0"/>
        <w:ind w:left="0"/>
        <w:jc w:val="both"/>
      </w:pPr>
      <w:r>
        <w:rPr>
          <w:rFonts w:ascii="Times New Roman"/>
          <w:b w:val="false"/>
          <w:i w:val="false"/>
          <w:color w:val="000000"/>
          <w:sz w:val="28"/>
        </w:rPr>
        <w:t>
      соблюдения действующих экологических, санитарно- эпидемиологических и технологических норм и правил при обращении с отходами;</w:t>
      </w:r>
    </w:p>
    <w:bookmarkEnd w:id="181"/>
    <w:bookmarkStart w:name="z209" w:id="182"/>
    <w:p>
      <w:pPr>
        <w:spacing w:after="0"/>
        <w:ind w:left="0"/>
        <w:jc w:val="both"/>
      </w:pPr>
      <w:r>
        <w:rPr>
          <w:rFonts w:ascii="Times New Roman"/>
          <w:b w:val="false"/>
          <w:i w:val="false"/>
          <w:color w:val="000000"/>
          <w:sz w:val="28"/>
        </w:rPr>
        <w:t>
      обеспечение условий, при которых отходы не оказывают вредного воздействия на состояние ОС и здоровье человека;</w:t>
      </w:r>
    </w:p>
    <w:bookmarkEnd w:id="182"/>
    <w:bookmarkStart w:name="z210" w:id="183"/>
    <w:p>
      <w:pPr>
        <w:spacing w:after="0"/>
        <w:ind w:left="0"/>
        <w:jc w:val="both"/>
      </w:pPr>
      <w:r>
        <w:rPr>
          <w:rFonts w:ascii="Times New Roman"/>
          <w:b w:val="false"/>
          <w:i w:val="false"/>
          <w:color w:val="000000"/>
          <w:sz w:val="28"/>
        </w:rPr>
        <w:t>
      рекультивация мест захоронения отходов, минимизации отрицательного воздействия полигонов на окружающую среду.</w:t>
      </w:r>
    </w:p>
    <w:bookmarkEnd w:id="183"/>
    <w:bookmarkStart w:name="z211" w:id="184"/>
    <w:p>
      <w:pPr>
        <w:spacing w:after="0"/>
        <w:ind w:left="0"/>
        <w:jc w:val="both"/>
      </w:pPr>
      <w:r>
        <w:rPr>
          <w:rFonts w:ascii="Times New Roman"/>
          <w:b w:val="false"/>
          <w:i w:val="false"/>
          <w:color w:val="000000"/>
          <w:sz w:val="28"/>
        </w:rPr>
        <w:t>
      Программой управления отходами на плановый период сроком 5 лет предусматриваются мероприятия, направленные на постепенное снижение объемов образуемых коммунальных отходов и снижения негативного воздействия их на окружающую среду.</w:t>
      </w:r>
    </w:p>
    <w:bookmarkEnd w:id="184"/>
    <w:bookmarkStart w:name="z212" w:id="185"/>
    <w:p>
      <w:pPr>
        <w:spacing w:after="0"/>
        <w:ind w:left="0"/>
        <w:jc w:val="both"/>
      </w:pPr>
      <w:r>
        <w:rPr>
          <w:rFonts w:ascii="Times New Roman"/>
          <w:b w:val="false"/>
          <w:i w:val="false"/>
          <w:color w:val="000000"/>
          <w:sz w:val="28"/>
        </w:rPr>
        <w:t>
      В соответствии с Экологическим Кодексом РК, нормативных правовых актов, принятых в Республике Казахстан, все отходы должны собираться, храниться, транспортироваться, обезвреживаться и подвергаться захоронению с учетом их воздействия на окружающую среду.</w:t>
      </w:r>
    </w:p>
    <w:bookmarkEnd w:id="185"/>
    <w:bookmarkStart w:name="z213" w:id="186"/>
    <w:p>
      <w:pPr>
        <w:spacing w:after="0"/>
        <w:ind w:left="0"/>
        <w:jc w:val="both"/>
      </w:pPr>
      <w:r>
        <w:rPr>
          <w:rFonts w:ascii="Times New Roman"/>
          <w:b w:val="false"/>
          <w:i w:val="false"/>
          <w:color w:val="000000"/>
          <w:sz w:val="28"/>
        </w:rPr>
        <w:t>
      В целях предотвращения загрязнения компонентов природной среды накопление и удаление отходов производится в соответствии с международными стандартами и действующими нормативами Республики Казахстан, а также внутренними стандартами, при соблюдении которых должны обеспечиваться условия, когда образующиеся отходы не оказывают вредного воздействия на состояние окружающей среды и здоровье населения.</w:t>
      </w:r>
    </w:p>
    <w:bookmarkEnd w:id="186"/>
    <w:bookmarkStart w:name="z214" w:id="187"/>
    <w:p>
      <w:pPr>
        <w:spacing w:after="0"/>
        <w:ind w:left="0"/>
        <w:jc w:val="left"/>
      </w:pPr>
      <w:r>
        <w:rPr>
          <w:rFonts w:ascii="Times New Roman"/>
          <w:b/>
          <w:i w:val="false"/>
          <w:color w:val="000000"/>
        </w:rPr>
        <w:t xml:space="preserve"> Целевые показатели</w:t>
      </w:r>
    </w:p>
    <w:bookmarkEnd w:id="187"/>
    <w:bookmarkStart w:name="z215" w:id="188"/>
    <w:p>
      <w:pPr>
        <w:spacing w:after="0"/>
        <w:ind w:left="0"/>
        <w:jc w:val="both"/>
      </w:pPr>
      <w:r>
        <w:rPr>
          <w:rFonts w:ascii="Times New Roman"/>
          <w:b w:val="false"/>
          <w:i w:val="false"/>
          <w:color w:val="000000"/>
          <w:sz w:val="28"/>
        </w:rPr>
        <w:t>
      В рамках настоящей Программы установлены целевые показатели (таблица 3) по совершенствованию системы управления коммунальными отходами Жарминского района. Стратегические документы устанавливают необходимость охвата производства, внедрения раздельного сбора, увеличения доли вывоза и переработки отходов и, соответственно, сокращения количества отходов, захораниваемых на свалках.</w:t>
      </w:r>
    </w:p>
    <w:bookmarkEnd w:id="188"/>
    <w:bookmarkStart w:name="z216" w:id="189"/>
    <w:p>
      <w:pPr>
        <w:spacing w:after="0"/>
        <w:ind w:left="0"/>
        <w:jc w:val="both"/>
      </w:pPr>
      <w:r>
        <w:rPr>
          <w:rFonts w:ascii="Times New Roman"/>
          <w:b w:val="false"/>
          <w:i w:val="false"/>
          <w:color w:val="000000"/>
          <w:sz w:val="28"/>
        </w:rPr>
        <w:t>
      Таблица 3 – Целевые показатели по совершенствованию системы охвата населения сбором и вывозом, переработкой и захоронения отходов Жарминского района 2024–2029 гг.</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Целевые показатели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90"/>
          <w:p>
            <w:pPr>
              <w:spacing w:after="20"/>
              <w:ind w:left="20"/>
              <w:jc w:val="both"/>
            </w:pPr>
            <w:r>
              <w:rPr>
                <w:rFonts w:ascii="Times New Roman"/>
                <w:b w:val="false"/>
                <w:i w:val="false"/>
                <w:color w:val="000000"/>
                <w:sz w:val="20"/>
              </w:rPr>
              <w:t>
Текущая</w:t>
            </w:r>
          </w:p>
          <w:bookmarkEnd w:id="190"/>
          <w:p>
            <w:pPr>
              <w:spacing w:after="20"/>
              <w:ind w:left="20"/>
              <w:jc w:val="both"/>
            </w:pPr>
            <w:r>
              <w:rPr>
                <w:rFonts w:ascii="Times New Roman"/>
                <w:b w:val="false"/>
                <w:i w:val="false"/>
                <w:color w:val="000000"/>
                <w:sz w:val="20"/>
              </w:rPr>
              <w:t>
ситуация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 района сбором и вывозом ТБО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91"/>
          <w:p>
            <w:pPr>
              <w:spacing w:after="20"/>
              <w:ind w:left="20"/>
              <w:jc w:val="both"/>
            </w:pPr>
            <w:r>
              <w:rPr>
                <w:rFonts w:ascii="Times New Roman"/>
                <w:b w:val="false"/>
                <w:i w:val="false"/>
                <w:color w:val="000000"/>
                <w:sz w:val="20"/>
              </w:rPr>
              <w:t>
Охват раздельным сбором:</w:t>
            </w:r>
          </w:p>
          <w:bookmarkEnd w:id="191"/>
          <w:p>
            <w:pPr>
              <w:spacing w:after="20"/>
              <w:ind w:left="20"/>
              <w:jc w:val="both"/>
            </w:pPr>
            <w:r>
              <w:rPr>
                <w:rFonts w:ascii="Times New Roman"/>
                <w:b w:val="false"/>
                <w:i w:val="false"/>
                <w:color w:val="000000"/>
                <w:sz w:val="20"/>
              </w:rPr>
              <w:t>
</w:t>
            </w:r>
            <w:r>
              <w:rPr>
                <w:rFonts w:ascii="Times New Roman"/>
                <w:b w:val="false"/>
                <w:i w:val="false"/>
                <w:color w:val="000000"/>
                <w:sz w:val="20"/>
              </w:rPr>
              <w:t>-по фракциям сухая и мокрая</w:t>
            </w:r>
          </w:p>
          <w:p>
            <w:pPr>
              <w:spacing w:after="20"/>
              <w:ind w:left="20"/>
              <w:jc w:val="both"/>
            </w:pPr>
            <w:r>
              <w:rPr>
                <w:rFonts w:ascii="Times New Roman"/>
                <w:b w:val="false"/>
                <w:i w:val="false"/>
                <w:color w:val="000000"/>
                <w:sz w:val="20"/>
              </w:rPr>
              <w:t>
-отдельным опасным видам отходов (медицинских и ртутьсодержащих, электронной и бытовой техники)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92"/>
          <w:p>
            <w:pPr>
              <w:spacing w:after="20"/>
              <w:ind w:left="20"/>
              <w:jc w:val="both"/>
            </w:pPr>
            <w:r>
              <w:rPr>
                <w:rFonts w:ascii="Times New Roman"/>
                <w:b w:val="false"/>
                <w:i w:val="false"/>
                <w:color w:val="000000"/>
                <w:sz w:val="20"/>
              </w:rPr>
              <w:t>
 </w:t>
            </w:r>
          </w:p>
          <w:bookmarkEnd w:id="192"/>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93"/>
          <w:p>
            <w:pPr>
              <w:spacing w:after="20"/>
              <w:ind w:left="20"/>
              <w:jc w:val="both"/>
            </w:pPr>
            <w:r>
              <w:rPr>
                <w:rFonts w:ascii="Times New Roman"/>
                <w:b w:val="false"/>
                <w:i w:val="false"/>
                <w:color w:val="000000"/>
                <w:sz w:val="20"/>
              </w:rPr>
              <w:t>
 </w:t>
            </w:r>
          </w:p>
          <w:bookmarkEnd w:id="193"/>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194"/>
          <w:p>
            <w:pPr>
              <w:spacing w:after="20"/>
              <w:ind w:left="20"/>
              <w:jc w:val="both"/>
            </w:pPr>
            <w:r>
              <w:rPr>
                <w:rFonts w:ascii="Times New Roman"/>
                <w:b w:val="false"/>
                <w:i w:val="false"/>
                <w:color w:val="000000"/>
                <w:sz w:val="20"/>
              </w:rPr>
              <w:t>
 </w:t>
            </w:r>
          </w:p>
          <w:bookmarkEnd w:id="194"/>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195"/>
          <w:p>
            <w:pPr>
              <w:spacing w:after="20"/>
              <w:ind w:left="20"/>
              <w:jc w:val="both"/>
            </w:pPr>
            <w:r>
              <w:rPr>
                <w:rFonts w:ascii="Times New Roman"/>
                <w:b w:val="false"/>
                <w:i w:val="false"/>
                <w:color w:val="000000"/>
                <w:sz w:val="20"/>
              </w:rPr>
              <w:t>
 </w:t>
            </w:r>
          </w:p>
          <w:bookmarkEnd w:id="195"/>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96"/>
          <w:p>
            <w:pPr>
              <w:spacing w:after="20"/>
              <w:ind w:left="20"/>
              <w:jc w:val="both"/>
            </w:pPr>
            <w:r>
              <w:rPr>
                <w:rFonts w:ascii="Times New Roman"/>
                <w:b w:val="false"/>
                <w:i w:val="false"/>
                <w:color w:val="000000"/>
                <w:sz w:val="20"/>
              </w:rPr>
              <w:t>
 </w:t>
            </w:r>
          </w:p>
          <w:bookmarkEnd w:id="196"/>
          <w:p>
            <w:pPr>
              <w:spacing w:after="20"/>
              <w:ind w:left="20"/>
              <w:jc w:val="both"/>
            </w:pPr>
            <w:r>
              <w:rPr>
                <w:rFonts w:ascii="Times New Roman"/>
                <w:b w:val="false"/>
                <w:i w:val="false"/>
                <w:color w:val="000000"/>
                <w:sz w:val="20"/>
              </w:rPr>
              <w:t>
30 %</w:t>
            </w:r>
          </w:p>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и утилизации ТБО (от объема образования)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Закрытие и рекультивация свалки ТБО в соответствии с экологическими требованиям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удовлетворенности населения экологическим качеством жизни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225" w:id="197"/>
    <w:p>
      <w:pPr>
        <w:spacing w:after="0"/>
        <w:ind w:left="0"/>
        <w:jc w:val="left"/>
      </w:pPr>
      <w:r>
        <w:rPr>
          <w:rFonts w:ascii="Times New Roman"/>
          <w:b/>
          <w:i w:val="false"/>
          <w:color w:val="000000"/>
        </w:rPr>
        <w:t xml:space="preserve"> 3.ОСНОВНЫЕ НАПРАВЛЕНИЯ РЕАЛИЗАЦИИ ПРОГРАММЫ, ПУТИ ДОСТИЖЕНИЯ ПОСТАВЛЕННЫХ ЦЕЛЕЙ И СООТВЕТСТВУЮЩИЕ МЕРЫ</w:t>
      </w:r>
    </w:p>
    <w:bookmarkEnd w:id="197"/>
    <w:bookmarkStart w:name="z226" w:id="198"/>
    <w:p>
      <w:pPr>
        <w:spacing w:after="0"/>
        <w:ind w:left="0"/>
        <w:jc w:val="left"/>
      </w:pPr>
      <w:r>
        <w:rPr>
          <w:rFonts w:ascii="Times New Roman"/>
          <w:b/>
          <w:i w:val="false"/>
          <w:color w:val="000000"/>
        </w:rPr>
        <w:t xml:space="preserve"> 3.1 Меры по дальнейшему развитию системы сбора и транспортировки коммунальных отходов для обеспечения полного охвата населения района услугами по сбору и вывозу отходов</w:t>
      </w:r>
    </w:p>
    <w:bookmarkEnd w:id="198"/>
    <w:bookmarkStart w:name="z227" w:id="199"/>
    <w:p>
      <w:pPr>
        <w:spacing w:after="0"/>
        <w:ind w:left="0"/>
        <w:jc w:val="both"/>
      </w:pPr>
      <w:r>
        <w:rPr>
          <w:rFonts w:ascii="Times New Roman"/>
          <w:b w:val="false"/>
          <w:i w:val="false"/>
          <w:color w:val="000000"/>
          <w:sz w:val="28"/>
        </w:rPr>
        <w:t>
      Причины возникновения экологических проблем в большей степени связаны с влиянием человека на окружающую природную среду. Это негативное влияние приобретает всҰ более опасный характер. Открытые полигоны по захоронению мусора вредят экологии и нормальной жизни людей.</w:t>
      </w:r>
    </w:p>
    <w:bookmarkEnd w:id="199"/>
    <w:bookmarkStart w:name="z228" w:id="200"/>
    <w:p>
      <w:pPr>
        <w:spacing w:after="0"/>
        <w:ind w:left="0"/>
        <w:jc w:val="both"/>
      </w:pPr>
      <w:r>
        <w:rPr>
          <w:rFonts w:ascii="Times New Roman"/>
          <w:b w:val="false"/>
          <w:i w:val="false"/>
          <w:color w:val="000000"/>
          <w:sz w:val="28"/>
        </w:rPr>
        <w:t>
      Для дальнейшего развития системы сбора и транспортировки коммунальных отходов необходимо выполнение следующих мер:</w:t>
      </w:r>
    </w:p>
    <w:bookmarkEnd w:id="200"/>
    <w:bookmarkStart w:name="z229" w:id="201"/>
    <w:p>
      <w:pPr>
        <w:spacing w:after="0"/>
        <w:ind w:left="0"/>
        <w:jc w:val="both"/>
      </w:pPr>
      <w:r>
        <w:rPr>
          <w:rFonts w:ascii="Times New Roman"/>
          <w:b w:val="false"/>
          <w:i w:val="false"/>
          <w:color w:val="000000"/>
          <w:sz w:val="28"/>
        </w:rPr>
        <w:t>
      охват населения Жарминского района услугами по сбору и вывозу отходов;</w:t>
      </w:r>
    </w:p>
    <w:bookmarkEnd w:id="201"/>
    <w:bookmarkStart w:name="z230" w:id="202"/>
    <w:p>
      <w:pPr>
        <w:spacing w:after="0"/>
        <w:ind w:left="0"/>
        <w:jc w:val="both"/>
      </w:pPr>
      <w:r>
        <w:rPr>
          <w:rFonts w:ascii="Times New Roman"/>
          <w:b w:val="false"/>
          <w:i w:val="false"/>
          <w:color w:val="000000"/>
          <w:sz w:val="28"/>
        </w:rPr>
        <w:t>
      заключение долгосрочных контрактов и проведение конкурсов на конкурентной основе;</w:t>
      </w:r>
    </w:p>
    <w:bookmarkEnd w:id="202"/>
    <w:bookmarkStart w:name="z231" w:id="203"/>
    <w:p>
      <w:pPr>
        <w:spacing w:after="0"/>
        <w:ind w:left="0"/>
        <w:jc w:val="both"/>
      </w:pPr>
      <w:r>
        <w:rPr>
          <w:rFonts w:ascii="Times New Roman"/>
          <w:b w:val="false"/>
          <w:i w:val="false"/>
          <w:color w:val="000000"/>
          <w:sz w:val="28"/>
        </w:rPr>
        <w:t>
      утверждение экономически обоснованных тарифов;</w:t>
      </w:r>
    </w:p>
    <w:bookmarkEnd w:id="203"/>
    <w:bookmarkStart w:name="z232" w:id="204"/>
    <w:p>
      <w:pPr>
        <w:spacing w:after="0"/>
        <w:ind w:left="0"/>
        <w:jc w:val="both"/>
      </w:pPr>
      <w:r>
        <w:rPr>
          <w:rFonts w:ascii="Times New Roman"/>
          <w:b w:val="false"/>
          <w:i w:val="false"/>
          <w:color w:val="000000"/>
          <w:sz w:val="28"/>
        </w:rPr>
        <w:t>
      приведение в соответствие с санитарными нормами контейнерных площадок для сбора отходов. Замена и установка новых контейнеров в зависимости от объемов и специфики собираемых отходов. Приобретение и обновление парка мусоровозов и другой необходимой техники.</w:t>
      </w:r>
    </w:p>
    <w:bookmarkEnd w:id="204"/>
    <w:bookmarkStart w:name="z233" w:id="205"/>
    <w:p>
      <w:pPr>
        <w:spacing w:after="0"/>
        <w:ind w:left="0"/>
        <w:jc w:val="left"/>
      </w:pPr>
      <w:r>
        <w:rPr>
          <w:rFonts w:ascii="Times New Roman"/>
          <w:b/>
          <w:i w:val="false"/>
          <w:color w:val="000000"/>
        </w:rPr>
        <w:t xml:space="preserve"> Охват населения услугами по сбору и вывозу отходов</w:t>
      </w:r>
    </w:p>
    <w:bookmarkEnd w:id="205"/>
    <w:bookmarkStart w:name="z234" w:id="206"/>
    <w:p>
      <w:pPr>
        <w:spacing w:after="0"/>
        <w:ind w:left="0"/>
        <w:jc w:val="both"/>
      </w:pPr>
      <w:r>
        <w:rPr>
          <w:rFonts w:ascii="Times New Roman"/>
          <w:b w:val="false"/>
          <w:i w:val="false"/>
          <w:color w:val="000000"/>
          <w:sz w:val="28"/>
        </w:rPr>
        <w:t>
      Охват населения Жарминского района услугами по сбору и транспортировке отходов обеспечивается за счет полного охвата услугами не только физических, но и юридических лиц. Необходимо проведения осведомительной работы с юридическими лицами, осуществляющими деятельность в жилых домах или отдельно стоящих зданиях (если нет контейнеров), по заключению договоров на услуги по сбору и вывозу ТБО с МВО, определенными МИО для обслуживания данных участков.</w:t>
      </w:r>
    </w:p>
    <w:bookmarkEnd w:id="206"/>
    <w:bookmarkStart w:name="z235" w:id="207"/>
    <w:p>
      <w:pPr>
        <w:spacing w:after="0"/>
        <w:ind w:left="0"/>
        <w:jc w:val="left"/>
      </w:pPr>
      <w:r>
        <w:rPr>
          <w:rFonts w:ascii="Times New Roman"/>
          <w:b/>
          <w:i w:val="false"/>
          <w:color w:val="000000"/>
        </w:rPr>
        <w:t xml:space="preserve"> Заключение долгосрочных контрактов и проведение конкурсов на конкурентной основе</w:t>
      </w:r>
    </w:p>
    <w:bookmarkEnd w:id="207"/>
    <w:bookmarkStart w:name="z236" w:id="208"/>
    <w:p>
      <w:pPr>
        <w:spacing w:after="0"/>
        <w:ind w:left="0"/>
        <w:jc w:val="both"/>
      </w:pPr>
      <w:r>
        <w:rPr>
          <w:rFonts w:ascii="Times New Roman"/>
          <w:b w:val="false"/>
          <w:i w:val="false"/>
          <w:color w:val="000000"/>
          <w:sz w:val="28"/>
        </w:rPr>
        <w:t>
      Для повышения качества услуг по сбору и вывозу твердых бытовых отходов необходимо заключение долгосрочных контрактов на управление коммунальными отходами на конкурентной основе.</w:t>
      </w:r>
    </w:p>
    <w:bookmarkEnd w:id="208"/>
    <w:bookmarkStart w:name="z237" w:id="209"/>
    <w:p>
      <w:pPr>
        <w:spacing w:after="0"/>
        <w:ind w:left="0"/>
        <w:jc w:val="both"/>
      </w:pPr>
      <w:r>
        <w:rPr>
          <w:rFonts w:ascii="Times New Roman"/>
          <w:b w:val="false"/>
          <w:i w:val="false"/>
          <w:color w:val="000000"/>
          <w:sz w:val="28"/>
        </w:rPr>
        <w:t xml:space="preserve">
      При проведении конкурса (тендера) по определению участников рынка, МИО будут устанавливать требования для МВО в соответствии с ЭК РК </w:t>
      </w:r>
      <w:r>
        <w:rPr>
          <w:rFonts w:ascii="Times New Roman"/>
          <w:b w:val="false"/>
          <w:i w:val="false"/>
          <w:color w:val="000000"/>
          <w:sz w:val="28"/>
        </w:rPr>
        <w:t>ст. 367</w:t>
      </w:r>
      <w:r>
        <w:rPr>
          <w:rFonts w:ascii="Times New Roman"/>
          <w:b w:val="false"/>
          <w:i w:val="false"/>
          <w:color w:val="000000"/>
          <w:sz w:val="28"/>
        </w:rPr>
        <w:t xml:space="preserve"> и Правилами управления коммунальными отходами. Сбором и транспортировкой ТБО должны заниматься специализированные предприятия, деятельность которых должна соответствовать требованиям экологического законодательства РК.</w:t>
      </w:r>
    </w:p>
    <w:bookmarkEnd w:id="209"/>
    <w:bookmarkStart w:name="z238" w:id="210"/>
    <w:p>
      <w:pPr>
        <w:spacing w:after="0"/>
        <w:ind w:left="0"/>
        <w:jc w:val="both"/>
      </w:pPr>
      <w:r>
        <w:rPr>
          <w:rFonts w:ascii="Times New Roman"/>
          <w:b w:val="false"/>
          <w:i w:val="false"/>
          <w:color w:val="000000"/>
          <w:sz w:val="28"/>
        </w:rPr>
        <w:t>
      Одно из основных требований при выборе МВО - присутствие компании по сбору и вывозу ТБО в реестре МЭиПР РК, то есть подача уведомления о начале осуществления деятельности. Субъекты предпринимательства, осуществляющие деятельность по сбору, сортировке и транспортировке неопасных отходов, обязаны подать уведомление о начале деятельности в МЭиПР РК согласно Закону РК "О разрешениях и уведомлениях". МВО, которые не соответствуют уведомительному порядку, не могут участвовать в конкурсе и оказывать услуги по сбору и вывозу ТБО, так как осуществление деятельности по сбору, сортировке и транспортировке неопасных отходов без уведомления МЭиПР РК запрещается.</w:t>
      </w:r>
    </w:p>
    <w:bookmarkEnd w:id="210"/>
    <w:bookmarkStart w:name="z239" w:id="211"/>
    <w:p>
      <w:pPr>
        <w:spacing w:after="0"/>
        <w:ind w:left="0"/>
        <w:jc w:val="both"/>
      </w:pPr>
      <w:r>
        <w:rPr>
          <w:rFonts w:ascii="Times New Roman"/>
          <w:b w:val="false"/>
          <w:i w:val="false"/>
          <w:color w:val="000000"/>
          <w:sz w:val="28"/>
        </w:rPr>
        <w:t>
      Если компания также осуществляет обращение с опасными отходами, то необходимо иметь лицензию.</w:t>
      </w:r>
    </w:p>
    <w:bookmarkEnd w:id="211"/>
    <w:bookmarkStart w:name="z240" w:id="212"/>
    <w:p>
      <w:pPr>
        <w:spacing w:after="0"/>
        <w:ind w:left="0"/>
        <w:jc w:val="left"/>
      </w:pPr>
      <w:r>
        <w:rPr>
          <w:rFonts w:ascii="Times New Roman"/>
          <w:b/>
          <w:i w:val="false"/>
          <w:color w:val="000000"/>
        </w:rPr>
        <w:t xml:space="preserve"> Утверждение экономически обоснованных тарифов</w:t>
      </w:r>
    </w:p>
    <w:bookmarkEnd w:id="212"/>
    <w:bookmarkStart w:name="z241" w:id="213"/>
    <w:p>
      <w:pPr>
        <w:spacing w:after="0"/>
        <w:ind w:left="0"/>
        <w:jc w:val="both"/>
      </w:pPr>
      <w:r>
        <w:rPr>
          <w:rFonts w:ascii="Times New Roman"/>
          <w:b w:val="false"/>
          <w:i w:val="false"/>
          <w:color w:val="000000"/>
          <w:sz w:val="28"/>
        </w:rPr>
        <w:t>
      Для дальнейшего развития рациональной системы управления коммунальными отходами в районе необходимо рассчитать и утвердить новые тарифы. Устанавливаемые тарифы должны покрывать расходы специализированных организаций на сбор, транспортировку, сортировку и захоронение отходов с учетом современных реалий и инфляционных процессов.</w:t>
      </w:r>
    </w:p>
    <w:bookmarkEnd w:id="213"/>
    <w:bookmarkStart w:name="z242" w:id="214"/>
    <w:p>
      <w:pPr>
        <w:spacing w:after="0"/>
        <w:ind w:left="0"/>
        <w:jc w:val="both"/>
      </w:pPr>
      <w:r>
        <w:rPr>
          <w:rFonts w:ascii="Times New Roman"/>
          <w:b w:val="false"/>
          <w:i w:val="false"/>
          <w:color w:val="000000"/>
          <w:sz w:val="28"/>
        </w:rPr>
        <w:t>
      Своевременный расчет, индексация и утверждение экономически обоснованных тарифов позволит обеспечить качественную работу специализированных организаций по сбору и вывозу отходов, что благоприятно отразится на экологической ситуации района и здоровье населения.</w:t>
      </w:r>
    </w:p>
    <w:bookmarkEnd w:id="214"/>
    <w:bookmarkStart w:name="z243" w:id="215"/>
    <w:p>
      <w:pPr>
        <w:spacing w:after="0"/>
        <w:ind w:left="0"/>
        <w:jc w:val="left"/>
      </w:pPr>
      <w:r>
        <w:rPr>
          <w:rFonts w:ascii="Times New Roman"/>
          <w:b/>
          <w:i w:val="false"/>
          <w:color w:val="000000"/>
        </w:rPr>
        <w:t xml:space="preserve"> Повышение собираемости и своевременной оплаты населением за услуги на сбор, вывоз, переработку и захоронение ТБО</w:t>
      </w:r>
    </w:p>
    <w:bookmarkEnd w:id="215"/>
    <w:bookmarkStart w:name="z244" w:id="216"/>
    <w:p>
      <w:pPr>
        <w:spacing w:after="0"/>
        <w:ind w:left="0"/>
        <w:jc w:val="both"/>
      </w:pPr>
      <w:r>
        <w:rPr>
          <w:rFonts w:ascii="Times New Roman"/>
          <w:b w:val="false"/>
          <w:i w:val="false"/>
          <w:color w:val="000000"/>
          <w:sz w:val="28"/>
        </w:rPr>
        <w:t>
      Необходимо усиление взаимодействия МИО со специализированными организациями в отношении доступа к сведениям о регистрации населения.</w:t>
      </w:r>
    </w:p>
    <w:bookmarkEnd w:id="216"/>
    <w:bookmarkStart w:name="z245" w:id="217"/>
    <w:p>
      <w:pPr>
        <w:spacing w:after="0"/>
        <w:ind w:left="0"/>
        <w:jc w:val="both"/>
      </w:pPr>
      <w:r>
        <w:rPr>
          <w:rFonts w:ascii="Times New Roman"/>
          <w:b w:val="false"/>
          <w:i w:val="false"/>
          <w:color w:val="000000"/>
          <w:sz w:val="28"/>
        </w:rPr>
        <w:t>
      При регистрации граждан по месту жительства, временного пребывания (проживания) сведения о новом адресе регистрации передаются в режиме реального времени из информационной системы МВД в Государственную базу данных "Физические лица" (администратор – МЮ РК), которая является эталонным банком данных и доступ к которой обеспечен всем государственным и местным исполнительным органам (акиматы) РК.</w:t>
      </w:r>
    </w:p>
    <w:bookmarkEnd w:id="217"/>
    <w:bookmarkStart w:name="z246" w:id="218"/>
    <w:p>
      <w:pPr>
        <w:spacing w:after="0"/>
        <w:ind w:left="0"/>
        <w:jc w:val="both"/>
      </w:pPr>
      <w:r>
        <w:rPr>
          <w:rFonts w:ascii="Times New Roman"/>
          <w:b w:val="false"/>
          <w:i w:val="false"/>
          <w:color w:val="000000"/>
          <w:sz w:val="28"/>
        </w:rPr>
        <w:t>
      В рамках данной интеграции МИО будут предоставлять МВО сведения о количестве зарегистрированных граждан по адресу в обезличенном виде (без передачи персональных данных), что позволит корректно начислять платежи за сбор, вывоз, переработку и захоронение ТБО.</w:t>
      </w:r>
    </w:p>
    <w:bookmarkEnd w:id="218"/>
    <w:bookmarkStart w:name="z247" w:id="219"/>
    <w:p>
      <w:pPr>
        <w:spacing w:after="0"/>
        <w:ind w:left="0"/>
        <w:jc w:val="left"/>
      </w:pPr>
      <w:r>
        <w:rPr>
          <w:rFonts w:ascii="Times New Roman"/>
          <w:b/>
          <w:i w:val="false"/>
          <w:color w:val="000000"/>
        </w:rPr>
        <w:t xml:space="preserve"> Приведение в соответствие с санитарными нормами контейнерных площадок, замена и установка новых контейнеров в зависимости от объемов и специфики собираемых отходов</w:t>
      </w:r>
    </w:p>
    <w:bookmarkEnd w:id="219"/>
    <w:bookmarkStart w:name="z248" w:id="220"/>
    <w:p>
      <w:pPr>
        <w:spacing w:after="0"/>
        <w:ind w:left="0"/>
        <w:jc w:val="both"/>
      </w:pPr>
      <w:r>
        <w:rPr>
          <w:rFonts w:ascii="Times New Roman"/>
          <w:b w:val="false"/>
          <w:i w:val="false"/>
          <w:color w:val="000000"/>
          <w:sz w:val="28"/>
        </w:rPr>
        <w:t>
      Система сбора и транспортировки коммунальных отходов в зависимости от типа застройки будет организована следующим образом:</w:t>
      </w:r>
    </w:p>
    <w:bookmarkEnd w:id="220"/>
    <w:bookmarkStart w:name="z249" w:id="221"/>
    <w:p>
      <w:pPr>
        <w:spacing w:after="0"/>
        <w:ind w:left="0"/>
        <w:jc w:val="both"/>
      </w:pPr>
      <w:r>
        <w:rPr>
          <w:rFonts w:ascii="Times New Roman"/>
          <w:b w:val="false"/>
          <w:i w:val="false"/>
          <w:color w:val="000000"/>
          <w:sz w:val="28"/>
        </w:rPr>
        <w:t>
      В районах многоэтажной застройки:</w:t>
      </w:r>
    </w:p>
    <w:bookmarkEnd w:id="221"/>
    <w:bookmarkStart w:name="z250" w:id="222"/>
    <w:p>
      <w:pPr>
        <w:spacing w:after="0"/>
        <w:ind w:left="0"/>
        <w:jc w:val="both"/>
      </w:pPr>
      <w:r>
        <w:rPr>
          <w:rFonts w:ascii="Times New Roman"/>
          <w:b w:val="false"/>
          <w:i w:val="false"/>
          <w:color w:val="000000"/>
          <w:sz w:val="28"/>
        </w:rPr>
        <w:t>
      оборудовать контейнерные площадки в жилых зонах;</w:t>
      </w:r>
    </w:p>
    <w:bookmarkEnd w:id="222"/>
    <w:bookmarkStart w:name="z251" w:id="223"/>
    <w:p>
      <w:pPr>
        <w:spacing w:after="0"/>
        <w:ind w:left="0"/>
        <w:jc w:val="both"/>
      </w:pPr>
      <w:r>
        <w:rPr>
          <w:rFonts w:ascii="Times New Roman"/>
          <w:b w:val="false"/>
          <w:i w:val="false"/>
          <w:color w:val="000000"/>
          <w:sz w:val="28"/>
        </w:rPr>
        <w:t>
      установить стандартные контейнеры;</w:t>
      </w:r>
    </w:p>
    <w:bookmarkEnd w:id="223"/>
    <w:bookmarkStart w:name="z252" w:id="224"/>
    <w:p>
      <w:pPr>
        <w:spacing w:after="0"/>
        <w:ind w:left="0"/>
        <w:jc w:val="both"/>
      </w:pPr>
      <w:r>
        <w:rPr>
          <w:rFonts w:ascii="Times New Roman"/>
          <w:b w:val="false"/>
          <w:i w:val="false"/>
          <w:color w:val="000000"/>
          <w:sz w:val="28"/>
        </w:rPr>
        <w:t>
      для вывоза отходов использовать мусоровозы с системой прессования для увеличения плотности собираемых отходов.</w:t>
      </w:r>
    </w:p>
    <w:bookmarkEnd w:id="224"/>
    <w:bookmarkStart w:name="z253" w:id="225"/>
    <w:p>
      <w:pPr>
        <w:spacing w:after="0"/>
        <w:ind w:left="0"/>
        <w:jc w:val="both"/>
      </w:pPr>
      <w:r>
        <w:rPr>
          <w:rFonts w:ascii="Times New Roman"/>
          <w:b w:val="false"/>
          <w:i w:val="false"/>
          <w:color w:val="000000"/>
          <w:sz w:val="28"/>
        </w:rPr>
        <w:t>
      В районах частной застройки:</w:t>
      </w:r>
    </w:p>
    <w:bookmarkEnd w:id="225"/>
    <w:bookmarkStart w:name="z254" w:id="226"/>
    <w:p>
      <w:pPr>
        <w:spacing w:after="0"/>
        <w:ind w:left="0"/>
        <w:jc w:val="both"/>
      </w:pPr>
      <w:r>
        <w:rPr>
          <w:rFonts w:ascii="Times New Roman"/>
          <w:b w:val="false"/>
          <w:i w:val="false"/>
          <w:color w:val="000000"/>
          <w:sz w:val="28"/>
        </w:rPr>
        <w:t>
      установить стандартные контейнеры;</w:t>
      </w:r>
    </w:p>
    <w:bookmarkEnd w:id="226"/>
    <w:bookmarkStart w:name="z255" w:id="227"/>
    <w:p>
      <w:pPr>
        <w:spacing w:after="0"/>
        <w:ind w:left="0"/>
        <w:jc w:val="both"/>
      </w:pPr>
      <w:r>
        <w:rPr>
          <w:rFonts w:ascii="Times New Roman"/>
          <w:b w:val="false"/>
          <w:i w:val="false"/>
          <w:color w:val="000000"/>
          <w:sz w:val="28"/>
        </w:rPr>
        <w:t>
      для вывоза отходов использовать мусоровозы с большим объемом и высокой компрессионной способностью.</w:t>
      </w:r>
    </w:p>
    <w:bookmarkEnd w:id="227"/>
    <w:bookmarkStart w:name="z256" w:id="228"/>
    <w:p>
      <w:pPr>
        <w:spacing w:after="0"/>
        <w:ind w:left="0"/>
        <w:jc w:val="both"/>
      </w:pPr>
      <w:r>
        <w:rPr>
          <w:rFonts w:ascii="Times New Roman"/>
          <w:b w:val="false"/>
          <w:i w:val="false"/>
          <w:color w:val="000000"/>
          <w:sz w:val="28"/>
        </w:rPr>
        <w:t xml:space="preserve">
      Необходимое количество контейнеров, с учетом численности населения и норм накопления отходов представлено в </w:t>
      </w:r>
      <w:r>
        <w:rPr>
          <w:rFonts w:ascii="Times New Roman"/>
          <w:b w:val="false"/>
          <w:i w:val="false"/>
          <w:color w:val="000000"/>
          <w:sz w:val="28"/>
        </w:rPr>
        <w:t>таблице 4</w:t>
      </w:r>
      <w:r>
        <w:rPr>
          <w:rFonts w:ascii="Times New Roman"/>
          <w:b w:val="false"/>
          <w:i w:val="false"/>
          <w:color w:val="000000"/>
          <w:sz w:val="28"/>
        </w:rPr>
        <w:t>.</w:t>
      </w:r>
    </w:p>
    <w:bookmarkEnd w:id="228"/>
    <w:bookmarkStart w:name="z257" w:id="229"/>
    <w:p>
      <w:pPr>
        <w:spacing w:after="0"/>
        <w:ind w:left="0"/>
        <w:jc w:val="both"/>
      </w:pPr>
      <w:r>
        <w:rPr>
          <w:rFonts w:ascii="Times New Roman"/>
          <w:b w:val="false"/>
          <w:i w:val="false"/>
          <w:color w:val="000000"/>
          <w:sz w:val="28"/>
        </w:rPr>
        <w:t>
      Таблица 4 – Рекомендуемое количество контейнеров, с учетом численности населения и норм накопления отходов для Жарминского района</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поселкового/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населҰнного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количество контейнеров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Акжальский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Акжальский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Акжальский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с.Жанаозен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Аршалинский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с.Аршалы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с.Жарыктас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Ауэзовская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Ауэзовская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п.Ауэзов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Ауэзовская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с.Солнечное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Бельтерекский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Бельтерекский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с.8 Марта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Бельтерекский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с.Балыктыколь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Бельтерекский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с.Белтерек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с.Бирлик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Бирликшильский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Бирликшильский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с.Шымылдык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Бирликшильский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с.Сулусары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Божегурский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Божегурский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с.Салкынтобе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Божегурский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Божегурский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с.Укили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Калбатауский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Калбатауский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с.Калбатау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Калбатауский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с.Батыр Капай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Калбатауский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Жангизтобинская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Жангизтобинская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п.Жангизтобе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Жангизтобинская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рзд.10 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Жангизтобинская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Шуак (Солнечное)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Жарминская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Жарминская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п.Жарма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Жарминская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с.Каракойтас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Жарыкский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Жарыкский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с.Жарык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Жарыкский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с.Малай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Капанбулакский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Капанбулакский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с.Капанбулак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Капанбулакский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с.Балыктыколь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Капанбулакский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с.Егинбулак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Капанбулакский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с.Кызылжулдуз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Капанбулакский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ст.Капанбулак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с.Киши Карасу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с.Аскаралы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с.Конырбиик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Каратобинский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Каратобинский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с.Каратобе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Каратобинский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Каратобинский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с.Кентарлау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Кызылагашский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Кызылагашский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Кызылагашский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с.Кызылагаш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Суыкбулакская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Суыкбулакская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п.Суыкбулак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Суыкбулакская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с.Дельбегетей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Суыкбулакская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с.Жайма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Суыкбулакская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с.Теристанбалы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Суыкбулакская 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с.Узунжал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Ушбиикский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Ушбиикский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с.Ушбиик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Шалабаевский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с.Шалабай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Шарская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Шарская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с.Кезенсу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Шарская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с.Кошек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Шарская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с.Сарыарка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Шарская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с.Суырлы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Шарская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г.Шар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r>
    </w:tbl>
    <w:bookmarkStart w:name="z258" w:id="230"/>
    <w:p>
      <w:pPr>
        <w:spacing w:after="0"/>
        <w:ind w:left="0"/>
        <w:jc w:val="both"/>
      </w:pPr>
      <w:r>
        <w:rPr>
          <w:rFonts w:ascii="Times New Roman"/>
          <w:b w:val="false"/>
          <w:i w:val="false"/>
          <w:color w:val="000000"/>
          <w:sz w:val="28"/>
        </w:rPr>
        <w:t>
      Для приведения в соответствие с санитарными нормами КП будут выполнены следующие мероприятия:</w:t>
      </w:r>
    </w:p>
    <w:bookmarkEnd w:id="230"/>
    <w:bookmarkStart w:name="z259" w:id="231"/>
    <w:p>
      <w:pPr>
        <w:spacing w:after="0"/>
        <w:ind w:left="0"/>
        <w:jc w:val="both"/>
      </w:pPr>
      <w:r>
        <w:rPr>
          <w:rFonts w:ascii="Times New Roman"/>
          <w:b w:val="false"/>
          <w:i w:val="false"/>
          <w:color w:val="000000"/>
          <w:sz w:val="28"/>
        </w:rPr>
        <w:t>
      На территории домовладений, организаций, культурно-массовых учреждений, зон отдыха выделить специальные площадки для размещения контейнеров для сбора отходов с подъездами для транспорта. Площадку устраивать с твердым покрытием и ограждать с трех сторон на высоту, исключающей возможность распространения (разноса) отходов ветром, но не менее 1,5 м.</w:t>
      </w:r>
    </w:p>
    <w:bookmarkEnd w:id="231"/>
    <w:bookmarkStart w:name="z260" w:id="232"/>
    <w:p>
      <w:pPr>
        <w:spacing w:after="0"/>
        <w:ind w:left="0"/>
        <w:jc w:val="both"/>
      </w:pPr>
      <w:r>
        <w:rPr>
          <w:rFonts w:ascii="Times New Roman"/>
          <w:b w:val="false"/>
          <w:i w:val="false"/>
          <w:color w:val="000000"/>
          <w:sz w:val="28"/>
        </w:rPr>
        <w:t>
      Контейнерную площадку размещать на расстоянии не менее 25 м от жилых и общественных зданий, детских объектов, спортивных площадок и мест отдыха населения. В районах сложившейся застройки, при отсутствии возможности соблюдения санитарных разрывов, расстояния устанавливаются комиссионно с участием МИО, территориальных подразделений государственного органа в сфере санитарно-эпидемиологического благополучия населения, собственников объектов и других заинтересованных лиц.</w:t>
      </w:r>
    </w:p>
    <w:bookmarkEnd w:id="232"/>
    <w:bookmarkStart w:name="z261" w:id="233"/>
    <w:p>
      <w:pPr>
        <w:spacing w:after="0"/>
        <w:ind w:left="0"/>
        <w:jc w:val="both"/>
      </w:pPr>
      <w:r>
        <w:rPr>
          <w:rFonts w:ascii="Times New Roman"/>
          <w:b w:val="false"/>
          <w:i w:val="false"/>
          <w:color w:val="000000"/>
          <w:sz w:val="28"/>
        </w:rPr>
        <w:t>
      Вывоз коммунальных отходов будет осуществляться по графику.</w:t>
      </w:r>
    </w:p>
    <w:bookmarkEnd w:id="233"/>
    <w:bookmarkStart w:name="z262" w:id="234"/>
    <w:p>
      <w:pPr>
        <w:spacing w:after="0"/>
        <w:ind w:left="0"/>
        <w:jc w:val="both"/>
      </w:pPr>
      <w:r>
        <w:rPr>
          <w:rFonts w:ascii="Times New Roman"/>
          <w:b w:val="false"/>
          <w:i w:val="false"/>
          <w:color w:val="000000"/>
          <w:sz w:val="28"/>
        </w:rPr>
        <w:t>
      Для минимизации затрат на транспортировку коммунальных отходов принимается минимальная частота вывоза отходов, соответствующая при этом установленным санитарным и природоохранным требованиям.</w:t>
      </w:r>
    </w:p>
    <w:bookmarkEnd w:id="234"/>
    <w:bookmarkStart w:name="z263" w:id="235"/>
    <w:p>
      <w:pPr>
        <w:spacing w:after="0"/>
        <w:ind w:left="0"/>
        <w:jc w:val="both"/>
      </w:pPr>
      <w:r>
        <w:rPr>
          <w:rFonts w:ascii="Times New Roman"/>
          <w:b w:val="false"/>
          <w:i w:val="false"/>
          <w:color w:val="000000"/>
          <w:sz w:val="28"/>
        </w:rPr>
        <w:t>
      При установлении частоты вывоза следует принимать во внимание объемы образования коммунальных отходов, их морфологический состав, тип и количество применяемых для сбора контейнеров (при сборе посредством контейнеров).</w:t>
      </w:r>
    </w:p>
    <w:bookmarkEnd w:id="235"/>
    <w:bookmarkStart w:name="z264" w:id="236"/>
    <w:p>
      <w:pPr>
        <w:spacing w:after="0"/>
        <w:ind w:left="0"/>
        <w:jc w:val="both"/>
      </w:pPr>
      <w:r>
        <w:rPr>
          <w:rFonts w:ascii="Times New Roman"/>
          <w:b w:val="false"/>
          <w:i w:val="false"/>
          <w:color w:val="000000"/>
          <w:sz w:val="28"/>
        </w:rPr>
        <w:t>
      Для каждой категории (фракции, вида) отходов при раздельном сборе определяется своя периодичность вывоза.</w:t>
      </w:r>
    </w:p>
    <w:bookmarkEnd w:id="236"/>
    <w:bookmarkStart w:name="z265" w:id="237"/>
    <w:p>
      <w:pPr>
        <w:spacing w:after="0"/>
        <w:ind w:left="0"/>
        <w:jc w:val="both"/>
      </w:pPr>
      <w:r>
        <w:rPr>
          <w:rFonts w:ascii="Times New Roman"/>
          <w:b w:val="false"/>
          <w:i w:val="false"/>
          <w:color w:val="000000"/>
          <w:sz w:val="28"/>
        </w:rPr>
        <w:t>
      Сроки хранения отходов в контейнерах при температуре 0оС и ниже – не более трех суток, при плюсовой температуре - не более суток.</w:t>
      </w:r>
    </w:p>
    <w:bookmarkEnd w:id="237"/>
    <w:bookmarkStart w:name="z266" w:id="238"/>
    <w:p>
      <w:pPr>
        <w:spacing w:after="0"/>
        <w:ind w:left="0"/>
        <w:jc w:val="both"/>
      </w:pPr>
      <w:r>
        <w:rPr>
          <w:rFonts w:ascii="Times New Roman"/>
          <w:b w:val="false"/>
          <w:i w:val="false"/>
          <w:color w:val="000000"/>
          <w:sz w:val="28"/>
        </w:rPr>
        <w:t>
      Замена и установка новых контейнеров проводится в зависимости от объемов и специфики собираемых отходов и сроков их хранения. При обновлении контейнеров планируется закупить современные евро контейнеры.</w:t>
      </w:r>
    </w:p>
    <w:bookmarkEnd w:id="238"/>
    <w:bookmarkStart w:name="z267" w:id="239"/>
    <w:p>
      <w:pPr>
        <w:spacing w:after="0"/>
        <w:ind w:left="0"/>
        <w:jc w:val="both"/>
      </w:pPr>
      <w:r>
        <w:rPr>
          <w:rFonts w:ascii="Times New Roman"/>
          <w:b w:val="false"/>
          <w:i w:val="false"/>
          <w:color w:val="000000"/>
          <w:sz w:val="28"/>
        </w:rPr>
        <w:t>
      Отходы пластика, бумаги и картона транспортируются всеми видами транспорта. Отходы стеклянной тары транспортируются любыми видами транспорта с принятием мер, направленных на исключение повреждения. При транспортировке, погрузке и выгрузке отходов стеклянной тары следует принимать меры, обеспечивающие их сохранность, защиту от механических воздействий.</w:t>
      </w:r>
    </w:p>
    <w:bookmarkEnd w:id="239"/>
    <w:bookmarkStart w:name="z268" w:id="240"/>
    <w:p>
      <w:pPr>
        <w:spacing w:after="0"/>
        <w:ind w:left="0"/>
        <w:jc w:val="both"/>
      </w:pPr>
      <w:r>
        <w:rPr>
          <w:rFonts w:ascii="Times New Roman"/>
          <w:b w:val="false"/>
          <w:i w:val="false"/>
          <w:color w:val="000000"/>
          <w:sz w:val="28"/>
        </w:rPr>
        <w:t>
      В рамках настоящей Программы МИО планируется обновить, доукомплектовать парк контейнеров, сделать ремонт контейнерных площадок и приведение их в соответствие санитарным нормам и требованиям законодательства.</w:t>
      </w:r>
    </w:p>
    <w:bookmarkEnd w:id="240"/>
    <w:bookmarkStart w:name="z269" w:id="241"/>
    <w:p>
      <w:pPr>
        <w:spacing w:after="0"/>
        <w:ind w:left="0"/>
        <w:jc w:val="both"/>
      </w:pPr>
      <w:r>
        <w:rPr>
          <w:rFonts w:ascii="Times New Roman"/>
          <w:b w:val="false"/>
          <w:i w:val="false"/>
          <w:color w:val="000000"/>
          <w:sz w:val="28"/>
        </w:rPr>
        <w:t>
      Необходимо также доукомплектовать/обновить парк мусоровозов, используемых МВО. Обновление парка мусоровозов будет осуществляться за счет средств МВО и частных инвестиций.</w:t>
      </w:r>
    </w:p>
    <w:bookmarkEnd w:id="241"/>
    <w:bookmarkStart w:name="z270" w:id="242"/>
    <w:p>
      <w:pPr>
        <w:spacing w:after="0"/>
        <w:ind w:left="0"/>
        <w:jc w:val="left"/>
      </w:pPr>
      <w:r>
        <w:rPr>
          <w:rFonts w:ascii="Times New Roman"/>
          <w:b/>
          <w:i w:val="false"/>
          <w:color w:val="000000"/>
        </w:rPr>
        <w:t xml:space="preserve"> 3.2 Меры по совершенствованию системы раздельного сбора отходов</w:t>
      </w:r>
    </w:p>
    <w:bookmarkEnd w:id="242"/>
    <w:bookmarkStart w:name="z271" w:id="243"/>
    <w:p>
      <w:pPr>
        <w:spacing w:after="0"/>
        <w:ind w:left="0"/>
        <w:jc w:val="both"/>
      </w:pPr>
      <w:r>
        <w:rPr>
          <w:rFonts w:ascii="Times New Roman"/>
          <w:b w:val="false"/>
          <w:i w:val="false"/>
          <w:color w:val="000000"/>
          <w:sz w:val="28"/>
        </w:rPr>
        <w:t>
      Для совершенствования системы раздельного сбора необходимо выполнение следующих мер:</w:t>
      </w:r>
    </w:p>
    <w:bookmarkEnd w:id="243"/>
    <w:bookmarkStart w:name="z272" w:id="244"/>
    <w:p>
      <w:pPr>
        <w:spacing w:after="0"/>
        <w:ind w:left="0"/>
        <w:jc w:val="both"/>
      </w:pPr>
      <w:r>
        <w:rPr>
          <w:rFonts w:ascii="Times New Roman"/>
          <w:b w:val="false"/>
          <w:i w:val="false"/>
          <w:color w:val="000000"/>
          <w:sz w:val="28"/>
        </w:rPr>
        <w:t>
      -обеспечение установки контейнеров для раздельного сбора сухой фракции ТБО на всех КП и обеспечение раздельного вывоза вторичного сырья;</w:t>
      </w:r>
    </w:p>
    <w:bookmarkEnd w:id="244"/>
    <w:bookmarkStart w:name="z273" w:id="245"/>
    <w:p>
      <w:pPr>
        <w:spacing w:after="0"/>
        <w:ind w:left="0"/>
        <w:jc w:val="both"/>
      </w:pPr>
      <w:r>
        <w:rPr>
          <w:rFonts w:ascii="Times New Roman"/>
          <w:b w:val="false"/>
          <w:i w:val="false"/>
          <w:color w:val="000000"/>
          <w:sz w:val="28"/>
        </w:rPr>
        <w:t>
      -организация системы сбора и восстановления опасных составляющих коммунальных отходов;</w:t>
      </w:r>
    </w:p>
    <w:bookmarkEnd w:id="245"/>
    <w:bookmarkStart w:name="z274" w:id="246"/>
    <w:p>
      <w:pPr>
        <w:spacing w:after="0"/>
        <w:ind w:left="0"/>
        <w:jc w:val="both"/>
      </w:pPr>
      <w:r>
        <w:rPr>
          <w:rFonts w:ascii="Times New Roman"/>
          <w:b w:val="false"/>
          <w:i w:val="false"/>
          <w:color w:val="000000"/>
          <w:sz w:val="28"/>
        </w:rPr>
        <w:t>
      -организация специальных мест и определения специализированной компании для транспортировки КГО и строительных отходов, образующихся у населения.</w:t>
      </w:r>
    </w:p>
    <w:bookmarkEnd w:id="246"/>
    <w:bookmarkStart w:name="z275" w:id="247"/>
    <w:p>
      <w:pPr>
        <w:spacing w:after="0"/>
        <w:ind w:left="0"/>
        <w:jc w:val="left"/>
      </w:pPr>
      <w:r>
        <w:rPr>
          <w:rFonts w:ascii="Times New Roman"/>
          <w:b/>
          <w:i w:val="false"/>
          <w:color w:val="000000"/>
        </w:rPr>
        <w:t xml:space="preserve"> Обеспечение установки контейнеров для раздельного сбора сухой фракции ТБО на всех КП и обеспечение раздельного вывоза вторичного сырья.</w:t>
      </w:r>
    </w:p>
    <w:bookmarkEnd w:id="247"/>
    <w:bookmarkStart w:name="z276" w:id="248"/>
    <w:p>
      <w:pPr>
        <w:spacing w:after="0"/>
        <w:ind w:left="0"/>
        <w:jc w:val="both"/>
      </w:pPr>
      <w:r>
        <w:rPr>
          <w:rFonts w:ascii="Times New Roman"/>
          <w:b w:val="false"/>
          <w:i w:val="false"/>
          <w:color w:val="000000"/>
          <w:sz w:val="28"/>
        </w:rPr>
        <w:t>
      Согласно Требованиям к раздельному сбору отходов (приказ И.о. МЭиПР РК от 2 декабря 2021 года № 482, пункт 8) МИО обеспечивают:</w:t>
      </w:r>
    </w:p>
    <w:bookmarkEnd w:id="248"/>
    <w:bookmarkStart w:name="z277" w:id="249"/>
    <w:p>
      <w:pPr>
        <w:spacing w:after="0"/>
        <w:ind w:left="0"/>
        <w:jc w:val="both"/>
      </w:pPr>
      <w:r>
        <w:rPr>
          <w:rFonts w:ascii="Times New Roman"/>
          <w:b w:val="false"/>
          <w:i w:val="false"/>
          <w:color w:val="000000"/>
          <w:sz w:val="28"/>
        </w:rPr>
        <w:t>
      -установку необходимого количества контейнеров для раздельного сбора (не менее 2) на контейнерных площадках, что определяется исходя из численности населения, норм накопления отходов, сроков их хранения и других необходимых факторов.</w:t>
      </w:r>
    </w:p>
    <w:bookmarkEnd w:id="249"/>
    <w:bookmarkStart w:name="z278" w:id="250"/>
    <w:p>
      <w:pPr>
        <w:spacing w:after="0"/>
        <w:ind w:left="0"/>
        <w:jc w:val="both"/>
      </w:pPr>
      <w:r>
        <w:rPr>
          <w:rFonts w:ascii="Times New Roman"/>
          <w:b w:val="false"/>
          <w:i w:val="false"/>
          <w:color w:val="000000"/>
          <w:sz w:val="28"/>
        </w:rPr>
        <w:t>
      На КП, как минимум, отходы должны разделяться на сухую и мокрую фракции. Сухая фракция состоит из бумаги, картона, металла, пластика и стекла. Мокрая фракция состоит из пищевых отходов, органики, смешанных отходов и отходов по характеру и составу, схожим с отходами домашних хозяйств и пр.</w:t>
      </w:r>
    </w:p>
    <w:bookmarkEnd w:id="250"/>
    <w:bookmarkStart w:name="z279" w:id="251"/>
    <w:p>
      <w:pPr>
        <w:spacing w:after="0"/>
        <w:ind w:left="0"/>
        <w:jc w:val="both"/>
      </w:pPr>
      <w:r>
        <w:rPr>
          <w:rFonts w:ascii="Times New Roman"/>
          <w:b w:val="false"/>
          <w:i w:val="false"/>
          <w:color w:val="000000"/>
          <w:sz w:val="28"/>
        </w:rPr>
        <w:t>
      При проведении анализа выявлено, что не на всех КП установлены контейнеры для сухой фракции.</w:t>
      </w:r>
    </w:p>
    <w:bookmarkEnd w:id="251"/>
    <w:bookmarkStart w:name="z280" w:id="252"/>
    <w:p>
      <w:pPr>
        <w:spacing w:after="0"/>
        <w:ind w:left="0"/>
        <w:jc w:val="both"/>
      </w:pPr>
      <w:r>
        <w:rPr>
          <w:rFonts w:ascii="Times New Roman"/>
          <w:b w:val="false"/>
          <w:i w:val="false"/>
          <w:color w:val="000000"/>
          <w:sz w:val="28"/>
        </w:rPr>
        <w:t>
      Для внедрения раздельного сбора пластика, бумаги и стекла на всех КП будут установлены контейнеры для сухой фракции.</w:t>
      </w:r>
    </w:p>
    <w:bookmarkEnd w:id="252"/>
    <w:bookmarkStart w:name="z281" w:id="253"/>
    <w:p>
      <w:pPr>
        <w:spacing w:after="0"/>
        <w:ind w:left="0"/>
        <w:jc w:val="both"/>
      </w:pPr>
      <w:r>
        <w:rPr>
          <w:rFonts w:ascii="Times New Roman"/>
          <w:b w:val="false"/>
          <w:i w:val="false"/>
          <w:color w:val="000000"/>
          <w:sz w:val="28"/>
        </w:rPr>
        <w:t>
      Каждый контейнер для раздельного сбора отходов будет промаркирован (надпись) на казахском и русском языках, включая:</w:t>
      </w:r>
    </w:p>
    <w:bookmarkEnd w:id="253"/>
    <w:bookmarkStart w:name="z282" w:id="254"/>
    <w:p>
      <w:pPr>
        <w:spacing w:after="0"/>
        <w:ind w:left="0"/>
        <w:jc w:val="both"/>
      </w:pPr>
      <w:r>
        <w:rPr>
          <w:rFonts w:ascii="Times New Roman"/>
          <w:b w:val="false"/>
          <w:i w:val="false"/>
          <w:color w:val="000000"/>
          <w:sz w:val="28"/>
        </w:rPr>
        <w:t>
      -информационную наклейку/надпись о собираемом виде (фракции) отходов;</w:t>
      </w:r>
    </w:p>
    <w:bookmarkEnd w:id="254"/>
    <w:bookmarkStart w:name="z283" w:id="255"/>
    <w:p>
      <w:pPr>
        <w:spacing w:after="0"/>
        <w:ind w:left="0"/>
        <w:jc w:val="both"/>
      </w:pPr>
      <w:r>
        <w:rPr>
          <w:rFonts w:ascii="Times New Roman"/>
          <w:b w:val="false"/>
          <w:i w:val="false"/>
          <w:color w:val="000000"/>
          <w:sz w:val="28"/>
        </w:rPr>
        <w:t>
      -данные о собственнике контейнера (наименование, телефон);</w:t>
      </w:r>
    </w:p>
    <w:bookmarkEnd w:id="255"/>
    <w:bookmarkStart w:name="z284" w:id="256"/>
    <w:p>
      <w:pPr>
        <w:spacing w:after="0"/>
        <w:ind w:left="0"/>
        <w:jc w:val="both"/>
      </w:pPr>
      <w:r>
        <w:rPr>
          <w:rFonts w:ascii="Times New Roman"/>
          <w:b w:val="false"/>
          <w:i w:val="false"/>
          <w:color w:val="000000"/>
          <w:sz w:val="28"/>
        </w:rPr>
        <w:t>
      -организации, обслуживающей контейнер.</w:t>
      </w:r>
    </w:p>
    <w:bookmarkEnd w:id="256"/>
    <w:bookmarkStart w:name="z285" w:id="257"/>
    <w:p>
      <w:pPr>
        <w:spacing w:after="0"/>
        <w:ind w:left="0"/>
        <w:jc w:val="both"/>
      </w:pPr>
      <w:r>
        <w:rPr>
          <w:rFonts w:ascii="Times New Roman"/>
          <w:b w:val="false"/>
          <w:i w:val="false"/>
          <w:color w:val="000000"/>
          <w:sz w:val="28"/>
        </w:rPr>
        <w:t>
      В случае нанесения маркировки на цветные контейнеры, она будет выполнятся контрастным цветом.</w:t>
      </w:r>
    </w:p>
    <w:bookmarkEnd w:id="257"/>
    <w:bookmarkStart w:name="z286" w:id="258"/>
    <w:p>
      <w:pPr>
        <w:spacing w:after="0"/>
        <w:ind w:left="0"/>
        <w:jc w:val="both"/>
      </w:pPr>
      <w:r>
        <w:rPr>
          <w:rFonts w:ascii="Times New Roman"/>
          <w:b w:val="false"/>
          <w:i w:val="false"/>
          <w:color w:val="000000"/>
          <w:sz w:val="28"/>
        </w:rPr>
        <w:t>
      Количество контейнеров будет рассчитано индивидуально для каждой площадки согласно объему образования и сбора, и по результатам инвентаризации и количеству проживающих лиц.</w:t>
      </w:r>
    </w:p>
    <w:bookmarkEnd w:id="258"/>
    <w:bookmarkStart w:name="z287" w:id="259"/>
    <w:p>
      <w:pPr>
        <w:spacing w:after="0"/>
        <w:ind w:left="0"/>
        <w:jc w:val="both"/>
      </w:pPr>
      <w:r>
        <w:rPr>
          <w:rFonts w:ascii="Times New Roman"/>
          <w:b w:val="false"/>
          <w:i w:val="false"/>
          <w:color w:val="000000"/>
          <w:sz w:val="28"/>
        </w:rPr>
        <w:t>
      При развитии системы раздельного сбора необходимо обеспечить, чтобы отходы, подвергнутые раздельному сбору, не смешивались на всех дальнейших этапах управления отходами. Также для каждой категории (фракции, вида) отходов необходимо определить свою периодичность вывоза.</w:t>
      </w:r>
    </w:p>
    <w:bookmarkEnd w:id="259"/>
    <w:bookmarkStart w:name="z288" w:id="260"/>
    <w:p>
      <w:pPr>
        <w:spacing w:after="0"/>
        <w:ind w:left="0"/>
        <w:jc w:val="both"/>
      </w:pPr>
      <w:r>
        <w:rPr>
          <w:rFonts w:ascii="Times New Roman"/>
          <w:b w:val="false"/>
          <w:i w:val="false"/>
          <w:color w:val="000000"/>
          <w:sz w:val="28"/>
        </w:rPr>
        <w:t>
      Требования по раздельному вывозу вторичного сырья будут включены в договора с МВО.</w:t>
      </w:r>
    </w:p>
    <w:bookmarkEnd w:id="260"/>
    <w:bookmarkStart w:name="z289" w:id="261"/>
    <w:p>
      <w:pPr>
        <w:spacing w:after="0"/>
        <w:ind w:left="0"/>
        <w:jc w:val="left"/>
      </w:pPr>
      <w:r>
        <w:rPr>
          <w:rFonts w:ascii="Times New Roman"/>
          <w:b/>
          <w:i w:val="false"/>
          <w:color w:val="000000"/>
        </w:rPr>
        <w:t xml:space="preserve"> Организация системы сбора и восстановления опасных составляющих коммунальных отходов</w:t>
      </w:r>
    </w:p>
    <w:bookmarkEnd w:id="261"/>
    <w:bookmarkStart w:name="z290" w:id="262"/>
    <w:p>
      <w:pPr>
        <w:spacing w:after="0"/>
        <w:ind w:left="0"/>
        <w:jc w:val="both"/>
      </w:pPr>
      <w:r>
        <w:rPr>
          <w:rFonts w:ascii="Times New Roman"/>
          <w:b w:val="false"/>
          <w:i w:val="false"/>
          <w:color w:val="000000"/>
          <w:sz w:val="28"/>
        </w:rPr>
        <w:t>
      Организация системы сбора и восстановления опасных составляющих коммунальных отходов будет основываться на организации конкурса на выбор подрядной организации для обеспечения раздельного сбора, транспортировки и переработки опасных видов отходов: РСО, ОЭЭО, химических источников питания, аккумуляторов у населения.</w:t>
      </w:r>
    </w:p>
    <w:bookmarkEnd w:id="262"/>
    <w:bookmarkStart w:name="z291" w:id="263"/>
    <w:p>
      <w:pPr>
        <w:spacing w:after="0"/>
        <w:ind w:left="0"/>
        <w:jc w:val="both"/>
      </w:pPr>
      <w:r>
        <w:rPr>
          <w:rFonts w:ascii="Times New Roman"/>
          <w:b w:val="false"/>
          <w:i w:val="false"/>
          <w:color w:val="000000"/>
          <w:sz w:val="28"/>
        </w:rPr>
        <w:t>
      На сегодняшний день в Жарминском районе не налажена система сбора отходов опасных составляющих коммунальных отходов (ОЭЭО, химических источников питания, аккумуляторов) у населения.</w:t>
      </w:r>
    </w:p>
    <w:bookmarkEnd w:id="263"/>
    <w:bookmarkStart w:name="z292" w:id="264"/>
    <w:p>
      <w:pPr>
        <w:spacing w:after="0"/>
        <w:ind w:left="0"/>
        <w:jc w:val="both"/>
      </w:pPr>
      <w:r>
        <w:rPr>
          <w:rFonts w:ascii="Times New Roman"/>
          <w:b w:val="false"/>
          <w:i w:val="false"/>
          <w:color w:val="000000"/>
          <w:sz w:val="28"/>
        </w:rPr>
        <w:t>
      Данные виды отходов в общем потоке ТБО попадают на полигон, загрязняют почву, воду и воздух токсинами, тяжелыми металлами, стойкими органическими загрязнителями, нанося тем самым существенный вред здоровью людей и окружающей среде</w:t>
      </w:r>
    </w:p>
    <w:bookmarkEnd w:id="264"/>
    <w:bookmarkStart w:name="z293" w:id="265"/>
    <w:p>
      <w:pPr>
        <w:spacing w:after="0"/>
        <w:ind w:left="0"/>
        <w:jc w:val="both"/>
      </w:pPr>
      <w:r>
        <w:rPr>
          <w:rFonts w:ascii="Times New Roman"/>
          <w:b w:val="false"/>
          <w:i w:val="false"/>
          <w:color w:val="000000"/>
          <w:sz w:val="28"/>
        </w:rPr>
        <w:t xml:space="preserve">
      Согласно пункт 6 </w:t>
      </w:r>
      <w:r>
        <w:rPr>
          <w:rFonts w:ascii="Times New Roman"/>
          <w:b w:val="false"/>
          <w:i w:val="false"/>
          <w:color w:val="000000"/>
          <w:sz w:val="28"/>
        </w:rPr>
        <w:t>статьи 365</w:t>
      </w:r>
      <w:r>
        <w:rPr>
          <w:rFonts w:ascii="Times New Roman"/>
          <w:b w:val="false"/>
          <w:i w:val="false"/>
          <w:color w:val="000000"/>
          <w:sz w:val="28"/>
        </w:rPr>
        <w:t xml:space="preserve"> ЭК РК опасные составляющие коммунальных отходов должны собираться раздельно и передаваться на восстановление специализированным предприятиям.</w:t>
      </w:r>
    </w:p>
    <w:bookmarkEnd w:id="265"/>
    <w:bookmarkStart w:name="z294" w:id="266"/>
    <w:p>
      <w:pPr>
        <w:spacing w:after="0"/>
        <w:ind w:left="0"/>
        <w:jc w:val="both"/>
      </w:pPr>
      <w:r>
        <w:rPr>
          <w:rFonts w:ascii="Times New Roman"/>
          <w:b w:val="false"/>
          <w:i w:val="false"/>
          <w:color w:val="000000"/>
          <w:sz w:val="28"/>
        </w:rPr>
        <w:t>
      Для выполнения требований экологического законодательства МИО необходимо организовать систему сбора опасных составляющих коммунальных отходов у населения в соответствии с требованиями экологического законодательства и национальных стандартов посредством проведения конкурса (тендера) для определения подрядной организации для оказания услуг раздельного сбора, транспортировки и восстановления опасных составляющих коммунальных отходов.</w:t>
      </w:r>
    </w:p>
    <w:bookmarkEnd w:id="266"/>
    <w:bookmarkStart w:name="z295" w:id="267"/>
    <w:p>
      <w:pPr>
        <w:spacing w:after="0"/>
        <w:ind w:left="0"/>
        <w:jc w:val="left"/>
      </w:pPr>
      <w:r>
        <w:rPr>
          <w:rFonts w:ascii="Times New Roman"/>
          <w:b/>
          <w:i w:val="false"/>
          <w:color w:val="000000"/>
        </w:rPr>
        <w:t xml:space="preserve"> Ртутьсодержащие отходы</w:t>
      </w:r>
    </w:p>
    <w:bookmarkEnd w:id="267"/>
    <w:bookmarkStart w:name="z296" w:id="268"/>
    <w:p>
      <w:pPr>
        <w:spacing w:after="0"/>
        <w:ind w:left="0"/>
        <w:jc w:val="both"/>
      </w:pPr>
      <w:r>
        <w:rPr>
          <w:rFonts w:ascii="Times New Roman"/>
          <w:b w:val="false"/>
          <w:i w:val="false"/>
          <w:color w:val="000000"/>
          <w:sz w:val="28"/>
        </w:rPr>
        <w:t>
      Для организации системы сбора РСО у населения согласно требованиям СТ РК 1513-2019 "Ресурсосбережение, Обращение с отходами на всех этапах технологического цикла, Классификация и методы переработки РСО, Основные положения" МИО осуществляют:</w:t>
      </w:r>
    </w:p>
    <w:bookmarkEnd w:id="268"/>
    <w:bookmarkStart w:name="z297" w:id="269"/>
    <w:p>
      <w:pPr>
        <w:spacing w:after="0"/>
        <w:ind w:left="0"/>
        <w:jc w:val="both"/>
      </w:pPr>
      <w:r>
        <w:rPr>
          <w:rFonts w:ascii="Times New Roman"/>
          <w:b w:val="false"/>
          <w:i w:val="false"/>
          <w:color w:val="000000"/>
          <w:sz w:val="28"/>
        </w:rPr>
        <w:t>
      контроль за установкой и обслуживанием специальных универсальных контейнеров, устанавливаемых для сбора РСО, образовывавшихся у населения;</w:t>
      </w:r>
    </w:p>
    <w:bookmarkEnd w:id="269"/>
    <w:bookmarkStart w:name="z298" w:id="270"/>
    <w:p>
      <w:pPr>
        <w:spacing w:after="0"/>
        <w:ind w:left="0"/>
        <w:jc w:val="both"/>
      </w:pPr>
      <w:r>
        <w:rPr>
          <w:rFonts w:ascii="Times New Roman"/>
          <w:b w:val="false"/>
          <w:i w:val="false"/>
          <w:color w:val="000000"/>
          <w:sz w:val="28"/>
        </w:rPr>
        <w:t>
      контроль и организацию деятельности органов управления объектом кондоминиума, которые обязаны обеспечивать меры по сохранности специальных универсальных контейнеров, осуществлять взаимодействие со специализированным предприятием, обслуживающим контейнера, обеспечивать свободный доступ к ним, вести разъяснительную работу с жильцами, не допускать складирование в контейнер посторонних предметов, наклеивание на контейнер посторонних реклам, объявлений и т.д.;</w:t>
      </w:r>
    </w:p>
    <w:bookmarkEnd w:id="270"/>
    <w:bookmarkStart w:name="z299" w:id="271"/>
    <w:p>
      <w:pPr>
        <w:spacing w:after="0"/>
        <w:ind w:left="0"/>
        <w:jc w:val="both"/>
      </w:pPr>
      <w:r>
        <w:rPr>
          <w:rFonts w:ascii="Times New Roman"/>
          <w:b w:val="false"/>
          <w:i w:val="false"/>
          <w:color w:val="000000"/>
          <w:sz w:val="28"/>
        </w:rPr>
        <w:t>
      организацию переработки ртутьсодержащих энергосберегающих ламп, находившихся в употреблении у населения путем выделения средств для приобретения работ (услуг) специализированных предприятий на реализацию комплекса мер по демеркуризации для населения и на ремонт (замену) контейнеров для РСО.</w:t>
      </w:r>
    </w:p>
    <w:bookmarkEnd w:id="271"/>
    <w:bookmarkStart w:name="z300" w:id="272"/>
    <w:p>
      <w:pPr>
        <w:spacing w:after="0"/>
        <w:ind w:left="0"/>
        <w:jc w:val="both"/>
      </w:pPr>
      <w:r>
        <w:rPr>
          <w:rFonts w:ascii="Times New Roman"/>
          <w:b w:val="false"/>
          <w:i w:val="false"/>
          <w:color w:val="000000"/>
          <w:sz w:val="28"/>
        </w:rPr>
        <w:t xml:space="preserve">
      Приобретение работ (услуг) специализированных предприятий на реализацию комплекса мер по демеркуризации для населения и на ремонт (замену) контейнеров для РСО МИО будет проводить посредством конкурса (тендера) в соответствии с ЭК РК, </w:t>
      </w:r>
      <w:r>
        <w:rPr>
          <w:rFonts w:ascii="Times New Roman"/>
          <w:b w:val="false"/>
          <w:i w:val="false"/>
          <w:color w:val="000000"/>
          <w:sz w:val="28"/>
        </w:rPr>
        <w:t>Главой 4</w:t>
      </w:r>
      <w:r>
        <w:rPr>
          <w:rFonts w:ascii="Times New Roman"/>
          <w:b w:val="false"/>
          <w:i w:val="false"/>
          <w:color w:val="000000"/>
          <w:sz w:val="28"/>
        </w:rPr>
        <w:t xml:space="preserve"> Закона Республики Казахстан "О государственных закупках" и Правилами управления коммунальными отходами.</w:t>
      </w:r>
    </w:p>
    <w:bookmarkEnd w:id="272"/>
    <w:bookmarkStart w:name="z301" w:id="273"/>
    <w:p>
      <w:pPr>
        <w:spacing w:after="0"/>
        <w:ind w:left="0"/>
        <w:jc w:val="left"/>
      </w:pPr>
      <w:r>
        <w:rPr>
          <w:rFonts w:ascii="Times New Roman"/>
          <w:b/>
          <w:i w:val="false"/>
          <w:color w:val="000000"/>
        </w:rPr>
        <w:t xml:space="preserve"> Электронное и электрическое оборудование</w:t>
      </w:r>
    </w:p>
    <w:bookmarkEnd w:id="273"/>
    <w:bookmarkStart w:name="z302" w:id="274"/>
    <w:p>
      <w:pPr>
        <w:spacing w:after="0"/>
        <w:ind w:left="0"/>
        <w:jc w:val="both"/>
      </w:pPr>
      <w:r>
        <w:rPr>
          <w:rFonts w:ascii="Times New Roman"/>
          <w:b w:val="false"/>
          <w:i w:val="false"/>
          <w:color w:val="000000"/>
          <w:sz w:val="28"/>
        </w:rPr>
        <w:t>
      Согласно СТ РК 3753-2021 "Ресурсосбережение, Обращение на всех этапах жизненного цикла с отходами электротехнического и электронного оборудования, за исключением ртутьсодержащих устройств и приборов, Требования безопасности" МИО должны способствовать созданию инфраструктуры, которая позволяет собственникам отходов передавать ОЭЭО производителям ОЭЭО или субъектам предпринимательства в сфере управления ОЭЭО, принимая во внимание плотность населения, в том числе посредством выделения земельных участков под размещение объектов по сбору, накоплению и переработке ОЭЭО, включая контейнерные площадки и стационарные пункты приема ОЭЭО.</w:t>
      </w:r>
    </w:p>
    <w:bookmarkEnd w:id="274"/>
    <w:bookmarkStart w:name="z303" w:id="275"/>
    <w:p>
      <w:pPr>
        <w:spacing w:after="0"/>
        <w:ind w:left="0"/>
        <w:jc w:val="both"/>
      </w:pPr>
      <w:r>
        <w:rPr>
          <w:rFonts w:ascii="Times New Roman"/>
          <w:b w:val="false"/>
          <w:i w:val="false"/>
          <w:color w:val="000000"/>
          <w:sz w:val="28"/>
        </w:rPr>
        <w:t>
      МИО должны обеспечить организацию системы ремонта, восстановления ЭЭО, а также раздельного сбора и переработки ОЭЭО от собственников отходов, в том числе посредством создания передвижных пунктов приема ОЭЭО.</w:t>
      </w:r>
    </w:p>
    <w:bookmarkEnd w:id="275"/>
    <w:bookmarkStart w:name="z304" w:id="276"/>
    <w:p>
      <w:pPr>
        <w:spacing w:after="0"/>
        <w:ind w:left="0"/>
        <w:jc w:val="both"/>
      </w:pPr>
      <w:r>
        <w:rPr>
          <w:rFonts w:ascii="Times New Roman"/>
          <w:b w:val="false"/>
          <w:i w:val="false"/>
          <w:color w:val="000000"/>
          <w:sz w:val="28"/>
        </w:rPr>
        <w:t>
      МИО должны принимать меры, направленные на увеличение доли раздельного сбора ОЭЭО от населения, включая, но не ограничиваясь проведением информационных кампаний, конкурсов, лекций.</w:t>
      </w:r>
    </w:p>
    <w:bookmarkEnd w:id="276"/>
    <w:bookmarkStart w:name="z305" w:id="277"/>
    <w:p>
      <w:pPr>
        <w:spacing w:after="0"/>
        <w:ind w:left="0"/>
        <w:jc w:val="both"/>
      </w:pPr>
      <w:r>
        <w:rPr>
          <w:rFonts w:ascii="Times New Roman"/>
          <w:b w:val="false"/>
          <w:i w:val="false"/>
          <w:color w:val="000000"/>
          <w:sz w:val="28"/>
        </w:rPr>
        <w:t>
      Для организации системы сбора опасных составляющих коммунальных отходов у населения необходимо принятие следующих мер:</w:t>
      </w:r>
    </w:p>
    <w:bookmarkEnd w:id="277"/>
    <w:bookmarkStart w:name="z306" w:id="278"/>
    <w:p>
      <w:pPr>
        <w:spacing w:after="0"/>
        <w:ind w:left="0"/>
        <w:jc w:val="both"/>
      </w:pPr>
      <w:r>
        <w:rPr>
          <w:rFonts w:ascii="Times New Roman"/>
          <w:b w:val="false"/>
          <w:i w:val="false"/>
          <w:color w:val="000000"/>
          <w:sz w:val="28"/>
        </w:rPr>
        <w:t>
      создание стационарных или передвижных пунктов/точек сбора опасных бытовых отходов, таких как батарейки, ртутьсодержащие лампы, электронное и электрическое оборудование;</w:t>
      </w:r>
    </w:p>
    <w:bookmarkEnd w:id="278"/>
    <w:bookmarkStart w:name="z307" w:id="279"/>
    <w:p>
      <w:pPr>
        <w:spacing w:after="0"/>
        <w:ind w:left="0"/>
        <w:jc w:val="both"/>
      </w:pPr>
      <w:r>
        <w:rPr>
          <w:rFonts w:ascii="Times New Roman"/>
          <w:b w:val="false"/>
          <w:i w:val="false"/>
          <w:color w:val="000000"/>
          <w:sz w:val="28"/>
        </w:rPr>
        <w:t>
      обеспечение информирования населения об организованных пунктах приема отходов и пропаганды безопасного обращения с ними.</w:t>
      </w:r>
    </w:p>
    <w:bookmarkEnd w:id="279"/>
    <w:bookmarkStart w:name="z308" w:id="280"/>
    <w:p>
      <w:pPr>
        <w:spacing w:after="0"/>
        <w:ind w:left="0"/>
        <w:jc w:val="both"/>
      </w:pPr>
      <w:r>
        <w:rPr>
          <w:rFonts w:ascii="Times New Roman"/>
          <w:b w:val="false"/>
          <w:i w:val="false"/>
          <w:color w:val="000000"/>
          <w:sz w:val="28"/>
        </w:rPr>
        <w:t>
      Для опасных составляющих коммунальных отходов будут предусмотрены стационарные пункты приема опасных бытовых отходов, таких как батарейки, ртутьсодержащие лампы, электронное и электрическое оборудование. Пункты приема могут быть созданы в магазинах (отделах магазинов, торговых точках), осуществляющих реализацию указанных товаров. Прием батареек и ртутных ламп можно организовать на территории объединений собственников квартир.</w:t>
      </w:r>
    </w:p>
    <w:bookmarkEnd w:id="280"/>
    <w:bookmarkStart w:name="z309" w:id="281"/>
    <w:p>
      <w:pPr>
        <w:spacing w:after="0"/>
        <w:ind w:left="0"/>
        <w:jc w:val="both"/>
      </w:pPr>
      <w:r>
        <w:rPr>
          <w:rFonts w:ascii="Times New Roman"/>
          <w:b w:val="false"/>
          <w:i w:val="false"/>
          <w:color w:val="000000"/>
          <w:sz w:val="28"/>
        </w:rPr>
        <w:t>
      При определении места расположения и количества стационарных пунктов приема ламп должны учитываться их доступность и удобство для населения. Стационарные пункты сбора ртутьсодержащих ламп будут оборудованы отдельным входом, недоступным для посторонних лиц, обеспечены необходимым количеством специальных контейнеров, предназначенных для сбора ламп и иметь необходимые соответствующие заключения и разрешения.</w:t>
      </w:r>
    </w:p>
    <w:bookmarkEnd w:id="281"/>
    <w:bookmarkStart w:name="z310" w:id="282"/>
    <w:p>
      <w:pPr>
        <w:spacing w:after="0"/>
        <w:ind w:left="0"/>
        <w:jc w:val="both"/>
      </w:pPr>
      <w:r>
        <w:rPr>
          <w:rFonts w:ascii="Times New Roman"/>
          <w:b w:val="false"/>
          <w:i w:val="false"/>
          <w:color w:val="000000"/>
          <w:sz w:val="28"/>
        </w:rPr>
        <w:t>
      Внедрение раздельного сбора опасных составляющих коммунальных отходов и создание пунктов вторичного сырья позволит достичь целевой показатель по раздельному сбору.</w:t>
      </w:r>
    </w:p>
    <w:bookmarkEnd w:id="282"/>
    <w:bookmarkStart w:name="z311" w:id="283"/>
    <w:p>
      <w:pPr>
        <w:spacing w:after="0"/>
        <w:ind w:left="0"/>
        <w:jc w:val="left"/>
      </w:pPr>
      <w:r>
        <w:rPr>
          <w:rFonts w:ascii="Times New Roman"/>
          <w:b/>
          <w:i w:val="false"/>
          <w:color w:val="000000"/>
        </w:rPr>
        <w:t xml:space="preserve"> Раздельный сбор и восстановление опасных составляющих коммунальных отходов у юридических лиц</w:t>
      </w:r>
    </w:p>
    <w:bookmarkEnd w:id="283"/>
    <w:bookmarkStart w:name="z312" w:id="284"/>
    <w:p>
      <w:pPr>
        <w:spacing w:after="0"/>
        <w:ind w:left="0"/>
        <w:jc w:val="both"/>
      </w:pPr>
      <w:r>
        <w:rPr>
          <w:rFonts w:ascii="Times New Roman"/>
          <w:b w:val="false"/>
          <w:i w:val="false"/>
          <w:color w:val="000000"/>
          <w:sz w:val="28"/>
        </w:rPr>
        <w:t xml:space="preserve">
      Опасные оставляющие коммунальных отходов образующиеся у юридических лиц вне зависимости от вида деятельности, также должны собираться раздельно и передаваться на восстановление специализированным организациям (предприятиям)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365 ЭК РК.</w:t>
      </w:r>
    </w:p>
    <w:bookmarkEnd w:id="284"/>
    <w:bookmarkStart w:name="z313" w:id="285"/>
    <w:p>
      <w:pPr>
        <w:spacing w:after="0"/>
        <w:ind w:left="0"/>
        <w:jc w:val="both"/>
      </w:pPr>
      <w:r>
        <w:rPr>
          <w:rFonts w:ascii="Times New Roman"/>
          <w:b w:val="false"/>
          <w:i w:val="false"/>
          <w:color w:val="000000"/>
          <w:sz w:val="28"/>
        </w:rPr>
        <w:t>
      Необходимо проводить информационную работу с субъектами малого и среднего бизнеса для определения ими добросовестных и соответствующих требованиям законодательства специализированных предприятий по сбору и восстановлению опасных составляющих отходов.</w:t>
      </w:r>
    </w:p>
    <w:bookmarkEnd w:id="285"/>
    <w:bookmarkStart w:name="z314" w:id="286"/>
    <w:p>
      <w:pPr>
        <w:spacing w:after="0"/>
        <w:ind w:left="0"/>
        <w:jc w:val="both"/>
      </w:pPr>
      <w:r>
        <w:rPr>
          <w:rFonts w:ascii="Times New Roman"/>
          <w:b w:val="false"/>
          <w:i w:val="false"/>
          <w:color w:val="000000"/>
          <w:sz w:val="28"/>
        </w:rPr>
        <w:t>
      Также необходимо укрепление потенциала специализированных предприятий по учету собранных и восстановленных отходов с целью отслеживания статистики.</w:t>
      </w:r>
    </w:p>
    <w:bookmarkEnd w:id="286"/>
    <w:bookmarkStart w:name="z315" w:id="287"/>
    <w:p>
      <w:pPr>
        <w:spacing w:after="0"/>
        <w:ind w:left="0"/>
        <w:jc w:val="left"/>
      </w:pPr>
      <w:r>
        <w:rPr>
          <w:rFonts w:ascii="Times New Roman"/>
          <w:b/>
          <w:i w:val="false"/>
          <w:color w:val="000000"/>
        </w:rPr>
        <w:t xml:space="preserve"> Организация специальных мест и определение специализированной компании для транспортировки КГО и строительных отходов, образующихся у населения</w:t>
      </w:r>
    </w:p>
    <w:bookmarkEnd w:id="287"/>
    <w:bookmarkStart w:name="z316" w:id="288"/>
    <w:p>
      <w:pPr>
        <w:spacing w:after="0"/>
        <w:ind w:left="0"/>
        <w:jc w:val="both"/>
      </w:pPr>
      <w:r>
        <w:rPr>
          <w:rFonts w:ascii="Times New Roman"/>
          <w:b w:val="false"/>
          <w:i w:val="false"/>
          <w:color w:val="000000"/>
          <w:sz w:val="28"/>
        </w:rPr>
        <w:t xml:space="preserve">
      Согласно пункту 19 Требовании к раздельному сбору отходов </w:t>
      </w:r>
      <w:r>
        <w:rPr>
          <w:rFonts w:ascii="Times New Roman"/>
          <w:b w:val="false"/>
          <w:i w:val="false"/>
          <w:color w:val="000000"/>
          <w:sz w:val="28"/>
        </w:rPr>
        <w:t>приказ</w:t>
      </w:r>
      <w:r>
        <w:rPr>
          <w:rFonts w:ascii="Times New Roman"/>
          <w:b w:val="false"/>
          <w:i w:val="false"/>
          <w:color w:val="000000"/>
          <w:sz w:val="28"/>
        </w:rPr>
        <w:t xml:space="preserve"> и.о. МЭГиПР от 2 декабря 2021 года № 482 МИО организуют место площадью не менее 12 м2 с покрытием и ограждением для строительных и крупногабаритных отходов, образующихся у физических лиц (жителей).</w:t>
      </w:r>
    </w:p>
    <w:bookmarkEnd w:id="288"/>
    <w:bookmarkStart w:name="z317" w:id="289"/>
    <w:p>
      <w:pPr>
        <w:spacing w:after="0"/>
        <w:ind w:left="0"/>
        <w:jc w:val="both"/>
      </w:pPr>
      <w:r>
        <w:rPr>
          <w:rFonts w:ascii="Times New Roman"/>
          <w:b w:val="false"/>
          <w:i w:val="false"/>
          <w:color w:val="000000"/>
          <w:sz w:val="28"/>
        </w:rPr>
        <w:t xml:space="preserve">
      Физические и юридические лица, осуществляющие строительство или ремонт недвижимых объектов, согласно </w:t>
      </w:r>
      <w:r>
        <w:rPr>
          <w:rFonts w:ascii="Times New Roman"/>
          <w:b w:val="false"/>
          <w:i w:val="false"/>
          <w:color w:val="000000"/>
          <w:sz w:val="28"/>
        </w:rPr>
        <w:t>пункту 17</w:t>
      </w:r>
      <w:r>
        <w:rPr>
          <w:rFonts w:ascii="Times New Roman"/>
          <w:b w:val="false"/>
          <w:i w:val="false"/>
          <w:color w:val="000000"/>
          <w:sz w:val="28"/>
        </w:rPr>
        <w:t xml:space="preserve"> Требовании к раздельному сбору отходов приказ и.о. МЭГПР от 2 декабря 2021 года № 482 производят самостоятельный вывоз строительных и крупногабаритных отходов в специальные места, организованные местными исполнительными органами.</w:t>
      </w:r>
    </w:p>
    <w:bookmarkEnd w:id="289"/>
    <w:bookmarkStart w:name="z318" w:id="290"/>
    <w:p>
      <w:pPr>
        <w:spacing w:after="0"/>
        <w:ind w:left="0"/>
        <w:jc w:val="both"/>
      </w:pPr>
      <w:r>
        <w:rPr>
          <w:rFonts w:ascii="Times New Roman"/>
          <w:b w:val="false"/>
          <w:i w:val="false"/>
          <w:color w:val="000000"/>
          <w:sz w:val="28"/>
        </w:rPr>
        <w:t>
      Согласно правилам благоустройства установлено, что вывоз крупногабаритного мусора (отходов) производится самими предприятиями, учреждениями и физическими лицами, либо мусоровывозящими предприятиями на основании договора.</w:t>
      </w:r>
    </w:p>
    <w:bookmarkEnd w:id="290"/>
    <w:bookmarkStart w:name="z319" w:id="291"/>
    <w:p>
      <w:pPr>
        <w:spacing w:after="0"/>
        <w:ind w:left="0"/>
        <w:jc w:val="both"/>
      </w:pPr>
      <w:r>
        <w:rPr>
          <w:rFonts w:ascii="Times New Roman"/>
          <w:b w:val="false"/>
          <w:i w:val="false"/>
          <w:color w:val="000000"/>
          <w:sz w:val="28"/>
        </w:rPr>
        <w:t>
      Так как плата за вывоз КГО не включена в тариф на сбор, транспортировку, сортировку и захоронение ТБО, необходимо отдельно определить компанию по сбору и вывозу КГО и строительных отходов.</w:t>
      </w:r>
    </w:p>
    <w:bookmarkEnd w:id="291"/>
    <w:bookmarkStart w:name="z320" w:id="292"/>
    <w:p>
      <w:pPr>
        <w:spacing w:after="0"/>
        <w:ind w:left="0"/>
        <w:jc w:val="both"/>
      </w:pPr>
      <w:r>
        <w:rPr>
          <w:rFonts w:ascii="Times New Roman"/>
          <w:b w:val="false"/>
          <w:i w:val="false"/>
          <w:color w:val="000000"/>
          <w:sz w:val="28"/>
        </w:rPr>
        <w:t>
      Для определения организации по транспортировке КГО и строительных отходов от населения МИО необходимо организовать конкурс (тендер) на сбор и вывоз КГО и строительных отходов от населения за счет местного бюджета согласно закону Республики Казахстан "О государственных закупках".</w:t>
      </w:r>
    </w:p>
    <w:bookmarkEnd w:id="292"/>
    <w:bookmarkStart w:name="z321" w:id="293"/>
    <w:p>
      <w:pPr>
        <w:spacing w:after="0"/>
        <w:ind w:left="0"/>
        <w:jc w:val="both"/>
      </w:pPr>
      <w:r>
        <w:rPr>
          <w:rFonts w:ascii="Times New Roman"/>
          <w:b w:val="false"/>
          <w:i w:val="false"/>
          <w:color w:val="000000"/>
          <w:sz w:val="28"/>
        </w:rPr>
        <w:t>
      Акиматам района будет определена организация, которая будет вывозить крупногабаритные и строительные отходы. Условия взаимодействия будут установлены технической спецификации к типовому договору. Необходимо, чтобы вывозящая компания соответствовала уведомительному порядку и входила в реестр МЭиПР РК.</w:t>
      </w:r>
    </w:p>
    <w:bookmarkEnd w:id="293"/>
    <w:bookmarkStart w:name="z322" w:id="294"/>
    <w:p>
      <w:pPr>
        <w:spacing w:after="0"/>
        <w:ind w:left="0"/>
        <w:jc w:val="both"/>
      </w:pPr>
      <w:r>
        <w:rPr>
          <w:rFonts w:ascii="Times New Roman"/>
          <w:b w:val="false"/>
          <w:i w:val="false"/>
          <w:color w:val="000000"/>
          <w:sz w:val="28"/>
        </w:rPr>
        <w:t>
      На специально организованных местах сбор строительных отходов можно осуществлять одним из следующих способов: сбор в сменные бункеры и последующий вывоз автомобилями с системой мульти лифт; сбор в мешки с последующей их загрузкой в бортовой или самосвальный автомобиль; складирование отходов навалом с последующей перегрузкой в бортовой или самосвальный автомобиль.</w:t>
      </w:r>
    </w:p>
    <w:bookmarkEnd w:id="294"/>
    <w:bookmarkStart w:name="z323" w:id="295"/>
    <w:p>
      <w:pPr>
        <w:spacing w:after="0"/>
        <w:ind w:left="0"/>
        <w:jc w:val="left"/>
      </w:pPr>
      <w:r>
        <w:rPr>
          <w:rFonts w:ascii="Times New Roman"/>
          <w:b/>
          <w:i w:val="false"/>
          <w:color w:val="000000"/>
        </w:rPr>
        <w:t xml:space="preserve"> 3.3 Меры по развитию системы переработки и утилизации коммунальных отходов, включая специфические (пищевые, строительные и крупногабаритные отходы, ОЭЭО и пр.)</w:t>
      </w:r>
    </w:p>
    <w:bookmarkEnd w:id="295"/>
    <w:bookmarkStart w:name="z324" w:id="296"/>
    <w:p>
      <w:pPr>
        <w:spacing w:after="0"/>
        <w:ind w:left="0"/>
        <w:jc w:val="both"/>
      </w:pPr>
      <w:r>
        <w:rPr>
          <w:rFonts w:ascii="Times New Roman"/>
          <w:b w:val="false"/>
          <w:i w:val="false"/>
          <w:color w:val="000000"/>
          <w:sz w:val="28"/>
        </w:rPr>
        <w:t>
      Для развития системы переработки и утилизации отходов необходимо выполнение следующих мероприятий:</w:t>
      </w:r>
    </w:p>
    <w:bookmarkEnd w:id="296"/>
    <w:bookmarkStart w:name="z325" w:id="297"/>
    <w:p>
      <w:pPr>
        <w:spacing w:after="0"/>
        <w:ind w:left="0"/>
        <w:jc w:val="both"/>
      </w:pPr>
      <w:r>
        <w:rPr>
          <w:rFonts w:ascii="Times New Roman"/>
          <w:b w:val="false"/>
          <w:i w:val="false"/>
          <w:color w:val="000000"/>
          <w:sz w:val="28"/>
        </w:rPr>
        <w:t>
      увеличение доли сбора вторичного сырья у населения и у юридических лиц от объема образования отходов по отдельным категориям: вторичного сырья (пластика, бумаги и стекла); строительных отходов; крупногабаритных отходов; опасных составляющих коммунальных отходов;</w:t>
      </w:r>
    </w:p>
    <w:bookmarkEnd w:id="297"/>
    <w:bookmarkStart w:name="z326" w:id="298"/>
    <w:p>
      <w:pPr>
        <w:spacing w:after="0"/>
        <w:ind w:left="0"/>
        <w:jc w:val="both"/>
      </w:pPr>
      <w:r>
        <w:rPr>
          <w:rFonts w:ascii="Times New Roman"/>
          <w:b w:val="false"/>
          <w:i w:val="false"/>
          <w:color w:val="000000"/>
          <w:sz w:val="28"/>
        </w:rPr>
        <w:t>
      усиление взаимодействия со специализированными предприятиями по восстановлению отходов, которые осуществляют деятельность на территории Жарминского района;</w:t>
      </w:r>
    </w:p>
    <w:bookmarkEnd w:id="298"/>
    <w:bookmarkStart w:name="z327" w:id="299"/>
    <w:p>
      <w:pPr>
        <w:spacing w:after="0"/>
        <w:ind w:left="0"/>
        <w:jc w:val="both"/>
      </w:pPr>
      <w:r>
        <w:rPr>
          <w:rFonts w:ascii="Times New Roman"/>
          <w:b w:val="false"/>
          <w:i w:val="false"/>
          <w:color w:val="000000"/>
          <w:sz w:val="28"/>
        </w:rPr>
        <w:t>
      стимулирование развития действующих производств по переработке отходов и создания мощностей по переработке и утилизации вторичного сырья.</w:t>
      </w:r>
    </w:p>
    <w:bookmarkEnd w:id="299"/>
    <w:bookmarkStart w:name="z328" w:id="300"/>
    <w:p>
      <w:pPr>
        <w:spacing w:after="0"/>
        <w:ind w:left="0"/>
        <w:jc w:val="both"/>
      </w:pPr>
      <w:r>
        <w:rPr>
          <w:rFonts w:ascii="Times New Roman"/>
          <w:b w:val="false"/>
          <w:i w:val="false"/>
          <w:color w:val="000000"/>
          <w:sz w:val="28"/>
        </w:rPr>
        <w:t>
      Для увеличения доли переработки отходов будут ускорены действия по согласованию проектной документации на мусоросортировочный комплекс, выделению земельного участка для строительства и введения в эксплуатацию сортировочной линии.</w:t>
      </w:r>
    </w:p>
    <w:bookmarkEnd w:id="300"/>
    <w:bookmarkStart w:name="z329" w:id="301"/>
    <w:p>
      <w:pPr>
        <w:spacing w:after="0"/>
        <w:ind w:left="0"/>
        <w:jc w:val="both"/>
      </w:pPr>
      <w:r>
        <w:rPr>
          <w:rFonts w:ascii="Times New Roman"/>
          <w:b w:val="false"/>
          <w:i w:val="false"/>
          <w:color w:val="000000"/>
          <w:sz w:val="28"/>
        </w:rPr>
        <w:t>
      Для увеличения доли переработки отходов необходимо раздельно собранные фракции или отсортированное на МСК вторичное сырье перерабатывать на существующих специализированных предприятиях в регионе, при отсутствии направлять в другие регионы или страны.</w:t>
      </w:r>
    </w:p>
    <w:bookmarkEnd w:id="301"/>
    <w:bookmarkStart w:name="z330" w:id="302"/>
    <w:p>
      <w:pPr>
        <w:spacing w:after="0"/>
        <w:ind w:left="0"/>
        <w:jc w:val="both"/>
      </w:pPr>
      <w:r>
        <w:rPr>
          <w:rFonts w:ascii="Times New Roman"/>
          <w:b w:val="false"/>
          <w:i w:val="false"/>
          <w:color w:val="000000"/>
          <w:sz w:val="28"/>
        </w:rPr>
        <w:t>
      В последующем предлагается организовать и рассмотреть возможности переработки полученного сырья до готовой продукции. Установки для переработки в настоящее время предлагаются поставщиками из стран СНГ в широком ассортименте и по приемлемым ценам.</w:t>
      </w:r>
    </w:p>
    <w:bookmarkEnd w:id="302"/>
    <w:bookmarkStart w:name="z331" w:id="303"/>
    <w:p>
      <w:pPr>
        <w:spacing w:after="0"/>
        <w:ind w:left="0"/>
        <w:jc w:val="both"/>
      </w:pPr>
      <w:r>
        <w:rPr>
          <w:rFonts w:ascii="Times New Roman"/>
          <w:b w:val="false"/>
          <w:i w:val="false"/>
          <w:color w:val="000000"/>
          <w:sz w:val="28"/>
        </w:rPr>
        <w:t>
      Вторичное сырье (бумага, картон, пластик, стекло и др.) будут передаваться на специализированные предприятия для дальнейшей переработки и производства готовой продукции.</w:t>
      </w:r>
    </w:p>
    <w:bookmarkEnd w:id="303"/>
    <w:bookmarkStart w:name="z332" w:id="304"/>
    <w:p>
      <w:pPr>
        <w:spacing w:after="0"/>
        <w:ind w:left="0"/>
        <w:jc w:val="both"/>
      </w:pPr>
      <w:r>
        <w:rPr>
          <w:rFonts w:ascii="Times New Roman"/>
          <w:b w:val="false"/>
          <w:i w:val="false"/>
          <w:color w:val="000000"/>
          <w:sz w:val="28"/>
        </w:rPr>
        <w:t>
      Восстановление отходов бумаги и картона осуществляется физическими, химическими и другими способами для производства новых изделий (бумаги и картона, эковаты, строительных материалов).</w:t>
      </w:r>
    </w:p>
    <w:bookmarkEnd w:id="304"/>
    <w:bookmarkStart w:name="z333" w:id="305"/>
    <w:p>
      <w:pPr>
        <w:spacing w:after="0"/>
        <w:ind w:left="0"/>
        <w:jc w:val="both"/>
      </w:pPr>
      <w:r>
        <w:rPr>
          <w:rFonts w:ascii="Times New Roman"/>
          <w:b w:val="false"/>
          <w:i w:val="false"/>
          <w:color w:val="000000"/>
          <w:sz w:val="28"/>
        </w:rPr>
        <w:t>
      Восстановление отходов пластика осуществляются специализированными организациями с применением технологий и оборудования, которые обеспечивают экологическую безопасность технологических процессов;</w:t>
      </w:r>
    </w:p>
    <w:bookmarkEnd w:id="305"/>
    <w:bookmarkStart w:name="z334" w:id="306"/>
    <w:p>
      <w:pPr>
        <w:spacing w:after="0"/>
        <w:ind w:left="0"/>
        <w:jc w:val="both"/>
      </w:pPr>
      <w:r>
        <w:rPr>
          <w:rFonts w:ascii="Times New Roman"/>
          <w:b w:val="false"/>
          <w:i w:val="false"/>
          <w:color w:val="000000"/>
          <w:sz w:val="28"/>
        </w:rPr>
        <w:t>
      Восстановление отходов стеклянной тары осуществляется с условием соблюдения требований безопасности для окружающей среды:</w:t>
      </w:r>
    </w:p>
    <w:bookmarkEnd w:id="306"/>
    <w:bookmarkStart w:name="z335" w:id="307"/>
    <w:p>
      <w:pPr>
        <w:spacing w:after="0"/>
        <w:ind w:left="0"/>
        <w:jc w:val="both"/>
      </w:pPr>
      <w:r>
        <w:rPr>
          <w:rFonts w:ascii="Times New Roman"/>
          <w:b w:val="false"/>
          <w:i w:val="false"/>
          <w:color w:val="000000"/>
          <w:sz w:val="28"/>
        </w:rPr>
        <w:t>
      подготовка отходов стеклянной тары для повторного использования (сортировка, мойка, обработка);</w:t>
      </w:r>
    </w:p>
    <w:bookmarkEnd w:id="307"/>
    <w:bookmarkStart w:name="z336" w:id="308"/>
    <w:p>
      <w:pPr>
        <w:spacing w:after="0"/>
        <w:ind w:left="0"/>
        <w:jc w:val="both"/>
      </w:pPr>
      <w:r>
        <w:rPr>
          <w:rFonts w:ascii="Times New Roman"/>
          <w:b w:val="false"/>
          <w:i w:val="false"/>
          <w:color w:val="000000"/>
          <w:sz w:val="28"/>
        </w:rPr>
        <w:t>
      механическими и термическими методами с производством новой продукции (стекловата, стеклянная тара, стекловолокно, плитки и другие);</w:t>
      </w:r>
    </w:p>
    <w:bookmarkEnd w:id="308"/>
    <w:bookmarkStart w:name="z337" w:id="309"/>
    <w:p>
      <w:pPr>
        <w:spacing w:after="0"/>
        <w:ind w:left="0"/>
        <w:jc w:val="both"/>
      </w:pPr>
      <w:r>
        <w:rPr>
          <w:rFonts w:ascii="Times New Roman"/>
          <w:b w:val="false"/>
          <w:i w:val="false"/>
          <w:color w:val="000000"/>
          <w:sz w:val="28"/>
        </w:rPr>
        <w:t>
      Опасные составляющие коммунальных отходов будут направлены для утилизации в специализированные предприятия для опасных отходов.</w:t>
      </w:r>
    </w:p>
    <w:bookmarkEnd w:id="309"/>
    <w:bookmarkStart w:name="z338" w:id="310"/>
    <w:p>
      <w:pPr>
        <w:spacing w:after="0"/>
        <w:ind w:left="0"/>
        <w:jc w:val="left"/>
      </w:pPr>
      <w:r>
        <w:rPr>
          <w:rFonts w:ascii="Times New Roman"/>
          <w:b/>
          <w:i w:val="false"/>
          <w:color w:val="000000"/>
        </w:rPr>
        <w:t xml:space="preserve"> Пищевые отходы</w:t>
      </w:r>
    </w:p>
    <w:bookmarkEnd w:id="310"/>
    <w:bookmarkStart w:name="z339" w:id="311"/>
    <w:p>
      <w:pPr>
        <w:spacing w:after="0"/>
        <w:ind w:left="0"/>
        <w:jc w:val="both"/>
      </w:pPr>
      <w:r>
        <w:rPr>
          <w:rFonts w:ascii="Times New Roman"/>
          <w:b w:val="false"/>
          <w:i w:val="false"/>
          <w:color w:val="000000"/>
          <w:sz w:val="28"/>
        </w:rPr>
        <w:t>
      Отдельно собранные биологически разлагаемые фракции ТБО, в основном пищевые и органические отходы, необходимо перерабатывать аэробным или анаэробным методом. Также будет рассмотрена возможность переработки данных отходов совместно с илом канализационно-очистных станции. На сегодняшний день существуют различные технологии утилизации и переработки органических отходов, в числе которых: получение биогаза, компостирование и другие.</w:t>
      </w:r>
    </w:p>
    <w:bookmarkEnd w:id="311"/>
    <w:bookmarkStart w:name="z340" w:id="312"/>
    <w:p>
      <w:pPr>
        <w:spacing w:after="0"/>
        <w:ind w:left="0"/>
        <w:jc w:val="both"/>
      </w:pPr>
      <w:r>
        <w:rPr>
          <w:rFonts w:ascii="Times New Roman"/>
          <w:b w:val="false"/>
          <w:i w:val="false"/>
          <w:color w:val="000000"/>
          <w:sz w:val="28"/>
        </w:rPr>
        <w:t>
      К естественному методу разложения ТБО относится компостирование. Компостирование представляет собой технологию переработки отходов, которая основана на их естественном биоразложении.</w:t>
      </w:r>
    </w:p>
    <w:bookmarkEnd w:id="312"/>
    <w:bookmarkStart w:name="z341" w:id="313"/>
    <w:p>
      <w:pPr>
        <w:spacing w:after="0"/>
        <w:ind w:left="0"/>
        <w:jc w:val="both"/>
      </w:pPr>
      <w:r>
        <w:rPr>
          <w:rFonts w:ascii="Times New Roman"/>
          <w:b w:val="false"/>
          <w:i w:val="false"/>
          <w:color w:val="000000"/>
          <w:sz w:val="28"/>
        </w:rPr>
        <w:t>
      Компостирование органических отходов может происходить как непосредственно в домашних хозяйствах, так и централизованно. Непосредственно в домашних хозяйствах компостирование происходит либо просто в компостных ямах, либо с применением специальных компостирующих аппаратов. При централизованном компостировании потребители обеспечивают раздельный сбор органики, которая затем вывозится на специально оборудованные площадки либо к силосным башням, где и происходит закладка компоста. Впоследствии такой компост используют для нужд сельского хозяйства. В организациях и учреждениях (например, в школах), где образуется достаточно большое количество биоразлагаемых отходов и имеется подсобное хозяйство, компостирование может производиться в индивидуальном порядке.</w:t>
      </w:r>
    </w:p>
    <w:bookmarkEnd w:id="313"/>
    <w:bookmarkStart w:name="z342" w:id="314"/>
    <w:p>
      <w:pPr>
        <w:spacing w:after="0"/>
        <w:ind w:left="0"/>
        <w:jc w:val="left"/>
      </w:pPr>
      <w:r>
        <w:rPr>
          <w:rFonts w:ascii="Times New Roman"/>
          <w:b/>
          <w:i w:val="false"/>
          <w:color w:val="000000"/>
        </w:rPr>
        <w:t xml:space="preserve"> Крупногабаритные и строительные отходы</w:t>
      </w:r>
    </w:p>
    <w:bookmarkEnd w:id="314"/>
    <w:bookmarkStart w:name="z343" w:id="315"/>
    <w:p>
      <w:pPr>
        <w:spacing w:after="0"/>
        <w:ind w:left="0"/>
        <w:jc w:val="both"/>
      </w:pPr>
      <w:r>
        <w:rPr>
          <w:rFonts w:ascii="Times New Roman"/>
          <w:b w:val="false"/>
          <w:i w:val="false"/>
          <w:color w:val="000000"/>
          <w:sz w:val="28"/>
        </w:rPr>
        <w:t>
      Из крупногабаритных отходов на пунктах сбора необходимо извлекать опасные фракции, затем направлять в специализированные организации на переработку и/или утилизацию.</w:t>
      </w:r>
    </w:p>
    <w:bookmarkEnd w:id="315"/>
    <w:bookmarkStart w:name="z344" w:id="316"/>
    <w:p>
      <w:pPr>
        <w:spacing w:after="0"/>
        <w:ind w:left="0"/>
        <w:jc w:val="both"/>
      </w:pPr>
      <w:r>
        <w:rPr>
          <w:rFonts w:ascii="Times New Roman"/>
          <w:b w:val="false"/>
          <w:i w:val="false"/>
          <w:color w:val="000000"/>
          <w:sz w:val="28"/>
        </w:rPr>
        <w:t>
      Смешанные строительные отходы следует сортировать с извлечением вторичного сырья и опасных компонентов на месте их сбора. Отдельно следует сортировать: древесину; бумагу и картон; металл (раздельно черные и цветные металлы); минеральные отходы (камень, строительный камень и кирпич, штукатурка, бетон, гипс, листовое стекло и т.д.); железобетонные и бетонные детали.</w:t>
      </w:r>
    </w:p>
    <w:bookmarkEnd w:id="316"/>
    <w:bookmarkStart w:name="z345" w:id="317"/>
    <w:p>
      <w:pPr>
        <w:spacing w:after="0"/>
        <w:ind w:left="0"/>
        <w:jc w:val="both"/>
      </w:pPr>
      <w:r>
        <w:rPr>
          <w:rFonts w:ascii="Times New Roman"/>
          <w:b w:val="false"/>
          <w:i w:val="false"/>
          <w:color w:val="000000"/>
          <w:sz w:val="28"/>
        </w:rPr>
        <w:t>
      Для переработки крупногабаритных строительных отходов используются дробильно-сортировочные комплексы.</w:t>
      </w:r>
    </w:p>
    <w:bookmarkEnd w:id="317"/>
    <w:bookmarkStart w:name="z346" w:id="318"/>
    <w:p>
      <w:pPr>
        <w:spacing w:after="0"/>
        <w:ind w:left="0"/>
        <w:jc w:val="both"/>
      </w:pPr>
      <w:r>
        <w:rPr>
          <w:rFonts w:ascii="Times New Roman"/>
          <w:b w:val="false"/>
          <w:i w:val="false"/>
          <w:color w:val="000000"/>
          <w:sz w:val="28"/>
        </w:rPr>
        <w:t>
      К опасным строительным отходам относятся:</w:t>
      </w:r>
    </w:p>
    <w:bookmarkEnd w:id="318"/>
    <w:bookmarkStart w:name="z347" w:id="319"/>
    <w:p>
      <w:pPr>
        <w:spacing w:after="0"/>
        <w:ind w:left="0"/>
        <w:jc w:val="both"/>
      </w:pPr>
      <w:r>
        <w:rPr>
          <w:rFonts w:ascii="Times New Roman"/>
          <w:b w:val="false"/>
          <w:i w:val="false"/>
          <w:color w:val="000000"/>
          <w:sz w:val="28"/>
        </w:rPr>
        <w:t>
      1) отходы, содержащие асбест – шифер или этернит, асбестоцементные плиты, асбестоцементные трубы, изоляционные материалы и т.п.;</w:t>
      </w:r>
    </w:p>
    <w:bookmarkEnd w:id="319"/>
    <w:bookmarkStart w:name="z348" w:id="320"/>
    <w:p>
      <w:pPr>
        <w:spacing w:after="0"/>
        <w:ind w:left="0"/>
        <w:jc w:val="both"/>
      </w:pPr>
      <w:r>
        <w:rPr>
          <w:rFonts w:ascii="Times New Roman"/>
          <w:b w:val="false"/>
          <w:i w:val="false"/>
          <w:color w:val="000000"/>
          <w:sz w:val="28"/>
        </w:rPr>
        <w:t>
      2) отходы красок, лаков, клеев, смол, в том числе содержавшая их пустая тара и материалы, пропитанные названными отходами и т.п.;</w:t>
      </w:r>
    </w:p>
    <w:bookmarkEnd w:id="320"/>
    <w:bookmarkStart w:name="z349" w:id="321"/>
    <w:p>
      <w:pPr>
        <w:spacing w:after="0"/>
        <w:ind w:left="0"/>
        <w:jc w:val="both"/>
      </w:pPr>
      <w:r>
        <w:rPr>
          <w:rFonts w:ascii="Times New Roman"/>
          <w:b w:val="false"/>
          <w:i w:val="false"/>
          <w:color w:val="000000"/>
          <w:sz w:val="28"/>
        </w:rPr>
        <w:t>
      3) отходы, содержащие нефтепродукты - толь, пропитанные изоляционные материалы, содержащий смолы асфальт и т.п.;</w:t>
      </w:r>
    </w:p>
    <w:bookmarkEnd w:id="321"/>
    <w:bookmarkStart w:name="z350" w:id="322"/>
    <w:p>
      <w:pPr>
        <w:spacing w:after="0"/>
        <w:ind w:left="0"/>
        <w:jc w:val="both"/>
      </w:pPr>
      <w:r>
        <w:rPr>
          <w:rFonts w:ascii="Times New Roman"/>
          <w:b w:val="false"/>
          <w:i w:val="false"/>
          <w:color w:val="000000"/>
          <w:sz w:val="28"/>
        </w:rPr>
        <w:t>
      4) загрязненная почва.</w:t>
      </w:r>
    </w:p>
    <w:bookmarkEnd w:id="322"/>
    <w:bookmarkStart w:name="z351" w:id="323"/>
    <w:p>
      <w:pPr>
        <w:spacing w:after="0"/>
        <w:ind w:left="0"/>
        <w:jc w:val="both"/>
      </w:pPr>
      <w:r>
        <w:rPr>
          <w:rFonts w:ascii="Times New Roman"/>
          <w:b w:val="false"/>
          <w:i w:val="false"/>
          <w:color w:val="000000"/>
          <w:sz w:val="28"/>
        </w:rPr>
        <w:t>
      Опасные строительные отходы собираются отдельно и передаются в специализированные компании на дальнейшую переработку и/или утилизацию.</w:t>
      </w:r>
    </w:p>
    <w:bookmarkEnd w:id="323"/>
    <w:bookmarkStart w:name="z352" w:id="324"/>
    <w:p>
      <w:pPr>
        <w:spacing w:after="0"/>
        <w:ind w:left="0"/>
        <w:jc w:val="both"/>
      </w:pPr>
      <w:r>
        <w:rPr>
          <w:rFonts w:ascii="Times New Roman"/>
          <w:b w:val="false"/>
          <w:i w:val="false"/>
          <w:color w:val="000000"/>
          <w:sz w:val="28"/>
        </w:rPr>
        <w:t>
      Захоронение коммунальных отходов после сортировки, которые не подлежат дальнейшей переработке, осуществляется на полигоне ТБО.</w:t>
      </w:r>
    </w:p>
    <w:bookmarkEnd w:id="324"/>
    <w:bookmarkStart w:name="z353" w:id="325"/>
    <w:p>
      <w:pPr>
        <w:spacing w:after="0"/>
        <w:ind w:left="0"/>
        <w:jc w:val="left"/>
      </w:pPr>
      <w:r>
        <w:rPr>
          <w:rFonts w:ascii="Times New Roman"/>
          <w:b/>
          <w:i w:val="false"/>
          <w:color w:val="000000"/>
        </w:rPr>
        <w:t xml:space="preserve"> 3.4 Меры по обеспечению безопасного захоронения коммунальных отходов</w:t>
      </w:r>
    </w:p>
    <w:bookmarkEnd w:id="325"/>
    <w:bookmarkStart w:name="z354" w:id="326"/>
    <w:p>
      <w:pPr>
        <w:spacing w:after="0"/>
        <w:ind w:left="0"/>
        <w:jc w:val="both"/>
      </w:pPr>
      <w:r>
        <w:rPr>
          <w:rFonts w:ascii="Times New Roman"/>
          <w:b w:val="false"/>
          <w:i w:val="false"/>
          <w:color w:val="000000"/>
          <w:sz w:val="28"/>
        </w:rPr>
        <w:t>
      Для обеспечения безопасного захоронения коммунальных отходов необходимо выполнение следующих мероприятий:</w:t>
      </w:r>
    </w:p>
    <w:bookmarkEnd w:id="326"/>
    <w:bookmarkStart w:name="z355" w:id="327"/>
    <w:p>
      <w:pPr>
        <w:spacing w:after="0"/>
        <w:ind w:left="0"/>
        <w:jc w:val="both"/>
      </w:pPr>
      <w:r>
        <w:rPr>
          <w:rFonts w:ascii="Times New Roman"/>
          <w:b w:val="false"/>
          <w:i w:val="false"/>
          <w:color w:val="000000"/>
          <w:sz w:val="28"/>
        </w:rPr>
        <w:t>
      строительство и введение в эксплуатацию мусорного полигона;</w:t>
      </w:r>
    </w:p>
    <w:bookmarkEnd w:id="327"/>
    <w:bookmarkStart w:name="z356" w:id="328"/>
    <w:p>
      <w:pPr>
        <w:spacing w:after="0"/>
        <w:ind w:left="0"/>
        <w:jc w:val="both"/>
      </w:pPr>
      <w:r>
        <w:rPr>
          <w:rFonts w:ascii="Times New Roman"/>
          <w:b w:val="false"/>
          <w:i w:val="false"/>
          <w:color w:val="000000"/>
          <w:sz w:val="28"/>
        </w:rPr>
        <w:t>
      поэтапная рекультивация и восстановление земель старого полигона ТБО;</w:t>
      </w:r>
    </w:p>
    <w:bookmarkEnd w:id="328"/>
    <w:bookmarkStart w:name="z357" w:id="329"/>
    <w:p>
      <w:pPr>
        <w:spacing w:after="0"/>
        <w:ind w:left="0"/>
        <w:jc w:val="both"/>
      </w:pPr>
      <w:r>
        <w:rPr>
          <w:rFonts w:ascii="Times New Roman"/>
          <w:b w:val="false"/>
          <w:i w:val="false"/>
          <w:color w:val="000000"/>
          <w:sz w:val="28"/>
        </w:rPr>
        <w:t>
      выявление и ликвидация несанкционированных свалок.</w:t>
      </w:r>
    </w:p>
    <w:bookmarkEnd w:id="329"/>
    <w:bookmarkStart w:name="z358" w:id="330"/>
    <w:p>
      <w:pPr>
        <w:spacing w:after="0"/>
        <w:ind w:left="0"/>
        <w:jc w:val="both"/>
      </w:pPr>
      <w:r>
        <w:rPr>
          <w:rFonts w:ascii="Times New Roman"/>
          <w:b w:val="false"/>
          <w:i w:val="false"/>
          <w:color w:val="000000"/>
          <w:sz w:val="28"/>
        </w:rPr>
        <w:t>
      В целях эффективного управления отходами в Жарминском районе рекомендуется строительство 8 полигонов твердых бытовых отходов (ТБО) ч расчетным сроком эксплуатации - 15 лет. При разработке Программы управления отходами для Жарминского района были выполнены предварительные расчеты объемов накопления твердых бытовых отходов. В процессе расчетов учитывались крупные сельские населенные пункты, расположенные вблизи друг друга, усредненные нормы накопления, а также транспортная инфраструктура и численность населения (</w:t>
      </w:r>
      <w:r>
        <w:rPr>
          <w:rFonts w:ascii="Times New Roman"/>
          <w:b w:val="false"/>
          <w:i w:val="false"/>
          <w:color w:val="000000"/>
          <w:sz w:val="28"/>
        </w:rPr>
        <w:t>таблица 5</w:t>
      </w:r>
      <w:r>
        <w:rPr>
          <w:rFonts w:ascii="Times New Roman"/>
          <w:b w:val="false"/>
          <w:i w:val="false"/>
          <w:color w:val="000000"/>
          <w:sz w:val="28"/>
        </w:rPr>
        <w:t xml:space="preserve">, </w:t>
      </w:r>
      <w:r>
        <w:rPr>
          <w:rFonts w:ascii="Times New Roman"/>
          <w:b w:val="false"/>
          <w:i w:val="false"/>
          <w:color w:val="000000"/>
          <w:sz w:val="28"/>
        </w:rPr>
        <w:t>рисунок 9</w:t>
      </w:r>
      <w:r>
        <w:rPr>
          <w:rFonts w:ascii="Times New Roman"/>
          <w:b w:val="false"/>
          <w:i w:val="false"/>
          <w:color w:val="000000"/>
          <w:sz w:val="28"/>
        </w:rPr>
        <w:t>).</w:t>
      </w:r>
    </w:p>
    <w:bookmarkEnd w:id="330"/>
    <w:bookmarkStart w:name="z359" w:id="331"/>
    <w:p>
      <w:pPr>
        <w:spacing w:after="0"/>
        <w:ind w:left="0"/>
        <w:jc w:val="both"/>
      </w:pPr>
      <w:r>
        <w:rPr>
          <w:rFonts w:ascii="Times New Roman"/>
          <w:b w:val="false"/>
          <w:i w:val="false"/>
          <w:color w:val="000000"/>
          <w:sz w:val="28"/>
        </w:rPr>
        <w:t>
      Для повышения точности и эффективности предложенных решений, рекомендуется провести более детализированные расчеты, включая:</w:t>
      </w:r>
    </w:p>
    <w:bookmarkEnd w:id="331"/>
    <w:bookmarkStart w:name="z360" w:id="332"/>
    <w:p>
      <w:pPr>
        <w:spacing w:after="0"/>
        <w:ind w:left="0"/>
        <w:jc w:val="both"/>
      </w:pPr>
      <w:r>
        <w:rPr>
          <w:rFonts w:ascii="Times New Roman"/>
          <w:b w:val="false"/>
          <w:i w:val="false"/>
          <w:color w:val="000000"/>
          <w:sz w:val="28"/>
        </w:rPr>
        <w:t>
      - анализ текущих объемов и динамики накопления отходов, учет сезонных колебаний, изменений в потребительских привычках и экономическом развитии региона;</w:t>
      </w:r>
    </w:p>
    <w:bookmarkEnd w:id="332"/>
    <w:bookmarkStart w:name="z361" w:id="333"/>
    <w:p>
      <w:pPr>
        <w:spacing w:after="0"/>
        <w:ind w:left="0"/>
        <w:jc w:val="both"/>
      </w:pPr>
      <w:r>
        <w:rPr>
          <w:rFonts w:ascii="Times New Roman"/>
          <w:b w:val="false"/>
          <w:i w:val="false"/>
          <w:color w:val="000000"/>
          <w:sz w:val="28"/>
        </w:rPr>
        <w:t>
      - учет демографических и экономических прогнозов;</w:t>
      </w:r>
    </w:p>
    <w:bookmarkEnd w:id="333"/>
    <w:bookmarkStart w:name="z362" w:id="334"/>
    <w:p>
      <w:pPr>
        <w:spacing w:after="0"/>
        <w:ind w:left="0"/>
        <w:jc w:val="both"/>
      </w:pPr>
      <w:r>
        <w:rPr>
          <w:rFonts w:ascii="Times New Roman"/>
          <w:b w:val="false"/>
          <w:i w:val="false"/>
          <w:color w:val="000000"/>
          <w:sz w:val="28"/>
        </w:rPr>
        <w:t>
      - оценка экологических и социальных аспектов;</w:t>
      </w:r>
    </w:p>
    <w:bookmarkEnd w:id="334"/>
    <w:bookmarkStart w:name="z363" w:id="335"/>
    <w:p>
      <w:pPr>
        <w:spacing w:after="0"/>
        <w:ind w:left="0"/>
        <w:jc w:val="both"/>
      </w:pPr>
      <w:r>
        <w:rPr>
          <w:rFonts w:ascii="Times New Roman"/>
          <w:b w:val="false"/>
          <w:i w:val="false"/>
          <w:color w:val="000000"/>
          <w:sz w:val="28"/>
        </w:rPr>
        <w:t>
      - оптимизация расположения полигонов: учет не только транспортной инфраструктуры, но и расстояний до населенных пунктов, для минимизации транспортных затрат и повышения удобства для жителей.</w:t>
      </w:r>
    </w:p>
    <w:bookmarkEnd w:id="335"/>
    <w:bookmarkStart w:name="z364" w:id="336"/>
    <w:p>
      <w:pPr>
        <w:spacing w:after="0"/>
        <w:ind w:left="0"/>
        <w:jc w:val="both"/>
      </w:pPr>
      <w:r>
        <w:rPr>
          <w:rFonts w:ascii="Times New Roman"/>
          <w:b w:val="false"/>
          <w:i w:val="false"/>
          <w:color w:val="000000"/>
          <w:sz w:val="28"/>
        </w:rPr>
        <w:t>
      - анализ возможных альтернатив: исследование возможностей сортировки, переработки и утилизации отходов для снижения нагрузки на полигоны и повышения общей эффективности системы управления отходами, с приобретением и установкой специальных контейнеров для раздельного сбора сухой фракции ТБО: всего 50 шт.</w:t>
      </w:r>
    </w:p>
    <w:bookmarkEnd w:id="336"/>
    <w:bookmarkStart w:name="z365" w:id="337"/>
    <w:p>
      <w:pPr>
        <w:spacing w:after="0"/>
        <w:ind w:left="0"/>
        <w:jc w:val="both"/>
      </w:pPr>
      <w:r>
        <w:rPr>
          <w:rFonts w:ascii="Times New Roman"/>
          <w:b w:val="false"/>
          <w:i w:val="false"/>
          <w:color w:val="000000"/>
          <w:sz w:val="28"/>
        </w:rPr>
        <w:t>
      Эти меры помогут создать более сбалансированную и эффективную систему управления твердыми бытовыми отходами, соответствующую потребностям и особенностям Жарминского района.</w:t>
      </w:r>
    </w:p>
    <w:bookmarkEnd w:id="337"/>
    <w:bookmarkStart w:name="z366" w:id="338"/>
    <w:p>
      <w:pPr>
        <w:spacing w:after="0"/>
        <w:ind w:left="0"/>
        <w:jc w:val="both"/>
      </w:pPr>
      <w:r>
        <w:rPr>
          <w:rFonts w:ascii="Times New Roman"/>
          <w:b w:val="false"/>
          <w:i w:val="false"/>
          <w:color w:val="000000"/>
          <w:sz w:val="28"/>
        </w:rPr>
        <w:t>
      Таблица 5 – Рекомендуемое количество полигонов ТБО для Жарминского района</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полигона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м3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баков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п.Суыкбулак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Суыкбулакская п.а.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263 015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с.Дельбегетей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Суыкбулакская п.а.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с.Жайма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Суыкбулакская п.а.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с.Теристанбалы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Суыкбулакская п.а.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с.Узунжал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Суыкбулакская п.а.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с.Киши Карасу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156 940</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с.Аскаралы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с.Конырбиик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п.Ауэзов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Ауэзовская п.а.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281 959</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с.Солнечное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Ауэзовская п.а.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с.Шалабай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Шалабаевский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Каратобинский</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158 506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Каратобинский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с.Кентарлау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Каратобинский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п.Жангизтобе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Жангизтобинская п.а.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342 535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рзд.10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Жангизтобинская п.а.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Шуак (Солнечное)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Жангизтобинская п.а.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с.Акжал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Акжальский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с.Капанбулак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Капанбулакский</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259 642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с.Кызылжулдуз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Капанбулакский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ст.Капанбулак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Капанбулакский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п.Жарма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Жарминская п.а.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с.Каракойтас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Жарминская п.а.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с.Ушбиик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Ушбиикский</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165 234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с.Аршалы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Аршалинский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с.Жарыктас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Аршалинский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с.Жарык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Жарыкский</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156 977</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с.Малай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Жарыкский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Кызылагашский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r>
    </w:tbl>
    <w:bookmarkStart w:name="z367"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68" w:id="340"/>
    <w:p>
      <w:pPr>
        <w:spacing w:after="0"/>
        <w:ind w:left="0"/>
        <w:jc w:val="both"/>
      </w:pPr>
      <w:r>
        <w:rPr>
          <w:rFonts w:ascii="Times New Roman"/>
          <w:b w:val="false"/>
          <w:i w:val="false"/>
          <w:color w:val="000000"/>
          <w:sz w:val="28"/>
        </w:rPr>
        <w:t>
      Рисунок 9 – Карта-схема размещения рекомендуемых полигонов ТБО для Жарминского района</w:t>
      </w:r>
    </w:p>
    <w:bookmarkEnd w:id="340"/>
    <w:bookmarkStart w:name="z369" w:id="341"/>
    <w:p>
      <w:pPr>
        <w:spacing w:after="0"/>
        <w:ind w:left="0"/>
        <w:jc w:val="both"/>
      </w:pPr>
      <w:r>
        <w:rPr>
          <w:rFonts w:ascii="Times New Roman"/>
          <w:b w:val="false"/>
          <w:i w:val="false"/>
          <w:color w:val="000000"/>
          <w:sz w:val="28"/>
        </w:rPr>
        <w:t>
      На территории старых свалок необходимо предусмотреть инфраструктуру, включающую в себя прием, сортировку, и только после этого захоронять остаточные части ТБО.</w:t>
      </w:r>
    </w:p>
    <w:bookmarkEnd w:id="341"/>
    <w:bookmarkStart w:name="z370" w:id="342"/>
    <w:p>
      <w:pPr>
        <w:spacing w:after="0"/>
        <w:ind w:left="0"/>
        <w:jc w:val="both"/>
      </w:pPr>
      <w:r>
        <w:rPr>
          <w:rFonts w:ascii="Times New Roman"/>
          <w:b w:val="false"/>
          <w:i w:val="false"/>
          <w:color w:val="000000"/>
          <w:sz w:val="28"/>
        </w:rPr>
        <w:t>
      Будет проведена поэтапная рекультивация и восстановление земель территории действующего полигона ТБО в соответствии с требованиями законодательства. Закрытие действующих свалок ТБО допускается только после получения экологического разрешения. Мусорные свалки по захоронению отходов может рассматриваться как закрытый только после того, как должностные лица уполномоченного органа в области охраны окружающей среды и государственного органа в области санитарно- эпидемиологической службы выполнили заключительный осмотр на местности, оценили всю информацию, предоставленную владельцем полигона, и проинформировали его об одобрении закрытия свалки.</w:t>
      </w:r>
    </w:p>
    <w:bookmarkEnd w:id="342"/>
    <w:bookmarkStart w:name="z371" w:id="343"/>
    <w:p>
      <w:pPr>
        <w:spacing w:after="0"/>
        <w:ind w:left="0"/>
        <w:jc w:val="both"/>
      </w:pPr>
      <w:r>
        <w:rPr>
          <w:rFonts w:ascii="Times New Roman"/>
          <w:b w:val="false"/>
          <w:i w:val="false"/>
          <w:color w:val="000000"/>
          <w:sz w:val="28"/>
        </w:rPr>
        <w:t>
      После закрытия свалки/полигона владелец полигона должен осуществлять рекультивацию территории и проводить мониторинг выбросов свалочного газа и фильтрата в течение пяти лет. Средства на проведение рекультивации нарушенных земель и последующего мониторинга поступают из ликвидационного фонда полигона. После того, как владелец полигона выполнит рекультивацию полигона в соответствии с условиями проекта и выполненные работы будут приняты актом приемочной комиссии с участием уполномоченного органа в области охраны окружающей среды, владелец прекращает ведение мониторинга окружающей среды.</w:t>
      </w:r>
    </w:p>
    <w:bookmarkEnd w:id="343"/>
    <w:bookmarkStart w:name="z372" w:id="344"/>
    <w:p>
      <w:pPr>
        <w:spacing w:after="0"/>
        <w:ind w:left="0"/>
        <w:jc w:val="both"/>
      </w:pPr>
      <w:r>
        <w:rPr>
          <w:rFonts w:ascii="Times New Roman"/>
          <w:b w:val="false"/>
          <w:i w:val="false"/>
          <w:color w:val="000000"/>
          <w:sz w:val="28"/>
        </w:rPr>
        <w:t xml:space="preserve">
      Для решения проблем с несанкционированными свалками необходимо проведение тщательного аудита по всем свалкам ТБО, зафиксированным АО "НК "Қазақстан Ғарыш Сапары". </w:t>
      </w:r>
    </w:p>
    <w:bookmarkEnd w:id="344"/>
    <w:bookmarkStart w:name="z373" w:id="345"/>
    <w:p>
      <w:pPr>
        <w:spacing w:after="0"/>
        <w:ind w:left="0"/>
        <w:jc w:val="both"/>
      </w:pPr>
      <w:r>
        <w:rPr>
          <w:rFonts w:ascii="Times New Roman"/>
          <w:b w:val="false"/>
          <w:i w:val="false"/>
          <w:color w:val="000000"/>
          <w:sz w:val="28"/>
        </w:rPr>
        <w:t>
      Существующая общепринятая методика обезвреживания свалки, включает следующие этапы: определение степени опасности свалки; оценка альтернативных вариантов; разработка технологии обезвреживания и рекультивации.</w:t>
      </w:r>
    </w:p>
    <w:bookmarkEnd w:id="345"/>
    <w:bookmarkStart w:name="z374" w:id="346"/>
    <w:p>
      <w:pPr>
        <w:spacing w:after="0"/>
        <w:ind w:left="0"/>
        <w:jc w:val="both"/>
      </w:pPr>
      <w:r>
        <w:rPr>
          <w:rFonts w:ascii="Times New Roman"/>
          <w:b w:val="false"/>
          <w:i w:val="false"/>
          <w:color w:val="000000"/>
          <w:sz w:val="28"/>
        </w:rPr>
        <w:t>
      Технические решения по рекультивации несанкционированных свалок принимаются в зависимости от функционального назначения и использования территории после рекультивации.</w:t>
      </w:r>
    </w:p>
    <w:bookmarkEnd w:id="346"/>
    <w:bookmarkStart w:name="z375" w:id="347"/>
    <w:p>
      <w:pPr>
        <w:spacing w:after="0"/>
        <w:ind w:left="0"/>
        <w:jc w:val="both"/>
      </w:pPr>
      <w:r>
        <w:rPr>
          <w:rFonts w:ascii="Times New Roman"/>
          <w:b w:val="false"/>
          <w:i w:val="false"/>
          <w:color w:val="000000"/>
          <w:sz w:val="28"/>
        </w:rPr>
        <w:t>
      Основой мерой по предотвращению образования новых свалок является 100% охват населения Жарминском районе услугами по сбору и транспортировке отходов к 2029 году и профилактическая работа с субъектами малого и среднего бизнеса по безопасному обращению с отходами.</w:t>
      </w:r>
    </w:p>
    <w:bookmarkEnd w:id="347"/>
    <w:bookmarkStart w:name="z376" w:id="348"/>
    <w:p>
      <w:pPr>
        <w:spacing w:after="0"/>
        <w:ind w:left="0"/>
        <w:jc w:val="left"/>
      </w:pPr>
      <w:r>
        <w:rPr>
          <w:rFonts w:ascii="Times New Roman"/>
          <w:b/>
          <w:i w:val="false"/>
          <w:color w:val="000000"/>
        </w:rPr>
        <w:t xml:space="preserve"> 3.5 Меры по повышению информированности населения по вопросам обращения с коммунальными отходами и усилению взаимодействия всех заинтересованных сторон</w:t>
      </w:r>
    </w:p>
    <w:bookmarkEnd w:id="348"/>
    <w:bookmarkStart w:name="z377" w:id="349"/>
    <w:p>
      <w:pPr>
        <w:spacing w:after="0"/>
        <w:ind w:left="0"/>
        <w:jc w:val="both"/>
      </w:pPr>
      <w:r>
        <w:rPr>
          <w:rFonts w:ascii="Times New Roman"/>
          <w:b w:val="false"/>
          <w:i w:val="false"/>
          <w:color w:val="000000"/>
          <w:sz w:val="28"/>
        </w:rPr>
        <w:t>
      Для эффективного функционирования Программы важны осведомленность и поддержка населения. Повышение осведомленности общественности – это долгосрочный процесс, который необходимо проводить на постоянной основе.</w:t>
      </w:r>
    </w:p>
    <w:bookmarkEnd w:id="349"/>
    <w:bookmarkStart w:name="z378" w:id="350"/>
    <w:p>
      <w:pPr>
        <w:spacing w:after="0"/>
        <w:ind w:left="0"/>
        <w:jc w:val="both"/>
      </w:pPr>
      <w:r>
        <w:rPr>
          <w:rFonts w:ascii="Times New Roman"/>
          <w:b w:val="false"/>
          <w:i w:val="false"/>
          <w:color w:val="000000"/>
          <w:sz w:val="28"/>
        </w:rPr>
        <w:t>
      МИО будет играть ключевую роль в повышении осведомленности населения, распространении информации и поддержке инициатив по предотвращению отходов, а также создании соответствующих условий (например, создание специальных мест для крупногабаритных отходов, ОЭЭО, строительных отходов).</w:t>
      </w:r>
    </w:p>
    <w:bookmarkEnd w:id="350"/>
    <w:bookmarkStart w:name="z379" w:id="351"/>
    <w:p>
      <w:pPr>
        <w:spacing w:after="0"/>
        <w:ind w:left="0"/>
        <w:jc w:val="both"/>
      </w:pPr>
      <w:r>
        <w:rPr>
          <w:rFonts w:ascii="Times New Roman"/>
          <w:b w:val="false"/>
          <w:i w:val="false"/>
          <w:color w:val="000000"/>
          <w:sz w:val="28"/>
        </w:rPr>
        <w:t>
      В местных газетах и журналах предлагается разместить статьи, направленные на ознакомление общественности о проблеме, связанной с управлением отходами, и с требованиями, по правильному обращению с отходами.</w:t>
      </w:r>
    </w:p>
    <w:bookmarkEnd w:id="351"/>
    <w:bookmarkStart w:name="z380" w:id="352"/>
    <w:p>
      <w:pPr>
        <w:spacing w:after="0"/>
        <w:ind w:left="0"/>
        <w:jc w:val="both"/>
      </w:pPr>
      <w:r>
        <w:rPr>
          <w:rFonts w:ascii="Times New Roman"/>
          <w:b w:val="false"/>
          <w:i w:val="false"/>
          <w:color w:val="000000"/>
          <w:sz w:val="28"/>
        </w:rPr>
        <w:t>
      Рекомендуется работниками специализированных организаций по сбору и вывозу ТБО периодически проводить экологические акции, разъясняющие порядок сортировки отходов на дому и раздельное складирование в контейнеры для пластика, стекла, картон и отходы бумаги. Подобные акции обычно проводят как во дворах, где уже установлены контейнеры для раздельного сбора, так и в тех местах, где их еще нет. При этом ведутся детальные разъяснения жителям о негативных последствиях воздействия ТБО, находящихся в смешанном состоянии на полигоне, на окружающую среду и необходимости внедрении раздельного сбора отходов. Хороший эффект дает также распространение среди населения красочных листовок с разъяснениями о внедряемой системе сортировки отходов.</w:t>
      </w:r>
    </w:p>
    <w:bookmarkEnd w:id="352"/>
    <w:bookmarkStart w:name="z381" w:id="353"/>
    <w:p>
      <w:pPr>
        <w:spacing w:after="0"/>
        <w:ind w:left="0"/>
        <w:jc w:val="both"/>
      </w:pPr>
      <w:r>
        <w:rPr>
          <w:rFonts w:ascii="Times New Roman"/>
          <w:b w:val="false"/>
          <w:i w:val="false"/>
          <w:color w:val="000000"/>
          <w:sz w:val="28"/>
        </w:rPr>
        <w:t>
      Первоочередное внимание будет сосредоточено на ключевых группах заинтересованной общественности:</w:t>
      </w:r>
    </w:p>
    <w:bookmarkEnd w:id="353"/>
    <w:bookmarkStart w:name="z382" w:id="354"/>
    <w:p>
      <w:pPr>
        <w:spacing w:after="0"/>
        <w:ind w:left="0"/>
        <w:jc w:val="both"/>
      </w:pPr>
      <w:r>
        <w:rPr>
          <w:rFonts w:ascii="Times New Roman"/>
          <w:b w:val="false"/>
          <w:i w:val="false"/>
          <w:color w:val="000000"/>
          <w:sz w:val="28"/>
        </w:rPr>
        <w:t>
      население (работающее и неработающее (домохозяйки, пенсионеры, дети);</w:t>
      </w:r>
    </w:p>
    <w:bookmarkEnd w:id="354"/>
    <w:bookmarkStart w:name="z383" w:id="355"/>
    <w:p>
      <w:pPr>
        <w:spacing w:after="0"/>
        <w:ind w:left="0"/>
        <w:jc w:val="both"/>
      </w:pPr>
      <w:r>
        <w:rPr>
          <w:rFonts w:ascii="Times New Roman"/>
          <w:b w:val="false"/>
          <w:i w:val="false"/>
          <w:color w:val="000000"/>
          <w:sz w:val="28"/>
        </w:rPr>
        <w:t>
      учителя, волонтеры, группы активистов и негосударственные организации.</w:t>
      </w:r>
    </w:p>
    <w:bookmarkEnd w:id="355"/>
    <w:bookmarkStart w:name="z384" w:id="356"/>
    <w:p>
      <w:pPr>
        <w:spacing w:after="0"/>
        <w:ind w:left="0"/>
        <w:jc w:val="both"/>
      </w:pPr>
      <w:r>
        <w:rPr>
          <w:rFonts w:ascii="Times New Roman"/>
          <w:b w:val="false"/>
          <w:i w:val="false"/>
          <w:color w:val="000000"/>
          <w:sz w:val="28"/>
        </w:rPr>
        <w:t>
      Мероприятия по информированию общественности будут предусмотрены в плане информационной работы с населением по обращению с отходами и будут включать:</w:t>
      </w:r>
    </w:p>
    <w:bookmarkEnd w:id="356"/>
    <w:bookmarkStart w:name="z385" w:id="357"/>
    <w:p>
      <w:pPr>
        <w:spacing w:after="0"/>
        <w:ind w:left="0"/>
        <w:jc w:val="both"/>
      </w:pPr>
      <w:r>
        <w:rPr>
          <w:rFonts w:ascii="Times New Roman"/>
          <w:b w:val="false"/>
          <w:i w:val="false"/>
          <w:color w:val="000000"/>
          <w:sz w:val="28"/>
        </w:rPr>
        <w:t>
      публикации в местных газетах;</w:t>
      </w:r>
    </w:p>
    <w:bookmarkEnd w:id="357"/>
    <w:bookmarkStart w:name="z386" w:id="358"/>
    <w:p>
      <w:pPr>
        <w:spacing w:after="0"/>
        <w:ind w:left="0"/>
        <w:jc w:val="both"/>
      </w:pPr>
      <w:r>
        <w:rPr>
          <w:rFonts w:ascii="Times New Roman"/>
          <w:b w:val="false"/>
          <w:i w:val="false"/>
          <w:color w:val="000000"/>
          <w:sz w:val="28"/>
        </w:rPr>
        <w:t>
      информационные материалы о вторичном использовании материальных ресурсов для распространения в школах, среди широкой общественности;</w:t>
      </w:r>
    </w:p>
    <w:bookmarkEnd w:id="358"/>
    <w:bookmarkStart w:name="z387" w:id="359"/>
    <w:p>
      <w:pPr>
        <w:spacing w:after="0"/>
        <w:ind w:left="0"/>
        <w:jc w:val="both"/>
      </w:pPr>
      <w:r>
        <w:rPr>
          <w:rFonts w:ascii="Times New Roman"/>
          <w:b w:val="false"/>
          <w:i w:val="false"/>
          <w:color w:val="000000"/>
          <w:sz w:val="28"/>
        </w:rPr>
        <w:t>
      брошюры о домашнем компостировании пищевых отходов;</w:t>
      </w:r>
    </w:p>
    <w:bookmarkEnd w:id="359"/>
    <w:bookmarkStart w:name="z388" w:id="360"/>
    <w:p>
      <w:pPr>
        <w:spacing w:after="0"/>
        <w:ind w:left="0"/>
        <w:jc w:val="both"/>
      </w:pPr>
      <w:r>
        <w:rPr>
          <w:rFonts w:ascii="Times New Roman"/>
          <w:b w:val="false"/>
          <w:i w:val="false"/>
          <w:color w:val="000000"/>
          <w:sz w:val="28"/>
        </w:rPr>
        <w:t>
      организацию ознакомительных визитов на полигоны для школьников и студентов;</w:t>
      </w:r>
    </w:p>
    <w:bookmarkEnd w:id="360"/>
    <w:bookmarkStart w:name="z389" w:id="361"/>
    <w:p>
      <w:pPr>
        <w:spacing w:after="0"/>
        <w:ind w:left="0"/>
        <w:jc w:val="both"/>
      </w:pPr>
      <w:r>
        <w:rPr>
          <w:rFonts w:ascii="Times New Roman"/>
          <w:b w:val="false"/>
          <w:i w:val="false"/>
          <w:color w:val="000000"/>
          <w:sz w:val="28"/>
        </w:rPr>
        <w:t>
      Переработка отходов развивается там, где есть содействие МИО инициативам бизнеса по раздельному сбору и переработки ТБО. Будут проведены различные встречи, круглые столы по взаимодействию МИО и бизнеса, а также других заинтересованных сторон для обсуждения предложений в сфере управления отходами, установки пунктов приема вторичного сырья и контейнеров и пр.</w:t>
      </w:r>
    </w:p>
    <w:bookmarkEnd w:id="361"/>
    <w:bookmarkStart w:name="z390" w:id="362"/>
    <w:p>
      <w:pPr>
        <w:spacing w:after="0"/>
        <w:ind w:left="0"/>
        <w:jc w:val="left"/>
      </w:pPr>
      <w:r>
        <w:rPr>
          <w:rFonts w:ascii="Times New Roman"/>
          <w:b/>
          <w:i w:val="false"/>
          <w:color w:val="000000"/>
        </w:rPr>
        <w:t xml:space="preserve"> 4 НЕОБХОДИМЫЕ РЕСУРСЫ И ИСТОЧНИКИ ФИНАНСИРОВАНИЯ</w:t>
      </w:r>
    </w:p>
    <w:bookmarkEnd w:id="362"/>
    <w:bookmarkStart w:name="z391" w:id="363"/>
    <w:p>
      <w:pPr>
        <w:spacing w:after="0"/>
        <w:ind w:left="0"/>
        <w:jc w:val="both"/>
      </w:pPr>
      <w:r>
        <w:rPr>
          <w:rFonts w:ascii="Times New Roman"/>
          <w:b w:val="false"/>
          <w:i w:val="false"/>
          <w:color w:val="000000"/>
          <w:sz w:val="28"/>
        </w:rPr>
        <w:t>
      Финансирование Программы и мероприятий может осуществляться за счет: государственного и местного бюджета, частных инвестиций, средств международных финансовых организаций, кредитов банков второго уровня и других источников, не запрещенных законодательством Республики Казахстан.</w:t>
      </w:r>
    </w:p>
    <w:bookmarkEnd w:id="363"/>
    <w:bookmarkStart w:name="z392" w:id="364"/>
    <w:p>
      <w:pPr>
        <w:spacing w:after="0"/>
        <w:ind w:left="0"/>
        <w:jc w:val="both"/>
      </w:pPr>
      <w:r>
        <w:rPr>
          <w:rFonts w:ascii="Times New Roman"/>
          <w:b w:val="false"/>
          <w:i w:val="false"/>
          <w:color w:val="000000"/>
          <w:sz w:val="28"/>
        </w:rPr>
        <w:t xml:space="preserve">
      Финансовые затраты на реализацию представленной Программы и выполнение намеченных природоохранных мероприятий планируется осуществлять согласно </w:t>
      </w:r>
      <w:r>
        <w:rPr>
          <w:rFonts w:ascii="Times New Roman"/>
          <w:b w:val="false"/>
          <w:i w:val="false"/>
          <w:color w:val="000000"/>
          <w:sz w:val="28"/>
        </w:rPr>
        <w:t>статье 29</w:t>
      </w:r>
      <w:r>
        <w:rPr>
          <w:rFonts w:ascii="Times New Roman"/>
          <w:b w:val="false"/>
          <w:i w:val="false"/>
          <w:color w:val="000000"/>
          <w:sz w:val="28"/>
        </w:rPr>
        <w:t xml:space="preserve"> ЭК РК за счет бюджетных средств. Данный механизм позволяет использовать средства в объеме не менее суммы платы за негативное воздействие на окружающую среду, поступивших в местный бюджет.</w:t>
      </w:r>
    </w:p>
    <w:bookmarkEnd w:id="364"/>
    <w:bookmarkStart w:name="z393" w:id="365"/>
    <w:p>
      <w:pPr>
        <w:spacing w:after="0"/>
        <w:ind w:left="0"/>
        <w:jc w:val="both"/>
      </w:pPr>
      <w:r>
        <w:rPr>
          <w:rFonts w:ascii="Times New Roman"/>
          <w:b w:val="false"/>
          <w:i w:val="false"/>
          <w:color w:val="000000"/>
          <w:sz w:val="28"/>
        </w:rPr>
        <w:t xml:space="preserve">
      Предлагаемые мероприятия по реализации Программы планируется включить в План мероприятий по охране окружающей среды Жарминского района, который разрабатывается Акиматом района на пятилетнюю перспективу, исходя из типового перечня мероприятий по охране окружающей среды, предусмотренного приложением 4 к </w:t>
      </w:r>
      <w:r>
        <w:rPr>
          <w:rFonts w:ascii="Times New Roman"/>
          <w:b w:val="false"/>
          <w:i w:val="false"/>
          <w:color w:val="000000"/>
          <w:sz w:val="28"/>
        </w:rPr>
        <w:t>ЭК РК</w:t>
      </w:r>
      <w:r>
        <w:rPr>
          <w:rFonts w:ascii="Times New Roman"/>
          <w:b w:val="false"/>
          <w:i w:val="false"/>
          <w:color w:val="000000"/>
          <w:sz w:val="28"/>
        </w:rPr>
        <w:t>, в который включены:</w:t>
      </w:r>
    </w:p>
    <w:bookmarkEnd w:id="365"/>
    <w:bookmarkStart w:name="z394" w:id="366"/>
    <w:p>
      <w:pPr>
        <w:spacing w:after="0"/>
        <w:ind w:left="0"/>
        <w:jc w:val="both"/>
      </w:pPr>
      <w:r>
        <w:rPr>
          <w:rFonts w:ascii="Times New Roman"/>
          <w:b w:val="false"/>
          <w:i w:val="false"/>
          <w:color w:val="000000"/>
          <w:sz w:val="28"/>
        </w:rPr>
        <w:t>
      внедрение технологий по сбору, транспортировке, обезвреживанию, использованию и переработке любых видов отходов, в том числе бесхозяйных;</w:t>
      </w:r>
    </w:p>
    <w:bookmarkEnd w:id="366"/>
    <w:bookmarkStart w:name="z395" w:id="367"/>
    <w:p>
      <w:pPr>
        <w:spacing w:after="0"/>
        <w:ind w:left="0"/>
        <w:jc w:val="both"/>
      </w:pPr>
      <w:r>
        <w:rPr>
          <w:rFonts w:ascii="Times New Roman"/>
          <w:b w:val="false"/>
          <w:i w:val="false"/>
          <w:color w:val="000000"/>
          <w:sz w:val="28"/>
        </w:rPr>
        <w:t>
      строительство, реконструкция заводов, цехов и производств, приобретение и эксплуатация установок:</w:t>
      </w:r>
    </w:p>
    <w:bookmarkEnd w:id="367"/>
    <w:bookmarkStart w:name="z396" w:id="368"/>
    <w:p>
      <w:pPr>
        <w:spacing w:after="0"/>
        <w:ind w:left="0"/>
        <w:jc w:val="both"/>
      </w:pPr>
      <w:r>
        <w:rPr>
          <w:rFonts w:ascii="Times New Roman"/>
          <w:b w:val="false"/>
          <w:i w:val="false"/>
          <w:color w:val="000000"/>
          <w:sz w:val="28"/>
        </w:rPr>
        <w:t>
      полигонов для складирования любых видов отходов;</w:t>
      </w:r>
    </w:p>
    <w:bookmarkEnd w:id="368"/>
    <w:bookmarkStart w:name="z397" w:id="369"/>
    <w:p>
      <w:pPr>
        <w:spacing w:after="0"/>
        <w:ind w:left="0"/>
        <w:jc w:val="both"/>
      </w:pPr>
      <w:r>
        <w:rPr>
          <w:rFonts w:ascii="Times New Roman"/>
          <w:b w:val="false"/>
          <w:i w:val="false"/>
          <w:color w:val="000000"/>
          <w:sz w:val="28"/>
        </w:rPr>
        <w:t>
      по сбору, транспортировке, переработке, сортировке, утилизации и захоронению отходов;</w:t>
      </w:r>
    </w:p>
    <w:bookmarkEnd w:id="369"/>
    <w:bookmarkStart w:name="z398" w:id="370"/>
    <w:p>
      <w:pPr>
        <w:spacing w:after="0"/>
        <w:ind w:left="0"/>
        <w:jc w:val="both"/>
      </w:pPr>
      <w:r>
        <w:rPr>
          <w:rFonts w:ascii="Times New Roman"/>
          <w:b w:val="false"/>
          <w:i w:val="false"/>
          <w:color w:val="000000"/>
          <w:sz w:val="28"/>
        </w:rPr>
        <w:t>
      по сбору и переработке вторичных материальных ресурсов;</w:t>
      </w:r>
    </w:p>
    <w:bookmarkEnd w:id="370"/>
    <w:bookmarkStart w:name="z399" w:id="371"/>
    <w:p>
      <w:pPr>
        <w:spacing w:after="0"/>
        <w:ind w:left="0"/>
        <w:jc w:val="both"/>
      </w:pPr>
      <w:r>
        <w:rPr>
          <w:rFonts w:ascii="Times New Roman"/>
          <w:b w:val="false"/>
          <w:i w:val="false"/>
          <w:color w:val="000000"/>
          <w:sz w:val="28"/>
        </w:rPr>
        <w:t>
      по получению сырья или готовой продукции, связанных с извлечением полезных компонентов из отходов (переработкой хвостов обогащения, вскрышных и вмещающих пород, золошлаков, металлургических шлаков, техногенных минеральных образований);</w:t>
      </w:r>
    </w:p>
    <w:bookmarkEnd w:id="371"/>
    <w:bookmarkStart w:name="z400" w:id="372"/>
    <w:p>
      <w:pPr>
        <w:spacing w:after="0"/>
        <w:ind w:left="0"/>
        <w:jc w:val="both"/>
      </w:pPr>
      <w:r>
        <w:rPr>
          <w:rFonts w:ascii="Times New Roman"/>
          <w:b w:val="false"/>
          <w:i w:val="false"/>
          <w:color w:val="000000"/>
          <w:sz w:val="28"/>
        </w:rPr>
        <w:t>
      реконструкция, модернизация оборудования и технологических процессов, направленных на минимизацию объемов образования и размещения отходов.</w:t>
      </w:r>
    </w:p>
    <w:bookmarkEnd w:id="372"/>
    <w:bookmarkStart w:name="z401" w:id="373"/>
    <w:p>
      <w:pPr>
        <w:spacing w:after="0"/>
        <w:ind w:left="0"/>
        <w:jc w:val="left"/>
      </w:pPr>
      <w:r>
        <w:rPr>
          <w:rFonts w:ascii="Times New Roman"/>
          <w:b/>
          <w:i w:val="false"/>
          <w:color w:val="000000"/>
        </w:rPr>
        <w:t xml:space="preserve"> 5 ПЛАН МЕРОПРИЯТИЙ ПО РЕАЛИЗАЦИИ ПРОГРАММЫ</w:t>
      </w:r>
    </w:p>
    <w:bookmarkEnd w:id="373"/>
    <w:bookmarkStart w:name="z402" w:id="374"/>
    <w:p>
      <w:pPr>
        <w:spacing w:after="0"/>
        <w:ind w:left="0"/>
        <w:jc w:val="both"/>
      </w:pPr>
      <w:r>
        <w:rPr>
          <w:rFonts w:ascii="Times New Roman"/>
          <w:b w:val="false"/>
          <w:i w:val="false"/>
          <w:color w:val="000000"/>
          <w:sz w:val="28"/>
        </w:rPr>
        <w:t>
      План мероприятий по реализации Программы является составной частью Программы и содержит совокупность действий/мероприятий, направленных на полное достижение цели и задач Программы, с указанием показателей результатов по мероприятиям (ожидаемые мероприятия), с определением сроков, исполнителей, формы завершения, необходимых затрат на реализацию программы и источников финансирования.</w:t>
      </w:r>
    </w:p>
    <w:bookmarkEnd w:id="374"/>
    <w:bookmarkStart w:name="z403" w:id="375"/>
    <w:p>
      <w:pPr>
        <w:spacing w:after="0"/>
        <w:ind w:left="0"/>
        <w:jc w:val="both"/>
      </w:pPr>
      <w:r>
        <w:rPr>
          <w:rFonts w:ascii="Times New Roman"/>
          <w:b w:val="false"/>
          <w:i w:val="false"/>
          <w:color w:val="000000"/>
          <w:sz w:val="28"/>
        </w:rPr>
        <w:t>
      Для достижения целей и выполнения задач разработаны Методика определения показателей Программы по управлению коммунальными отходами Жарминского района на 2025–2029 гг. (</w:t>
      </w:r>
      <w:r>
        <w:rPr>
          <w:rFonts w:ascii="Times New Roman"/>
          <w:b w:val="false"/>
          <w:i w:val="false"/>
          <w:color w:val="000000"/>
          <w:sz w:val="28"/>
        </w:rPr>
        <w:t>таблица 6</w:t>
      </w:r>
      <w:r>
        <w:rPr>
          <w:rFonts w:ascii="Times New Roman"/>
          <w:b w:val="false"/>
          <w:i w:val="false"/>
          <w:color w:val="000000"/>
          <w:sz w:val="28"/>
        </w:rPr>
        <w:t>) и План мероприятий по реализации Программы (таблица 7).</w:t>
      </w:r>
    </w:p>
    <w:bookmarkEnd w:id="375"/>
    <w:bookmarkStart w:name="z404" w:id="376"/>
    <w:p>
      <w:pPr>
        <w:spacing w:after="0"/>
        <w:ind w:left="0"/>
        <w:jc w:val="both"/>
      </w:pPr>
      <w:r>
        <w:rPr>
          <w:rFonts w:ascii="Times New Roman"/>
          <w:b w:val="false"/>
          <w:i w:val="false"/>
          <w:color w:val="000000"/>
          <w:sz w:val="28"/>
        </w:rPr>
        <w:t>
      План мероприятий сгруппирован по задачам и показателями, указаны сроки и ответственные исполнители. План мероприятий обеспечивает комплексный подход и координацию работ всех ответственных исполнителей Программы с целью достижения ожидаемых результатов.</w:t>
      </w:r>
    </w:p>
    <w:bookmarkEnd w:id="376"/>
    <w:bookmarkStart w:name="z405" w:id="377"/>
    <w:p>
      <w:pPr>
        <w:spacing w:after="0"/>
        <w:ind w:left="0"/>
        <w:jc w:val="both"/>
      </w:pPr>
      <w:r>
        <w:rPr>
          <w:rFonts w:ascii="Times New Roman"/>
          <w:b w:val="false"/>
          <w:i w:val="false"/>
          <w:color w:val="000000"/>
          <w:sz w:val="28"/>
        </w:rPr>
        <w:t>
      Таблица 6 - Методика определения показателей Программы по управлению коммунальными отходами Жарминского района на 2025-2029 гг.</w:t>
      </w:r>
    </w:p>
    <w:bookmarkEnd w:id="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целевого показателя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и сроки формирования целевых показателей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Обоснование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методики расчетов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 сбором и вывозом ТБО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378"/>
          <w:p>
            <w:pPr>
              <w:spacing w:after="20"/>
              <w:ind w:left="20"/>
              <w:jc w:val="both"/>
            </w:pPr>
            <w:r>
              <w:rPr>
                <w:rFonts w:ascii="Times New Roman"/>
                <w:b w:val="false"/>
                <w:i w:val="false"/>
                <w:color w:val="000000"/>
                <w:sz w:val="20"/>
              </w:rPr>
              <w:t>
По истечению одного</w:t>
            </w:r>
          </w:p>
          <w:bookmarkEnd w:id="378"/>
          <w:p>
            <w:pPr>
              <w:spacing w:after="20"/>
              <w:ind w:left="20"/>
              <w:jc w:val="both"/>
            </w:pPr>
            <w:r>
              <w:rPr>
                <w:rFonts w:ascii="Times New Roman"/>
                <w:b w:val="false"/>
                <w:i w:val="false"/>
                <w:color w:val="000000"/>
                <w:sz w:val="20"/>
              </w:rPr>
              <w:t xml:space="preserve">
года с момента утверждения Программы.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соответствует Концепции по переходу РК к зеленой экономике и необходим для определения доли населения, имеющей доступ к услугам по сбору и вывозу ТБО.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379"/>
          <w:p>
            <w:pPr>
              <w:spacing w:after="20"/>
              <w:ind w:left="20"/>
              <w:jc w:val="both"/>
            </w:pPr>
            <w:r>
              <w:rPr>
                <w:rFonts w:ascii="Times New Roman"/>
                <w:b w:val="false"/>
                <w:i w:val="false"/>
                <w:color w:val="000000"/>
                <w:sz w:val="20"/>
              </w:rPr>
              <w:t>
Показатель формируется путем деления количества жителей, с которыми всеми мусоровывозящими организациями, обслуживающими района, заключены договора, на общее количество населения района, выражая результат в процентах.</w:t>
            </w:r>
          </w:p>
          <w:bookmarkEnd w:id="379"/>
          <w:p>
            <w:pPr>
              <w:spacing w:after="20"/>
              <w:ind w:left="20"/>
              <w:jc w:val="both"/>
            </w:pPr>
            <w:r>
              <w:rPr>
                <w:rFonts w:ascii="Times New Roman"/>
                <w:b w:val="false"/>
                <w:i w:val="false"/>
                <w:color w:val="000000"/>
                <w:sz w:val="20"/>
              </w:rPr>
              <w:t>
При переходе на публичные договора показатель можно получить путем деления количества абонентов (количество человек) согласно выставленным счетам на общее количество населения района.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380"/>
          <w:p>
            <w:pPr>
              <w:spacing w:after="20"/>
              <w:ind w:left="20"/>
              <w:jc w:val="both"/>
            </w:pPr>
            <w:r>
              <w:rPr>
                <w:rFonts w:ascii="Times New Roman"/>
                <w:b w:val="false"/>
                <w:i w:val="false"/>
                <w:color w:val="000000"/>
                <w:sz w:val="20"/>
              </w:rPr>
              <w:t>
Охват раздельным сбором (населения или района):</w:t>
            </w:r>
          </w:p>
          <w:bookmarkEnd w:id="380"/>
          <w:p>
            <w:pPr>
              <w:spacing w:after="20"/>
              <w:ind w:left="20"/>
              <w:jc w:val="both"/>
            </w:pPr>
            <w:r>
              <w:rPr>
                <w:rFonts w:ascii="Times New Roman"/>
                <w:b w:val="false"/>
                <w:i w:val="false"/>
                <w:color w:val="000000"/>
                <w:sz w:val="20"/>
              </w:rPr>
              <w:t>
</w:t>
            </w:r>
            <w:r>
              <w:rPr>
                <w:rFonts w:ascii="Times New Roman"/>
                <w:b w:val="false"/>
                <w:i w:val="false"/>
                <w:color w:val="000000"/>
                <w:sz w:val="20"/>
              </w:rPr>
              <w:t>-по фракциям</w:t>
            </w:r>
          </w:p>
          <w:p>
            <w:pPr>
              <w:spacing w:after="20"/>
              <w:ind w:left="20"/>
              <w:jc w:val="both"/>
            </w:pPr>
            <w:r>
              <w:rPr>
                <w:rFonts w:ascii="Times New Roman"/>
                <w:b w:val="false"/>
                <w:i w:val="false"/>
                <w:color w:val="000000"/>
                <w:sz w:val="20"/>
              </w:rPr>
              <w:t>
-отдельным опасным видам отходов (медицинских и ртутьсодержащих, ОЭЭО)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истечению одного года с момента утверждения Программы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соответствует Национальному проекту "Жасыл Казахстан".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81"/>
          <w:p>
            <w:pPr>
              <w:spacing w:after="20"/>
              <w:ind w:left="20"/>
              <w:jc w:val="both"/>
            </w:pPr>
            <w:r>
              <w:rPr>
                <w:rFonts w:ascii="Times New Roman"/>
                <w:b w:val="false"/>
                <w:i w:val="false"/>
                <w:color w:val="000000"/>
                <w:sz w:val="20"/>
              </w:rPr>
              <w:t>
Показатель формируется путем деления количества раздельно собранной сухой фракции ТБО (пластик, картон и отходы бумаги, стекло, металлические банки) в тоннах на обще количество образования ТБО (коммунальных отходов) в тоннах, выражая результат в процентах.</w:t>
            </w:r>
          </w:p>
          <w:bookmarkEnd w:id="381"/>
          <w:p>
            <w:pPr>
              <w:spacing w:after="20"/>
              <w:ind w:left="20"/>
              <w:jc w:val="both"/>
            </w:pPr>
            <w:r>
              <w:rPr>
                <w:rFonts w:ascii="Times New Roman"/>
                <w:b w:val="false"/>
                <w:i w:val="false"/>
                <w:color w:val="000000"/>
                <w:sz w:val="20"/>
              </w:rPr>
              <w:t>
Показатель по отдельным опасным видам отходов также формируется путем деления количества раздельно собранных опасных отходов (РСО, ОЭЭО и медицинские), на общий расчетный объем образования опасных отходов исходя из морфологического состава ТБО , выражая результат в процентах.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и утилизации ТБО (от объема образования)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истечению одного года с момента утверждения Программы.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82"/>
          <w:p>
            <w:pPr>
              <w:spacing w:after="20"/>
              <w:ind w:left="20"/>
              <w:jc w:val="both"/>
            </w:pPr>
            <w:r>
              <w:rPr>
                <w:rFonts w:ascii="Times New Roman"/>
                <w:b w:val="false"/>
                <w:i w:val="false"/>
                <w:color w:val="000000"/>
                <w:sz w:val="20"/>
              </w:rPr>
              <w:t>
Показатель соответствует Концепции по переходу РК к</w:t>
            </w:r>
          </w:p>
          <w:bookmarkEnd w:id="382"/>
          <w:p>
            <w:pPr>
              <w:spacing w:after="20"/>
              <w:ind w:left="20"/>
              <w:jc w:val="both"/>
            </w:pPr>
            <w:r>
              <w:rPr>
                <w:rFonts w:ascii="Times New Roman"/>
                <w:b w:val="false"/>
                <w:i w:val="false"/>
                <w:color w:val="000000"/>
                <w:sz w:val="20"/>
              </w:rPr>
              <w:t>
"зеленой" экономике и Национального проекта "Жасыл Казахстан".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получают путем деления количества всех переработанных и вторично использованных твердых бытовых отходов района (включая опасные составляющие коммунальных отходов), в том числе раздельно собранных отходов, отсортированных на МСК или полигоне и вторичных ресурсов, направленных на экспорт, на общее количество всех образовавшихся ТБО (коммунальных отходов) в районе, выражая результат в процентах.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Закрытие и рекультивация свалки/полигона ТБО в соответствии с экологическими требованиями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истечению одного года с момента утверждения Программы.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соответствует Концепции по переходу РК к зеленой экономике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предполагает количество объектов, по которым завершены работы по рекультивации и ликвидации.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удовлетворенности населения услугами по сбору и вывозу ТБО (опрос)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истечению одного года с момента утверждения Программы.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соответствует Национальному плану развития Республики Казахстан до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получают в результате проведения ежегодного социологического опроса (онлайн или офлайн) населения об удовлетворенности населения услугами по сбору и вывозу ТБО в районе.</w:t>
            </w:r>
          </w:p>
        </w:tc>
      </w:tr>
    </w:tbl>
    <w:bookmarkStart w:name="z412" w:id="383"/>
    <w:p>
      <w:pPr>
        <w:spacing w:after="0"/>
        <w:ind w:left="0"/>
        <w:jc w:val="both"/>
      </w:pPr>
      <w:r>
        <w:rPr>
          <w:rFonts w:ascii="Times New Roman"/>
          <w:b w:val="false"/>
          <w:i w:val="false"/>
          <w:color w:val="000000"/>
          <w:sz w:val="28"/>
        </w:rPr>
        <w:t>
      Таблица 7 - ПЛАН МЕРОПРИЯТИЙ ПО РЕАЛИЗАЦИИ ПРОГРАММЫ</w:t>
      </w:r>
    </w:p>
    <w:bookmarkEnd w:id="3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84"/>
          <w:p>
            <w:pPr>
              <w:spacing w:after="20"/>
              <w:ind w:left="20"/>
              <w:jc w:val="both"/>
            </w:pPr>
            <w:r>
              <w:rPr>
                <w:rFonts w:ascii="Times New Roman"/>
                <w:b w:val="false"/>
                <w:i w:val="false"/>
                <w:color w:val="000000"/>
                <w:sz w:val="20"/>
              </w:rPr>
              <w:t>
Форма</w:t>
            </w:r>
          </w:p>
          <w:bookmarkEnd w:id="384"/>
          <w:p>
            <w:pPr>
              <w:spacing w:after="20"/>
              <w:ind w:left="20"/>
              <w:jc w:val="both"/>
            </w:pPr>
            <w:r>
              <w:rPr>
                <w:rFonts w:ascii="Times New Roman"/>
                <w:b w:val="false"/>
                <w:i w:val="false"/>
                <w:color w:val="000000"/>
                <w:sz w:val="20"/>
              </w:rPr>
              <w:t>
завершения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за исполнение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финансирования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 совершенствование системы управления коммунальными отходами в соответствии с требованиями экологического законодательства Республики Казахстан и повышение качества предоставляемых услуг по сбору и вывозу отходов для населения Жарминского района</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1. Дальнейшее развитие системы сбора и транспортировки коммунальных отходов для обеспечения полного охвата населения района услугами по сбору и вывозу отходов</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1. Охват населения Жарминского района сбором и вывозом ТБО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доступа к сведениям о регистрации населения для МВО без передачи персональных данных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МВД, МЮ, Акимат района, Отдел ЖКХ, МВО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 на заключение публичных договоров с населением по услугам вывоза ТБО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МВО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85"/>
          <w:p>
            <w:pPr>
              <w:spacing w:after="20"/>
              <w:ind w:left="20"/>
              <w:jc w:val="both"/>
            </w:pPr>
            <w:r>
              <w:rPr>
                <w:rFonts w:ascii="Times New Roman"/>
                <w:b w:val="false"/>
                <w:i w:val="false"/>
                <w:color w:val="000000"/>
                <w:sz w:val="20"/>
              </w:rPr>
              <w:t>
Обновление парка контейнеров, в том числе установка контейнеров в частном секторе:</w:t>
            </w:r>
          </w:p>
          <w:bookmarkEnd w:id="385"/>
          <w:p>
            <w:pPr>
              <w:spacing w:after="20"/>
              <w:ind w:left="20"/>
              <w:jc w:val="both"/>
            </w:pPr>
            <w:r>
              <w:rPr>
                <w:rFonts w:ascii="Times New Roman"/>
                <w:b w:val="false"/>
                <w:i w:val="false"/>
                <w:color w:val="000000"/>
                <w:sz w:val="20"/>
              </w:rPr>
              <w:t xml:space="preserve">
всего 1946 шт.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Отдел ЖКХ, МВО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в рамках Плана мероприятий по ООС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контейнерных площадок и приведение их в соответствие санитарным нормам и требованиям законодательства.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Отдел ЖКХ,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в рамках Плана мероприятий по ООС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Обновление и закуп мусоровозов для обеспечения своевременного вывоза ТБО: 2-4 ед.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МВО, частные инвестиции,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мусоровозов спутниковыми навигационными системами, подключенными к информационной системе "Национальный банк данных о состоянии окружающей среды и природных ресурсов Республики Казахстан", и поддерживать эти системы постоянно в рабочем состоянии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МВО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Осведомительная кампания с юридическими лицами, осуществляющими деятельность в жилых домах или отдельно стоящих зданиях (если нет контейнеров), по заключению договоров на услуги по сбору и вывозу ТБО с МВО, определенными МИО для обслуживания данных участков.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МВО, УПР, МВО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Внесение предложений в Правительство РК по внесению изменений и дополнений в нормативно-правовые акты РК с целью обеспечения направления средств, поступивших за административные правонарушения в сфере отходов, в местный бюджет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Правительство РК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УПР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2. Совершенствование системы раздельного сбора отходов</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86"/>
          <w:p>
            <w:pPr>
              <w:spacing w:after="20"/>
              <w:ind w:left="20"/>
              <w:jc w:val="both"/>
            </w:pPr>
            <w:r>
              <w:rPr>
                <w:rFonts w:ascii="Times New Roman"/>
                <w:b w:val="false"/>
                <w:i w:val="false"/>
                <w:color w:val="000000"/>
                <w:sz w:val="20"/>
              </w:rPr>
              <w:t>
Показатель 2. Охват раздельным сбором</w:t>
            </w:r>
          </w:p>
          <w:bookmarkEnd w:id="386"/>
          <w:p>
            <w:pPr>
              <w:spacing w:after="20"/>
              <w:ind w:left="20"/>
              <w:jc w:val="both"/>
            </w:pPr>
            <w:r>
              <w:rPr>
                <w:rFonts w:ascii="Times New Roman"/>
                <w:b w:val="false"/>
                <w:i w:val="false"/>
                <w:color w:val="000000"/>
                <w:sz w:val="20"/>
              </w:rPr>
              <w:t>
</w:t>
            </w:r>
            <w:r>
              <w:rPr>
                <w:rFonts w:ascii="Times New Roman"/>
                <w:b w:val="false"/>
                <w:i w:val="false"/>
                <w:color w:val="000000"/>
                <w:sz w:val="20"/>
              </w:rPr>
              <w:t>-по фракциям сухая и мокрая;</w:t>
            </w:r>
          </w:p>
          <w:p>
            <w:pPr>
              <w:spacing w:after="20"/>
              <w:ind w:left="20"/>
              <w:jc w:val="both"/>
            </w:pPr>
            <w:r>
              <w:rPr>
                <w:rFonts w:ascii="Times New Roman"/>
                <w:b w:val="false"/>
                <w:i w:val="false"/>
                <w:color w:val="000000"/>
                <w:sz w:val="20"/>
              </w:rPr>
              <w:t>
-отдельным опасным видам отходов (медицинских и ртутьсодержащих, электронной и бытовой техники)</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Приобретение и установка специальных контейнеров для раздельного сбора сухой фракции ТБО: всего 50 шт.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Отдел ЖКХ, МВО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в рамках Плана мероприятий по ООС</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конкурса по определению подрядной организации для обеспечения раздельного сбора, транспортировки и переработки опасных видов отходов: РСО, отходов электронного и электрического оборудования, отработанных ртутьсодержащих энергосберегающих ламп и химических источников питания, аккумуляторов, медицинских отходов, образующихся у населения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387"/>
          <w:p>
            <w:pPr>
              <w:spacing w:after="20"/>
              <w:ind w:left="20"/>
              <w:jc w:val="both"/>
            </w:pPr>
            <w:r>
              <w:rPr>
                <w:rFonts w:ascii="Times New Roman"/>
                <w:b w:val="false"/>
                <w:i w:val="false"/>
                <w:color w:val="000000"/>
                <w:sz w:val="20"/>
              </w:rPr>
              <w:t>
Итоги конкурса, подрядные</w:t>
            </w:r>
          </w:p>
          <w:bookmarkEnd w:id="387"/>
          <w:p>
            <w:pPr>
              <w:spacing w:after="20"/>
              <w:ind w:left="20"/>
              <w:jc w:val="both"/>
            </w:pPr>
            <w:r>
              <w:rPr>
                <w:rFonts w:ascii="Times New Roman"/>
                <w:b w:val="false"/>
                <w:i w:val="false"/>
                <w:color w:val="000000"/>
                <w:sz w:val="20"/>
              </w:rPr>
              <w:t>
компании определены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Отдел ЖКХ, подрядная организация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в рамках Плана мероприятий по ООС</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стационарных пунктов/точек сбора опасных бытовых отходов, таких как батарейки, ртутьсодержащие лампы, электронное и электрическое оборудование, медицинские отходы в общественных местах (торговые центры, отделения почты, центры обслуживания населения и пр.)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Отдел ЖКХ, подрядная организация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в рамках Плана мероприятий по ООС</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Профилактическая работа с районными учреждениями социальной сферы (школы, детские сады и пр.), предприятиями, малым и средним бизнесом по вопросу необходимости внедрения раздельного сбора вторичного сырья (пластика, бумаги и картона, стекла и пр.) для дальнейшей передачи на переработку специализированным предприятиям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Отдел ЖКХ, подрядная организация,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3. Развитие системы переработки и утилизации коммунальных отходов, включая специфические (пищевые, строительные и крупногабаритные отходы, ОЭЭО и пр.)</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388"/>
          <w:p>
            <w:pPr>
              <w:spacing w:after="20"/>
              <w:ind w:left="20"/>
              <w:jc w:val="both"/>
            </w:pPr>
            <w:r>
              <w:rPr>
                <w:rFonts w:ascii="Times New Roman"/>
                <w:b w:val="false"/>
                <w:i w:val="false"/>
                <w:color w:val="000000"/>
                <w:sz w:val="20"/>
              </w:rPr>
              <w:t>
Показатель 3. Доля переработки и утилизации:</w:t>
            </w:r>
          </w:p>
          <w:bookmarkEnd w:id="388"/>
          <w:p>
            <w:pPr>
              <w:spacing w:after="20"/>
              <w:ind w:left="20"/>
              <w:jc w:val="both"/>
            </w:pPr>
            <w:r>
              <w:rPr>
                <w:rFonts w:ascii="Times New Roman"/>
                <w:b w:val="false"/>
                <w:i w:val="false"/>
                <w:color w:val="000000"/>
                <w:sz w:val="20"/>
              </w:rPr>
              <w:t>
- ТБО (от объема образования)</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и запуск МСК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акт-ввода в эксплуатацию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в рамках Плана мероприятий по ООС</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специальных мест для сбора крупногабаритных и строительных отходов от населения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конкурса по определению организации по сбору и вывозу крупногабаритных и строительных отходов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конкурса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Отдел ЖКХ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в рамках Плана мероприятий по ООС</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существующих технологии по переработке крупногабаритных и строительных отходов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Отдел ЖКХ подрядная организация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целях осуществления сбора и переработки пищевых и других органических отходов проводятся мероприятия по выявлению подрядной организации по раздельному сбору пищевых отходов из районных социальных учреждений (школ, детских садов и т.п.), предприятий сферы общественного питания, организация малого и среднего бизнеса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конкурса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Отдел ЖКХ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в рамках Плана мероприятий по ООС</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Профилактическая работа со специализированными предприятиями по обращению с отходами по вопросу предоставления статистической и ведомственной отчҰтности по сбору и переработке отходов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Отдел ЖКХ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4. Обеспечение безопасного захоронения коммунальных отходов</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4. Закрытие и рекультивация полигона ТБО в соответствии с экологическими требованиями</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и введение в эксплуатацию мусорного полигона (в количестве 8 полигонов)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вводы в эксплуатацию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Оператор полигона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в рамках Плана мероприятий по ООС, частные инвестиции</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эксплуатацию сортировочной линий на полигоне, включающую в себя прием, сортировку.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Оператор полигона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в рамках Плана мероприятий по ООС, частные инвестиции</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комплексных экологических разрешений сог. Ст 106 ЭК РК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Экологическое разрешение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Отдел ЖКХ, Оператор полигона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проекта рекультивации старой свалки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389"/>
          <w:p>
            <w:pPr>
              <w:spacing w:after="20"/>
              <w:ind w:left="20"/>
              <w:jc w:val="both"/>
            </w:pPr>
            <w:r>
              <w:rPr>
                <w:rFonts w:ascii="Times New Roman"/>
                <w:b w:val="false"/>
                <w:i w:val="false"/>
                <w:color w:val="000000"/>
                <w:sz w:val="20"/>
              </w:rPr>
              <w:t>
Заключение госэкспертизы на проект</w:t>
            </w:r>
          </w:p>
          <w:bookmarkEnd w:id="389"/>
          <w:p>
            <w:pPr>
              <w:spacing w:after="20"/>
              <w:ind w:left="20"/>
              <w:jc w:val="both"/>
            </w:pPr>
            <w:r>
              <w:rPr>
                <w:rFonts w:ascii="Times New Roman"/>
                <w:b w:val="false"/>
                <w:i w:val="false"/>
                <w:color w:val="000000"/>
                <w:sz w:val="20"/>
              </w:rPr>
              <w:t>
рекультивации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Оператор полигона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в рамках Плана мероприятий по ООС, частные инвестиции</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Поэтапная рекультивация и восстановление земель старого полигона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приемочной комиссии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Оператор полигона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Ликвидационный фонд полигона, местный бюджет, в рамках Плана мероприятий по ООС</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выбросов свалочного газа и фильтрата полигона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полигона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оператора полигона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ликвидационного фонда полигона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Ликвидационный фонд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полигона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оператора полигона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Выявление и ликвидация несанкционированных свалок (стихийных навалов) коммунальных и строительных отходов в районе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Отдел ЖКХ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в рамках Плана мероприятий по ООС</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5. Повышение информированности и культуры населения по вопросам обращения с коммунальными отходами и усиление взаимодействия всех заинтересованных сторон</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5. Уровень удовлетворенности населения экологическим качеством жизни</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размещение и распространение социальной рекламы, направленной на привлечение внимания общественности к проблеме ТБО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Отдел ЖКХ, МВО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информирования населения об организованных пунктах приема отходов (пластик, картон и отходы бумаги, стекло)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Отдел ЖКХ, МВО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90"/>
          <w:p>
            <w:pPr>
              <w:spacing w:after="20"/>
              <w:ind w:left="20"/>
              <w:jc w:val="both"/>
            </w:pPr>
            <w:r>
              <w:rPr>
                <w:rFonts w:ascii="Times New Roman"/>
                <w:b w:val="false"/>
                <w:i w:val="false"/>
                <w:color w:val="000000"/>
                <w:sz w:val="20"/>
              </w:rPr>
              <w:t>
Обеспечение информирования населения об опасных составляющих коммунальных отходов (РСО, ОЭЭО, медицинские) и пропаганды безопасного обращения с ними путем распространения информации в социальных сетях, на сайте акимата, навигационных</w:t>
            </w:r>
          </w:p>
          <w:bookmarkEnd w:id="390"/>
          <w:p>
            <w:pPr>
              <w:spacing w:after="20"/>
              <w:ind w:left="20"/>
              <w:jc w:val="both"/>
            </w:pPr>
            <w:r>
              <w:rPr>
                <w:rFonts w:ascii="Times New Roman"/>
                <w:b w:val="false"/>
                <w:i w:val="false"/>
                <w:color w:val="000000"/>
                <w:sz w:val="20"/>
              </w:rPr>
              <w:t>
системах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Отдел ЖКХ, МВО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91"/>
          <w:p>
            <w:pPr>
              <w:spacing w:after="20"/>
              <w:ind w:left="20"/>
              <w:jc w:val="both"/>
            </w:pPr>
            <w:r>
              <w:rPr>
                <w:rFonts w:ascii="Times New Roman"/>
                <w:b w:val="false"/>
                <w:i w:val="false"/>
                <w:color w:val="000000"/>
                <w:sz w:val="20"/>
              </w:rPr>
              <w:t>
Публикации в местных газетах о способах</w:t>
            </w:r>
          </w:p>
          <w:bookmarkEnd w:id="391"/>
          <w:p>
            <w:pPr>
              <w:spacing w:after="20"/>
              <w:ind w:left="20"/>
              <w:jc w:val="both"/>
            </w:pPr>
            <w:r>
              <w:rPr>
                <w:rFonts w:ascii="Times New Roman"/>
                <w:b w:val="false"/>
                <w:i w:val="false"/>
                <w:color w:val="000000"/>
                <w:sz w:val="20"/>
              </w:rPr>
              <w:t>
безопасного обращения с опасными составляющими коммунальных отходов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Отдел ЖКХ, МВО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92"/>
          <w:p>
            <w:pPr>
              <w:spacing w:after="20"/>
              <w:ind w:left="20"/>
              <w:jc w:val="both"/>
            </w:pPr>
            <w:r>
              <w:rPr>
                <w:rFonts w:ascii="Times New Roman"/>
                <w:b w:val="false"/>
                <w:i w:val="false"/>
                <w:color w:val="000000"/>
                <w:sz w:val="20"/>
              </w:rPr>
              <w:t>
Информирование населения об организованных специальных местах для населения для сбора</w:t>
            </w:r>
          </w:p>
          <w:bookmarkEnd w:id="392"/>
          <w:p>
            <w:pPr>
              <w:spacing w:after="20"/>
              <w:ind w:left="20"/>
              <w:jc w:val="both"/>
            </w:pPr>
            <w:r>
              <w:rPr>
                <w:rFonts w:ascii="Times New Roman"/>
                <w:b w:val="false"/>
                <w:i w:val="false"/>
                <w:color w:val="000000"/>
                <w:sz w:val="20"/>
              </w:rPr>
              <w:t>
КГО и строительных отходов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Отдел ЖКХ, МВО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информационных материалов о вторичном использовании материальных ресурсов для распространения в школах и пр.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Отдел ЖКХ, МВО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bl>
    <w:bookmarkStart w:name="z423" w:id="393"/>
    <w:p>
      <w:pPr>
        <w:spacing w:after="0"/>
        <w:ind w:left="0"/>
        <w:jc w:val="both"/>
      </w:pPr>
      <w:r>
        <w:rPr>
          <w:rFonts w:ascii="Times New Roman"/>
          <w:b w:val="false"/>
          <w:i w:val="false"/>
          <w:color w:val="000000"/>
          <w:sz w:val="28"/>
        </w:rPr>
        <w:t>
      Корректировка Плана мероприятий осуществляется по мере необходимости, при наличии обоснованных предложений по результатам мониторинга. По результатам мониторинга, в случае обнаружившейся невозможности достижения поставленных целей, задач и целевых показателей настоящей Программы определяются иные мероприятия, и принимаются меры по выявленным проблемным вопросам.</w:t>
      </w:r>
    </w:p>
    <w:bookmarkEnd w:id="393"/>
    <w:bookmarkStart w:name="z424" w:id="394"/>
    <w:p>
      <w:pPr>
        <w:spacing w:after="0"/>
        <w:ind w:left="0"/>
        <w:jc w:val="both"/>
      </w:pPr>
      <w:r>
        <w:rPr>
          <w:rFonts w:ascii="Times New Roman"/>
          <w:b w:val="false"/>
          <w:i w:val="false"/>
          <w:color w:val="000000"/>
          <w:sz w:val="28"/>
        </w:rPr>
        <w:t>
      По результатам мониторинга Отдел ЖКХ выносит решения, нацеленные на:</w:t>
      </w:r>
    </w:p>
    <w:bookmarkEnd w:id="394"/>
    <w:bookmarkStart w:name="z425" w:id="395"/>
    <w:p>
      <w:pPr>
        <w:spacing w:after="0"/>
        <w:ind w:left="0"/>
        <w:jc w:val="both"/>
      </w:pPr>
      <w:r>
        <w:rPr>
          <w:rFonts w:ascii="Times New Roman"/>
          <w:b w:val="false"/>
          <w:i w:val="false"/>
          <w:color w:val="000000"/>
          <w:sz w:val="28"/>
        </w:rPr>
        <w:t>
      1) повышение эффективности реализации запланированных мероприятий (определению иных мероприятий) в целях достижения установленных целей и задач Программ;</w:t>
      </w:r>
    </w:p>
    <w:bookmarkEnd w:id="395"/>
    <w:bookmarkStart w:name="z426" w:id="396"/>
    <w:p>
      <w:pPr>
        <w:spacing w:after="0"/>
        <w:ind w:left="0"/>
        <w:jc w:val="both"/>
      </w:pPr>
      <w:r>
        <w:rPr>
          <w:rFonts w:ascii="Times New Roman"/>
          <w:b w:val="false"/>
          <w:i w:val="false"/>
          <w:color w:val="000000"/>
          <w:sz w:val="28"/>
        </w:rPr>
        <w:t>
      2) принятие мер по выявленным проблемным вопросам.</w:t>
      </w:r>
    </w:p>
    <w:bookmarkEnd w:id="396"/>
    <w:bookmarkStart w:name="z427" w:id="397"/>
    <w:p>
      <w:pPr>
        <w:spacing w:after="0"/>
        <w:ind w:left="0"/>
        <w:jc w:val="both"/>
      </w:pPr>
      <w:r>
        <w:rPr>
          <w:rFonts w:ascii="Times New Roman"/>
          <w:b w:val="false"/>
          <w:i w:val="false"/>
          <w:color w:val="000000"/>
          <w:sz w:val="28"/>
        </w:rPr>
        <w:t>
      Отдел ЖКХ как заказчик Программы осуществляет следующие функции:</w:t>
      </w:r>
    </w:p>
    <w:bookmarkEnd w:id="397"/>
    <w:bookmarkStart w:name="z428" w:id="398"/>
    <w:p>
      <w:pPr>
        <w:spacing w:after="0"/>
        <w:ind w:left="0"/>
        <w:jc w:val="both"/>
      </w:pPr>
      <w:r>
        <w:rPr>
          <w:rFonts w:ascii="Times New Roman"/>
          <w:b w:val="false"/>
          <w:i w:val="false"/>
          <w:color w:val="000000"/>
          <w:sz w:val="28"/>
        </w:rPr>
        <w:t>
      1) формирует и обеспечивает единый централизованный комплексный подход к решению задач в сфере управления коммунальными отходами на территории Жарминского района, координируя действия всех исполнителей Программы;</w:t>
      </w:r>
    </w:p>
    <w:bookmarkEnd w:id="398"/>
    <w:bookmarkStart w:name="z429" w:id="399"/>
    <w:p>
      <w:pPr>
        <w:spacing w:after="0"/>
        <w:ind w:left="0"/>
        <w:jc w:val="both"/>
      </w:pPr>
      <w:r>
        <w:rPr>
          <w:rFonts w:ascii="Times New Roman"/>
          <w:b w:val="false"/>
          <w:i w:val="false"/>
          <w:color w:val="000000"/>
          <w:sz w:val="28"/>
        </w:rPr>
        <w:t>
      2) взаимодействует с Акиматом Жарминского района по финансовым затратам на реализацию Программы за счет бюджетных средств;</w:t>
      </w:r>
    </w:p>
    <w:bookmarkEnd w:id="399"/>
    <w:bookmarkStart w:name="z430" w:id="400"/>
    <w:p>
      <w:pPr>
        <w:spacing w:after="0"/>
        <w:ind w:left="0"/>
        <w:jc w:val="both"/>
      </w:pPr>
      <w:r>
        <w:rPr>
          <w:rFonts w:ascii="Times New Roman"/>
          <w:b w:val="false"/>
          <w:i w:val="false"/>
          <w:color w:val="000000"/>
          <w:sz w:val="28"/>
        </w:rPr>
        <w:t>
      3) осуществляет взаимодействие с субъектами по сбору и вывозу коммунальных отходов, государственными учреждениями, социальными объектами, юридическими лицами, индивидуальными предпринимателями, физическими лицами по вопросам реализации мероприятий Программы;</w:t>
      </w:r>
    </w:p>
    <w:bookmarkEnd w:id="400"/>
    <w:bookmarkStart w:name="z431" w:id="401"/>
    <w:p>
      <w:pPr>
        <w:spacing w:after="0"/>
        <w:ind w:left="0"/>
        <w:jc w:val="both"/>
      </w:pPr>
      <w:r>
        <w:rPr>
          <w:rFonts w:ascii="Times New Roman"/>
          <w:b w:val="false"/>
          <w:i w:val="false"/>
          <w:color w:val="000000"/>
          <w:sz w:val="28"/>
        </w:rPr>
        <w:t>
      4) осуществляет мониторинг реализации мероприятий Программы, выносит результаты мониторинга для обсуждения на заседаниях Общественного совета;</w:t>
      </w:r>
    </w:p>
    <w:bookmarkEnd w:id="401"/>
    <w:bookmarkStart w:name="z432" w:id="402"/>
    <w:p>
      <w:pPr>
        <w:spacing w:after="0"/>
        <w:ind w:left="0"/>
        <w:jc w:val="both"/>
      </w:pPr>
      <w:r>
        <w:rPr>
          <w:rFonts w:ascii="Times New Roman"/>
          <w:b w:val="false"/>
          <w:i w:val="false"/>
          <w:color w:val="000000"/>
          <w:sz w:val="28"/>
        </w:rPr>
        <w:t>
      5) осуществляет корректировку мероприятий, целевых показателей, затрат на реализацию мероприятий Программы, в том числе на основании поступивших предложений с обоснованием необходимости внесения соответствующих изменений в Программу;</w:t>
      </w:r>
    </w:p>
    <w:bookmarkEnd w:id="402"/>
    <w:bookmarkStart w:name="z433" w:id="403"/>
    <w:p>
      <w:pPr>
        <w:spacing w:after="0"/>
        <w:ind w:left="0"/>
        <w:jc w:val="both"/>
      </w:pPr>
      <w:r>
        <w:rPr>
          <w:rFonts w:ascii="Times New Roman"/>
          <w:b w:val="false"/>
          <w:i w:val="false"/>
          <w:color w:val="000000"/>
          <w:sz w:val="28"/>
        </w:rPr>
        <w:t>
      6) участвует в проверках хода реализации мероприятий Программы;</w:t>
      </w:r>
    </w:p>
    <w:bookmarkEnd w:id="403"/>
    <w:bookmarkStart w:name="z434" w:id="404"/>
    <w:p>
      <w:pPr>
        <w:spacing w:after="0"/>
        <w:ind w:left="0"/>
        <w:jc w:val="both"/>
      </w:pPr>
      <w:r>
        <w:rPr>
          <w:rFonts w:ascii="Times New Roman"/>
          <w:b w:val="false"/>
          <w:i w:val="false"/>
          <w:color w:val="000000"/>
          <w:sz w:val="28"/>
        </w:rPr>
        <w:t>
      7) размещает Программу, а также информацию о ходе реализации мероприятий Программы на официальном сайте акимата Жарминского района.</w:t>
      </w:r>
    </w:p>
    <w:bookmarkEnd w:id="404"/>
    <w:bookmarkStart w:name="z435" w:id="405"/>
    <w:p>
      <w:pPr>
        <w:spacing w:after="0"/>
        <w:ind w:left="0"/>
        <w:jc w:val="both"/>
      </w:pPr>
      <w:r>
        <w:rPr>
          <w:rFonts w:ascii="Times New Roman"/>
          <w:b w:val="false"/>
          <w:i w:val="false"/>
          <w:color w:val="000000"/>
          <w:sz w:val="28"/>
        </w:rPr>
        <w:t>
      Исполнителями Программы являются: Акимат района; Маслихат; субъекты по сбору, вывозу, восстановлению и захоронению коммунальных отходов: государственные учреждения, социальные объекты, юридические лица, индивидуальные предприниматели, НПО и пр. заинтересованные стороны.</w:t>
      </w:r>
    </w:p>
    <w:bookmarkEnd w:id="405"/>
    <w:bookmarkStart w:name="z436" w:id="406"/>
    <w:p>
      <w:pPr>
        <w:spacing w:after="0"/>
        <w:ind w:left="0"/>
        <w:jc w:val="left"/>
      </w:pPr>
      <w:r>
        <w:rPr>
          <w:rFonts w:ascii="Times New Roman"/>
          <w:b/>
          <w:i w:val="false"/>
          <w:color w:val="000000"/>
        </w:rPr>
        <w:t xml:space="preserve"> 6 МОНИТОРИНГ РЕАЛИЗАЦИИ ПРОГРАММЫ</w:t>
      </w:r>
    </w:p>
    <w:bookmarkEnd w:id="406"/>
    <w:bookmarkStart w:name="z437" w:id="407"/>
    <w:p>
      <w:pPr>
        <w:spacing w:after="0"/>
        <w:ind w:left="0"/>
        <w:jc w:val="both"/>
      </w:pPr>
      <w:r>
        <w:rPr>
          <w:rFonts w:ascii="Times New Roman"/>
          <w:b w:val="false"/>
          <w:i w:val="false"/>
          <w:color w:val="000000"/>
          <w:sz w:val="28"/>
        </w:rPr>
        <w:t>
      Контроль за реализацией Программы по управлению коммунальными отходами осуществляется руководством отдела жилищно- коммунального хозяйства, пассажирского транспорта и автомобильных дорог района.</w:t>
      </w:r>
    </w:p>
    <w:bookmarkEnd w:id="407"/>
    <w:bookmarkStart w:name="z438" w:id="408"/>
    <w:p>
      <w:pPr>
        <w:spacing w:after="0"/>
        <w:ind w:left="0"/>
        <w:jc w:val="both"/>
      </w:pPr>
      <w:r>
        <w:rPr>
          <w:rFonts w:ascii="Times New Roman"/>
          <w:b w:val="false"/>
          <w:i w:val="false"/>
          <w:color w:val="000000"/>
          <w:sz w:val="28"/>
        </w:rPr>
        <w:t>
      Мониторинг Программы осуществляется путем формирования отчета о реализации Программы. В отчете излагается описание реализованных мероприятий, достигнутые результаты, фактические объемы финансовых средств, направленных на их реализацию, а также причины невыполнения мероприятий и отсутствия результатов, запланированных на отчетный период.</w:t>
      </w:r>
    </w:p>
    <w:bookmarkEnd w:id="408"/>
    <w:bookmarkStart w:name="z439" w:id="409"/>
    <w:p>
      <w:pPr>
        <w:spacing w:after="0"/>
        <w:ind w:left="0"/>
        <w:jc w:val="both"/>
      </w:pPr>
      <w:r>
        <w:rPr>
          <w:rFonts w:ascii="Times New Roman"/>
          <w:b w:val="false"/>
          <w:i w:val="false"/>
          <w:color w:val="000000"/>
          <w:sz w:val="28"/>
        </w:rPr>
        <w:t>
      Мониторинг Программы будет осуществляться один раз в год по итогам предыдущего года.</w:t>
      </w:r>
    </w:p>
    <w:bookmarkEnd w:id="409"/>
    <w:bookmarkStart w:name="z440" w:id="410"/>
    <w:p>
      <w:pPr>
        <w:spacing w:after="0"/>
        <w:ind w:left="0"/>
        <w:jc w:val="both"/>
      </w:pPr>
      <w:r>
        <w:rPr>
          <w:rFonts w:ascii="Times New Roman"/>
          <w:b w:val="false"/>
          <w:i w:val="false"/>
          <w:color w:val="000000"/>
          <w:sz w:val="28"/>
        </w:rPr>
        <w:t>
      Программа и отчеты по ее реализации будут доступны общественности путем размещения на общедоступном Интернет-ресурсе.</w:t>
      </w:r>
    </w:p>
    <w:bookmarkEnd w:id="4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bl>
    <w:bookmarkStart w:name="z442" w:id="411"/>
    <w:p>
      <w:pPr>
        <w:spacing w:after="0"/>
        <w:ind w:left="0"/>
        <w:jc w:val="left"/>
      </w:pPr>
      <w:r>
        <w:rPr>
          <w:rFonts w:ascii="Times New Roman"/>
          <w:b/>
          <w:i w:val="false"/>
          <w:color w:val="000000"/>
        </w:rPr>
        <w:t xml:space="preserve"> Картосхемы и фотографии размещения свалок в населенных пунктах Жарминского района</w:t>
      </w:r>
    </w:p>
    <w:bookmarkEnd w:id="4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412"/>
          <w:p>
            <w:pPr>
              <w:spacing w:after="20"/>
              <w:ind w:left="20"/>
              <w:jc w:val="both"/>
            </w:pPr>
            <w:r>
              <w:rPr>
                <w:rFonts w:ascii="Times New Roman"/>
                <w:b w:val="false"/>
                <w:i w:val="false"/>
                <w:color w:val="000000"/>
                <w:sz w:val="20"/>
              </w:rPr>
              <w:t>
Наименование поселкового/ сельского округа и населҰнного пункта.</w:t>
            </w:r>
          </w:p>
          <w:bookmarkEnd w:id="412"/>
          <w:p>
            <w:pPr>
              <w:spacing w:after="20"/>
              <w:ind w:left="20"/>
              <w:jc w:val="both"/>
            </w:pPr>
            <w:r>
              <w:rPr>
                <w:rFonts w:ascii="Times New Roman"/>
                <w:b w:val="false"/>
                <w:i w:val="false"/>
                <w:color w:val="000000"/>
                <w:sz w:val="20"/>
              </w:rPr>
              <w:t>
Координаты расположения полигонов и свалок ТБО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Карта-схема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Фотография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Акжальский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413"/>
          <w:p>
            <w:pPr>
              <w:spacing w:after="20"/>
              <w:ind w:left="20"/>
              <w:jc w:val="both"/>
            </w:pPr>
            <w:r>
              <w:rPr>
                <w:rFonts w:ascii="Times New Roman"/>
                <w:b w:val="false"/>
                <w:i w:val="false"/>
                <w:color w:val="000000"/>
                <w:sz w:val="20"/>
              </w:rPr>
              <w:t>
с.Акжал</w:t>
            </w:r>
          </w:p>
          <w:bookmarkEnd w:id="413"/>
          <w:p>
            <w:pPr>
              <w:spacing w:after="20"/>
              <w:ind w:left="20"/>
              <w:jc w:val="both"/>
            </w:pPr>
            <w:r>
              <w:rPr>
                <w:rFonts w:ascii="Times New Roman"/>
                <w:b w:val="false"/>
                <w:i w:val="false"/>
                <w:color w:val="000000"/>
                <w:sz w:val="20"/>
              </w:rPr>
              <w:t>
</w:t>
            </w:r>
            <w:r>
              <w:rPr>
                <w:rFonts w:ascii="Times New Roman"/>
                <w:b w:val="false"/>
                <w:i w:val="false"/>
                <w:color w:val="000000"/>
                <w:sz w:val="20"/>
              </w:rPr>
              <w:t>Широта: 49°12'32.10"С</w:t>
            </w:r>
          </w:p>
          <w:p>
            <w:pPr>
              <w:spacing w:after="20"/>
              <w:ind w:left="20"/>
              <w:jc w:val="both"/>
            </w:pPr>
            <w:r>
              <w:rPr>
                <w:rFonts w:ascii="Times New Roman"/>
                <w:b w:val="false"/>
                <w:i w:val="false"/>
                <w:color w:val="000000"/>
                <w:sz w:val="20"/>
              </w:rPr>
              <w:t>
Долгота: 81°26'6.93"В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414"/>
          <w:p>
            <w:pPr>
              <w:spacing w:after="20"/>
              <w:ind w:left="20"/>
              <w:jc w:val="both"/>
            </w:pPr>
          </w:p>
          <w:bookmarkEnd w:id="414"/>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415"/>
          <w:p>
            <w:pPr>
              <w:spacing w:after="20"/>
              <w:ind w:left="20"/>
              <w:jc w:val="both"/>
            </w:pPr>
          </w:p>
          <w:bookmarkEnd w:id="415"/>
          <w:p>
            <w:pPr>
              <w:spacing w:after="20"/>
              <w:ind w:left="2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17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416"/>
          <w:p>
            <w:pPr>
              <w:spacing w:after="20"/>
              <w:ind w:left="20"/>
              <w:jc w:val="both"/>
            </w:pPr>
            <w:r>
              <w:rPr>
                <w:rFonts w:ascii="Times New Roman"/>
                <w:b w:val="false"/>
                <w:i w:val="false"/>
                <w:color w:val="000000"/>
                <w:sz w:val="20"/>
              </w:rPr>
              <w:t>
с.Жанаозен</w:t>
            </w:r>
          </w:p>
          <w:bookmarkEnd w:id="416"/>
          <w:p>
            <w:pPr>
              <w:spacing w:after="20"/>
              <w:ind w:left="20"/>
              <w:jc w:val="both"/>
            </w:pPr>
            <w:r>
              <w:rPr>
                <w:rFonts w:ascii="Times New Roman"/>
                <w:b w:val="false"/>
                <w:i w:val="false"/>
                <w:color w:val="000000"/>
                <w:sz w:val="20"/>
              </w:rPr>
              <w:t>
</w:t>
            </w:r>
            <w:r>
              <w:rPr>
                <w:rFonts w:ascii="Times New Roman"/>
                <w:b w:val="false"/>
                <w:i w:val="false"/>
                <w:color w:val="000000"/>
                <w:sz w:val="20"/>
              </w:rPr>
              <w:t>Широта: 49°19'30.54"С</w:t>
            </w:r>
          </w:p>
          <w:p>
            <w:pPr>
              <w:spacing w:after="20"/>
              <w:ind w:left="20"/>
              <w:jc w:val="both"/>
            </w:pPr>
            <w:r>
              <w:rPr>
                <w:rFonts w:ascii="Times New Roman"/>
                <w:b w:val="false"/>
                <w:i w:val="false"/>
                <w:color w:val="000000"/>
                <w:sz w:val="20"/>
              </w:rPr>
              <w:t>
Долгота: 81°26'59.60"В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 w:id="417"/>
          <w:p>
            <w:pPr>
              <w:spacing w:after="20"/>
              <w:ind w:left="20"/>
              <w:jc w:val="both"/>
            </w:pPr>
          </w:p>
          <w:bookmarkEnd w:id="417"/>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418"/>
          <w:p>
            <w:pPr>
              <w:spacing w:after="20"/>
              <w:ind w:left="20"/>
              <w:jc w:val="both"/>
            </w:pPr>
          </w:p>
          <w:bookmarkEnd w:id="418"/>
          <w:p>
            <w:pPr>
              <w:spacing w:after="20"/>
              <w:ind w:left="2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35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Аршалинский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419"/>
          <w:p>
            <w:pPr>
              <w:spacing w:after="20"/>
              <w:ind w:left="20"/>
              <w:jc w:val="both"/>
            </w:pPr>
            <w:r>
              <w:rPr>
                <w:rFonts w:ascii="Times New Roman"/>
                <w:b w:val="false"/>
                <w:i w:val="false"/>
                <w:color w:val="000000"/>
                <w:sz w:val="20"/>
              </w:rPr>
              <w:t>
с.Аршалы</w:t>
            </w:r>
          </w:p>
          <w:bookmarkEnd w:id="419"/>
          <w:p>
            <w:pPr>
              <w:spacing w:after="20"/>
              <w:ind w:left="20"/>
              <w:jc w:val="both"/>
            </w:pPr>
            <w:r>
              <w:rPr>
                <w:rFonts w:ascii="Times New Roman"/>
                <w:b w:val="false"/>
                <w:i w:val="false"/>
                <w:color w:val="000000"/>
                <w:sz w:val="20"/>
              </w:rPr>
              <w:t>
</w:t>
            </w:r>
            <w:r>
              <w:rPr>
                <w:rFonts w:ascii="Times New Roman"/>
                <w:b w:val="false"/>
                <w:i w:val="false"/>
                <w:color w:val="000000"/>
                <w:sz w:val="20"/>
              </w:rPr>
              <w:t>Широта: 48°40'7.27"С</w:t>
            </w:r>
          </w:p>
          <w:p>
            <w:pPr>
              <w:spacing w:after="20"/>
              <w:ind w:left="20"/>
              <w:jc w:val="both"/>
            </w:pPr>
            <w:r>
              <w:rPr>
                <w:rFonts w:ascii="Times New Roman"/>
                <w:b w:val="false"/>
                <w:i w:val="false"/>
                <w:color w:val="000000"/>
                <w:sz w:val="20"/>
              </w:rPr>
              <w:t>
Долгота: 80°49'36.22"В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420"/>
          <w:p>
            <w:pPr>
              <w:spacing w:after="20"/>
              <w:ind w:left="20"/>
              <w:jc w:val="both"/>
            </w:pPr>
          </w:p>
          <w:bookmarkEnd w:id="420"/>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421"/>
          <w:p>
            <w:pPr>
              <w:spacing w:after="20"/>
              <w:ind w:left="20"/>
              <w:jc w:val="both"/>
            </w:pPr>
          </w:p>
          <w:bookmarkEnd w:id="421"/>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422"/>
          <w:p>
            <w:pPr>
              <w:spacing w:after="20"/>
              <w:ind w:left="20"/>
              <w:jc w:val="both"/>
            </w:pPr>
            <w:r>
              <w:rPr>
                <w:rFonts w:ascii="Times New Roman"/>
                <w:b w:val="false"/>
                <w:i w:val="false"/>
                <w:color w:val="000000"/>
                <w:sz w:val="20"/>
              </w:rPr>
              <w:t>
с.Жарыктас</w:t>
            </w:r>
          </w:p>
          <w:bookmarkEnd w:id="422"/>
          <w:p>
            <w:pPr>
              <w:spacing w:after="20"/>
              <w:ind w:left="20"/>
              <w:jc w:val="both"/>
            </w:pPr>
            <w:r>
              <w:rPr>
                <w:rFonts w:ascii="Times New Roman"/>
                <w:b w:val="false"/>
                <w:i w:val="false"/>
                <w:color w:val="000000"/>
                <w:sz w:val="20"/>
              </w:rPr>
              <w:t>
</w:t>
            </w:r>
            <w:r>
              <w:rPr>
                <w:rFonts w:ascii="Times New Roman"/>
                <w:b w:val="false"/>
                <w:i w:val="false"/>
                <w:color w:val="000000"/>
                <w:sz w:val="20"/>
              </w:rPr>
              <w:t>Широта: 48°37'46.17"С</w:t>
            </w:r>
          </w:p>
          <w:p>
            <w:pPr>
              <w:spacing w:after="20"/>
              <w:ind w:left="20"/>
              <w:jc w:val="both"/>
            </w:pPr>
            <w:r>
              <w:rPr>
                <w:rFonts w:ascii="Times New Roman"/>
                <w:b w:val="false"/>
                <w:i w:val="false"/>
                <w:color w:val="000000"/>
                <w:sz w:val="20"/>
              </w:rPr>
              <w:t>
Долгота: 80°48'39.03"В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423"/>
          <w:p>
            <w:pPr>
              <w:spacing w:after="20"/>
              <w:ind w:left="20"/>
              <w:jc w:val="both"/>
            </w:pPr>
          </w:p>
          <w:bookmarkEnd w:id="423"/>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424"/>
          <w:p>
            <w:pPr>
              <w:spacing w:after="20"/>
              <w:ind w:left="20"/>
              <w:jc w:val="both"/>
            </w:pPr>
          </w:p>
          <w:bookmarkEnd w:id="424"/>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Ауэзовская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425"/>
          <w:p>
            <w:pPr>
              <w:spacing w:after="20"/>
              <w:ind w:left="20"/>
              <w:jc w:val="both"/>
            </w:pPr>
            <w:r>
              <w:rPr>
                <w:rFonts w:ascii="Times New Roman"/>
                <w:b w:val="false"/>
                <w:i w:val="false"/>
                <w:color w:val="000000"/>
                <w:sz w:val="20"/>
              </w:rPr>
              <w:t>
п.Ауэзов</w:t>
            </w:r>
          </w:p>
          <w:bookmarkEnd w:id="425"/>
          <w:p>
            <w:pPr>
              <w:spacing w:after="20"/>
              <w:ind w:left="20"/>
              <w:jc w:val="both"/>
            </w:pPr>
            <w:r>
              <w:rPr>
                <w:rFonts w:ascii="Times New Roman"/>
                <w:b w:val="false"/>
                <w:i w:val="false"/>
                <w:color w:val="000000"/>
                <w:sz w:val="20"/>
              </w:rPr>
              <w:t>
</w:t>
            </w:r>
            <w:r>
              <w:rPr>
                <w:rFonts w:ascii="Times New Roman"/>
                <w:b w:val="false"/>
                <w:i w:val="false"/>
                <w:color w:val="000000"/>
                <w:sz w:val="20"/>
              </w:rPr>
              <w:t>Широта: 49°42'57.61"С</w:t>
            </w:r>
          </w:p>
          <w:p>
            <w:pPr>
              <w:spacing w:after="20"/>
              <w:ind w:left="20"/>
              <w:jc w:val="both"/>
            </w:pPr>
            <w:r>
              <w:rPr>
                <w:rFonts w:ascii="Times New Roman"/>
                <w:b w:val="false"/>
                <w:i w:val="false"/>
                <w:color w:val="000000"/>
                <w:sz w:val="20"/>
              </w:rPr>
              <w:t>
Долгота: 81°33'10.86"В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426"/>
          <w:p>
            <w:pPr>
              <w:spacing w:after="20"/>
              <w:ind w:left="20"/>
              <w:jc w:val="both"/>
            </w:pPr>
          </w:p>
          <w:bookmarkEnd w:id="426"/>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427"/>
          <w:p>
            <w:pPr>
              <w:spacing w:after="20"/>
              <w:ind w:left="20"/>
              <w:jc w:val="both"/>
            </w:pPr>
          </w:p>
          <w:bookmarkEnd w:id="427"/>
          <w:p>
            <w:pPr>
              <w:spacing w:after="20"/>
              <w:ind w:left="20"/>
              <w:jc w:val="both"/>
            </w:pPr>
            <w:r>
              <w:drawing>
                <wp:inline distT="0" distB="0" distL="0" distR="0">
                  <wp:extent cx="58039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803900" cy="452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428"/>
          <w:p>
            <w:pPr>
              <w:spacing w:after="20"/>
              <w:ind w:left="20"/>
              <w:jc w:val="both"/>
            </w:pPr>
            <w:r>
              <w:rPr>
                <w:rFonts w:ascii="Times New Roman"/>
                <w:b w:val="false"/>
                <w:i w:val="false"/>
                <w:color w:val="000000"/>
                <w:sz w:val="20"/>
              </w:rPr>
              <w:t>
а. Солнечный</w:t>
            </w:r>
          </w:p>
          <w:bookmarkEnd w:id="428"/>
          <w:p>
            <w:pPr>
              <w:spacing w:after="20"/>
              <w:ind w:left="20"/>
              <w:jc w:val="both"/>
            </w:pPr>
            <w:r>
              <w:rPr>
                <w:rFonts w:ascii="Times New Roman"/>
                <w:b w:val="false"/>
                <w:i w:val="false"/>
                <w:color w:val="000000"/>
                <w:sz w:val="20"/>
              </w:rPr>
              <w:t>
</w:t>
            </w:r>
            <w:r>
              <w:rPr>
                <w:rFonts w:ascii="Times New Roman"/>
                <w:b w:val="false"/>
                <w:i w:val="false"/>
                <w:color w:val="000000"/>
                <w:sz w:val="20"/>
              </w:rPr>
              <w:t>Широта: 49°42'57.61"С</w:t>
            </w:r>
          </w:p>
          <w:p>
            <w:pPr>
              <w:spacing w:after="20"/>
              <w:ind w:left="20"/>
              <w:jc w:val="both"/>
            </w:pPr>
            <w:r>
              <w:rPr>
                <w:rFonts w:ascii="Times New Roman"/>
                <w:b w:val="false"/>
                <w:i w:val="false"/>
                <w:color w:val="000000"/>
                <w:sz w:val="20"/>
              </w:rPr>
              <w:t>
Долгота: 81°33'10.86"В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429"/>
          <w:p>
            <w:pPr>
              <w:spacing w:after="20"/>
              <w:ind w:left="20"/>
              <w:jc w:val="both"/>
            </w:pPr>
          </w:p>
          <w:bookmarkEnd w:id="429"/>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430"/>
          <w:p>
            <w:pPr>
              <w:spacing w:after="20"/>
              <w:ind w:left="20"/>
              <w:jc w:val="both"/>
            </w:pPr>
          </w:p>
          <w:bookmarkEnd w:id="430"/>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Бельтерекский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431"/>
          <w:p>
            <w:pPr>
              <w:spacing w:after="20"/>
              <w:ind w:left="20"/>
              <w:jc w:val="both"/>
            </w:pPr>
            <w:r>
              <w:rPr>
                <w:rFonts w:ascii="Times New Roman"/>
                <w:b w:val="false"/>
                <w:i w:val="false"/>
                <w:color w:val="000000"/>
                <w:sz w:val="20"/>
              </w:rPr>
              <w:t>
с.8 Марта</w:t>
            </w:r>
          </w:p>
          <w:bookmarkEnd w:id="431"/>
          <w:p>
            <w:pPr>
              <w:spacing w:after="20"/>
              <w:ind w:left="20"/>
              <w:jc w:val="both"/>
            </w:pPr>
            <w:r>
              <w:rPr>
                <w:rFonts w:ascii="Times New Roman"/>
                <w:b w:val="false"/>
                <w:i w:val="false"/>
                <w:color w:val="000000"/>
                <w:sz w:val="20"/>
              </w:rPr>
              <w:t>
</w:t>
            </w:r>
            <w:r>
              <w:rPr>
                <w:rFonts w:ascii="Times New Roman"/>
                <w:b w:val="false"/>
                <w:i w:val="false"/>
                <w:color w:val="000000"/>
                <w:sz w:val="20"/>
              </w:rPr>
              <w:t>Широта: 49° 3'43.97"С</w:t>
            </w:r>
          </w:p>
          <w:p>
            <w:pPr>
              <w:spacing w:after="20"/>
              <w:ind w:left="20"/>
              <w:jc w:val="both"/>
            </w:pPr>
            <w:r>
              <w:rPr>
                <w:rFonts w:ascii="Times New Roman"/>
                <w:b w:val="false"/>
                <w:i w:val="false"/>
                <w:color w:val="000000"/>
                <w:sz w:val="20"/>
              </w:rPr>
              <w:t>
Долгота: 81° 0'16.37"В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432"/>
          <w:p>
            <w:pPr>
              <w:spacing w:after="20"/>
              <w:ind w:left="20"/>
              <w:jc w:val="both"/>
            </w:pPr>
          </w:p>
          <w:bookmarkEnd w:id="432"/>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433"/>
          <w:p>
            <w:pPr>
              <w:spacing w:after="20"/>
              <w:ind w:left="20"/>
              <w:jc w:val="both"/>
            </w:pPr>
          </w:p>
          <w:bookmarkEnd w:id="433"/>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434"/>
          <w:p>
            <w:pPr>
              <w:spacing w:after="20"/>
              <w:ind w:left="20"/>
              <w:jc w:val="both"/>
            </w:pPr>
            <w:r>
              <w:rPr>
                <w:rFonts w:ascii="Times New Roman"/>
                <w:b w:val="false"/>
                <w:i w:val="false"/>
                <w:color w:val="000000"/>
                <w:sz w:val="20"/>
              </w:rPr>
              <w:t>
с.Балыктыколь Широта: 49° 8'16.77"С</w:t>
            </w:r>
          </w:p>
          <w:bookmarkEnd w:id="434"/>
          <w:p>
            <w:pPr>
              <w:spacing w:after="20"/>
              <w:ind w:left="20"/>
              <w:jc w:val="both"/>
            </w:pPr>
            <w:r>
              <w:rPr>
                <w:rFonts w:ascii="Times New Roman"/>
                <w:b w:val="false"/>
                <w:i w:val="false"/>
                <w:color w:val="000000"/>
                <w:sz w:val="20"/>
              </w:rPr>
              <w:t>
Долгота: 80°54'17.26"В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435"/>
          <w:p>
            <w:pPr>
              <w:spacing w:after="20"/>
              <w:ind w:left="20"/>
              <w:jc w:val="both"/>
            </w:pPr>
          </w:p>
          <w:bookmarkEnd w:id="435"/>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436"/>
          <w:p>
            <w:pPr>
              <w:spacing w:after="20"/>
              <w:ind w:left="20"/>
              <w:jc w:val="both"/>
            </w:pPr>
          </w:p>
          <w:bookmarkEnd w:id="436"/>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437"/>
          <w:p>
            <w:pPr>
              <w:spacing w:after="20"/>
              <w:ind w:left="20"/>
              <w:jc w:val="both"/>
            </w:pPr>
            <w:r>
              <w:rPr>
                <w:rFonts w:ascii="Times New Roman"/>
                <w:b w:val="false"/>
                <w:i w:val="false"/>
                <w:color w:val="000000"/>
                <w:sz w:val="20"/>
              </w:rPr>
              <w:t xml:space="preserve">
с.Белтерек </w:t>
            </w:r>
          </w:p>
          <w:bookmarkEnd w:id="437"/>
          <w:p>
            <w:pPr>
              <w:spacing w:after="20"/>
              <w:ind w:left="20"/>
              <w:jc w:val="both"/>
            </w:pPr>
            <w:r>
              <w:rPr>
                <w:rFonts w:ascii="Times New Roman"/>
                <w:b w:val="false"/>
                <w:i w:val="false"/>
                <w:color w:val="000000"/>
                <w:sz w:val="20"/>
              </w:rPr>
              <w:t>
</w:t>
            </w:r>
            <w:r>
              <w:rPr>
                <w:rFonts w:ascii="Times New Roman"/>
                <w:b w:val="false"/>
                <w:i w:val="false"/>
                <w:color w:val="000000"/>
                <w:sz w:val="20"/>
              </w:rPr>
              <w:t>Широта: 49°13'9.52"С</w:t>
            </w:r>
          </w:p>
          <w:p>
            <w:pPr>
              <w:spacing w:after="20"/>
              <w:ind w:left="20"/>
              <w:jc w:val="both"/>
            </w:pPr>
            <w:r>
              <w:rPr>
                <w:rFonts w:ascii="Times New Roman"/>
                <w:b w:val="false"/>
                <w:i w:val="false"/>
                <w:color w:val="000000"/>
                <w:sz w:val="20"/>
              </w:rPr>
              <w:t>
Долгота: 80°42'54.49"В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438"/>
          <w:p>
            <w:pPr>
              <w:spacing w:after="20"/>
              <w:ind w:left="20"/>
              <w:jc w:val="both"/>
            </w:pPr>
          </w:p>
          <w:bookmarkEnd w:id="438"/>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439"/>
          <w:p>
            <w:pPr>
              <w:spacing w:after="20"/>
              <w:ind w:left="20"/>
              <w:jc w:val="both"/>
            </w:pPr>
          </w:p>
          <w:bookmarkEnd w:id="439"/>
          <w:p>
            <w:pPr>
              <w:spacing w:after="20"/>
              <w:ind w:left="2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58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Бирликский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440"/>
          <w:p>
            <w:pPr>
              <w:spacing w:after="20"/>
              <w:ind w:left="20"/>
              <w:jc w:val="both"/>
            </w:pPr>
            <w:r>
              <w:rPr>
                <w:rFonts w:ascii="Times New Roman"/>
                <w:b w:val="false"/>
                <w:i w:val="false"/>
                <w:color w:val="000000"/>
                <w:sz w:val="20"/>
              </w:rPr>
              <w:t>
с.Бирлик</w:t>
            </w:r>
          </w:p>
          <w:bookmarkEnd w:id="440"/>
          <w:p>
            <w:pPr>
              <w:spacing w:after="20"/>
              <w:ind w:left="20"/>
              <w:jc w:val="both"/>
            </w:pPr>
            <w:r>
              <w:rPr>
                <w:rFonts w:ascii="Times New Roman"/>
                <w:b w:val="false"/>
                <w:i w:val="false"/>
                <w:color w:val="000000"/>
                <w:sz w:val="20"/>
              </w:rPr>
              <w:t>
</w:t>
            </w:r>
            <w:r>
              <w:rPr>
                <w:rFonts w:ascii="Times New Roman"/>
                <w:b w:val="false"/>
                <w:i w:val="false"/>
                <w:color w:val="000000"/>
                <w:sz w:val="20"/>
              </w:rPr>
              <w:t>Широта: 49°25'35.86"С</w:t>
            </w:r>
          </w:p>
          <w:p>
            <w:pPr>
              <w:spacing w:after="20"/>
              <w:ind w:left="20"/>
              <w:jc w:val="both"/>
            </w:pPr>
            <w:r>
              <w:rPr>
                <w:rFonts w:ascii="Times New Roman"/>
                <w:b w:val="false"/>
                <w:i w:val="false"/>
                <w:color w:val="000000"/>
                <w:sz w:val="20"/>
              </w:rPr>
              <w:t>
Долгота: 81°27'52.48"В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441"/>
          <w:p>
            <w:pPr>
              <w:spacing w:after="20"/>
              <w:ind w:left="20"/>
              <w:jc w:val="both"/>
            </w:pPr>
          </w:p>
          <w:bookmarkEnd w:id="441"/>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442"/>
          <w:p>
            <w:pPr>
              <w:spacing w:after="20"/>
              <w:ind w:left="20"/>
              <w:jc w:val="both"/>
            </w:pPr>
          </w:p>
          <w:bookmarkEnd w:id="442"/>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Бирликшильский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443"/>
          <w:p>
            <w:pPr>
              <w:spacing w:after="20"/>
              <w:ind w:left="20"/>
              <w:jc w:val="both"/>
            </w:pPr>
            <w:r>
              <w:rPr>
                <w:rFonts w:ascii="Times New Roman"/>
                <w:b w:val="false"/>
                <w:i w:val="false"/>
                <w:color w:val="000000"/>
                <w:sz w:val="20"/>
              </w:rPr>
              <w:t>
с.Шымылдык</w:t>
            </w:r>
          </w:p>
          <w:bookmarkEnd w:id="443"/>
          <w:p>
            <w:pPr>
              <w:spacing w:after="20"/>
              <w:ind w:left="20"/>
              <w:jc w:val="both"/>
            </w:pPr>
            <w:r>
              <w:rPr>
                <w:rFonts w:ascii="Times New Roman"/>
                <w:b w:val="false"/>
                <w:i w:val="false"/>
                <w:color w:val="000000"/>
                <w:sz w:val="20"/>
              </w:rPr>
              <w:t>
</w:t>
            </w:r>
            <w:r>
              <w:rPr>
                <w:rFonts w:ascii="Times New Roman"/>
                <w:b w:val="false"/>
                <w:i w:val="false"/>
                <w:color w:val="000000"/>
                <w:sz w:val="20"/>
              </w:rPr>
              <w:t>Широта: 49°29'46.78"С</w:t>
            </w:r>
          </w:p>
          <w:p>
            <w:pPr>
              <w:spacing w:after="20"/>
              <w:ind w:left="20"/>
              <w:jc w:val="both"/>
            </w:pPr>
            <w:r>
              <w:rPr>
                <w:rFonts w:ascii="Times New Roman"/>
                <w:b w:val="false"/>
                <w:i w:val="false"/>
                <w:color w:val="000000"/>
                <w:sz w:val="20"/>
              </w:rPr>
              <w:t>
Долгота: 81°52'47.46"В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444"/>
          <w:p>
            <w:pPr>
              <w:spacing w:after="20"/>
              <w:ind w:left="20"/>
              <w:jc w:val="both"/>
            </w:pPr>
          </w:p>
          <w:bookmarkEnd w:id="444"/>
          <w:p>
            <w:pPr>
              <w:spacing w:after="20"/>
              <w:ind w:left="2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38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445"/>
          <w:p>
            <w:pPr>
              <w:spacing w:after="20"/>
              <w:ind w:left="20"/>
              <w:jc w:val="both"/>
            </w:pPr>
          </w:p>
          <w:bookmarkEnd w:id="445"/>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446"/>
          <w:p>
            <w:pPr>
              <w:spacing w:after="20"/>
              <w:ind w:left="20"/>
              <w:jc w:val="both"/>
            </w:pPr>
            <w:r>
              <w:rPr>
                <w:rFonts w:ascii="Times New Roman"/>
                <w:b w:val="false"/>
                <w:i w:val="false"/>
                <w:color w:val="000000"/>
                <w:sz w:val="20"/>
              </w:rPr>
              <w:t>
с.Сулусары</w:t>
            </w:r>
          </w:p>
          <w:bookmarkEnd w:id="446"/>
          <w:p>
            <w:pPr>
              <w:spacing w:after="20"/>
              <w:ind w:left="20"/>
              <w:jc w:val="both"/>
            </w:pPr>
            <w:r>
              <w:rPr>
                <w:rFonts w:ascii="Times New Roman"/>
                <w:b w:val="false"/>
                <w:i w:val="false"/>
                <w:color w:val="000000"/>
                <w:sz w:val="20"/>
              </w:rPr>
              <w:t>
</w:t>
            </w:r>
            <w:r>
              <w:rPr>
                <w:rFonts w:ascii="Times New Roman"/>
                <w:b w:val="false"/>
                <w:i w:val="false"/>
                <w:color w:val="000000"/>
                <w:sz w:val="20"/>
              </w:rPr>
              <w:t>Широта: 49°30'58.40"С</w:t>
            </w:r>
          </w:p>
          <w:p>
            <w:pPr>
              <w:spacing w:after="20"/>
              <w:ind w:left="20"/>
              <w:jc w:val="both"/>
            </w:pPr>
            <w:r>
              <w:rPr>
                <w:rFonts w:ascii="Times New Roman"/>
                <w:b w:val="false"/>
                <w:i w:val="false"/>
                <w:color w:val="000000"/>
                <w:sz w:val="20"/>
              </w:rPr>
              <w:t>
Долгота: 81°33'10.86"В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447"/>
          <w:p>
            <w:pPr>
              <w:spacing w:after="20"/>
              <w:ind w:left="20"/>
              <w:jc w:val="both"/>
            </w:pPr>
          </w:p>
          <w:bookmarkEnd w:id="447"/>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448"/>
          <w:p>
            <w:pPr>
              <w:spacing w:after="20"/>
              <w:ind w:left="20"/>
              <w:jc w:val="both"/>
            </w:pPr>
          </w:p>
          <w:bookmarkEnd w:id="448"/>
          <w:p>
            <w:pPr>
              <w:spacing w:after="20"/>
              <w:ind w:left="20"/>
              <w:jc w:val="both"/>
            </w:pPr>
            <w:r>
              <w:drawing>
                <wp:inline distT="0" distB="0" distL="0" distR="0">
                  <wp:extent cx="7556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556500" cy="3479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Божегурский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449"/>
          <w:p>
            <w:pPr>
              <w:spacing w:after="20"/>
              <w:ind w:left="20"/>
              <w:jc w:val="both"/>
            </w:pPr>
            <w:r>
              <w:rPr>
                <w:rFonts w:ascii="Times New Roman"/>
                <w:b w:val="false"/>
                <w:i w:val="false"/>
                <w:color w:val="000000"/>
                <w:sz w:val="20"/>
              </w:rPr>
              <w:t>
с.Салкынтобе</w:t>
            </w:r>
          </w:p>
          <w:bookmarkEnd w:id="449"/>
          <w:p>
            <w:pPr>
              <w:spacing w:after="20"/>
              <w:ind w:left="20"/>
              <w:jc w:val="both"/>
            </w:pPr>
            <w:r>
              <w:rPr>
                <w:rFonts w:ascii="Times New Roman"/>
                <w:b w:val="false"/>
                <w:i w:val="false"/>
                <w:color w:val="000000"/>
                <w:sz w:val="20"/>
              </w:rPr>
              <w:t>
Широта: 49°32'0.71"С Долгота: 81°13'12.64"В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450"/>
          <w:p>
            <w:pPr>
              <w:spacing w:after="20"/>
              <w:ind w:left="20"/>
              <w:jc w:val="both"/>
            </w:pPr>
          </w:p>
          <w:bookmarkEnd w:id="450"/>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451"/>
          <w:p>
            <w:pPr>
              <w:spacing w:after="20"/>
              <w:ind w:left="20"/>
              <w:jc w:val="both"/>
            </w:pPr>
          </w:p>
          <w:bookmarkEnd w:id="451"/>
          <w:p>
            <w:pPr>
              <w:spacing w:after="20"/>
              <w:ind w:left="2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517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452"/>
          <w:p>
            <w:pPr>
              <w:spacing w:after="20"/>
              <w:ind w:left="20"/>
              <w:jc w:val="both"/>
            </w:pPr>
            <w:r>
              <w:rPr>
                <w:rFonts w:ascii="Times New Roman"/>
                <w:b w:val="false"/>
                <w:i w:val="false"/>
                <w:color w:val="000000"/>
                <w:sz w:val="20"/>
              </w:rPr>
              <w:t>
с.Каражал</w:t>
            </w:r>
          </w:p>
          <w:bookmarkEnd w:id="452"/>
          <w:p>
            <w:pPr>
              <w:spacing w:after="20"/>
              <w:ind w:left="20"/>
              <w:jc w:val="both"/>
            </w:pPr>
            <w:r>
              <w:rPr>
                <w:rFonts w:ascii="Times New Roman"/>
                <w:b w:val="false"/>
                <w:i w:val="false"/>
                <w:color w:val="000000"/>
                <w:sz w:val="20"/>
              </w:rPr>
              <w:t>
</w:t>
            </w:r>
            <w:r>
              <w:rPr>
                <w:rFonts w:ascii="Times New Roman"/>
                <w:b w:val="false"/>
                <w:i w:val="false"/>
                <w:color w:val="000000"/>
                <w:sz w:val="20"/>
              </w:rPr>
              <w:t>Широта: 49°25'37.72"С</w:t>
            </w:r>
          </w:p>
          <w:p>
            <w:pPr>
              <w:spacing w:after="20"/>
              <w:ind w:left="20"/>
              <w:jc w:val="both"/>
            </w:pPr>
            <w:r>
              <w:rPr>
                <w:rFonts w:ascii="Times New Roman"/>
                <w:b w:val="false"/>
                <w:i w:val="false"/>
                <w:color w:val="000000"/>
                <w:sz w:val="20"/>
              </w:rPr>
              <w:t>
Долгота: 81°23'19.72"В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453"/>
          <w:p>
            <w:pPr>
              <w:spacing w:after="20"/>
              <w:ind w:left="20"/>
              <w:jc w:val="both"/>
            </w:pPr>
          </w:p>
          <w:bookmarkEnd w:id="453"/>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454"/>
          <w:p>
            <w:pPr>
              <w:spacing w:after="20"/>
              <w:ind w:left="20"/>
              <w:jc w:val="both"/>
            </w:pPr>
          </w:p>
          <w:bookmarkEnd w:id="454"/>
          <w:p>
            <w:pPr>
              <w:spacing w:after="20"/>
              <w:ind w:left="2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58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455"/>
          <w:p>
            <w:pPr>
              <w:spacing w:after="20"/>
              <w:ind w:left="20"/>
              <w:jc w:val="both"/>
            </w:pPr>
            <w:r>
              <w:rPr>
                <w:rFonts w:ascii="Times New Roman"/>
                <w:b w:val="false"/>
                <w:i w:val="false"/>
                <w:color w:val="000000"/>
                <w:sz w:val="20"/>
              </w:rPr>
              <w:t>
с.Укили</w:t>
            </w:r>
          </w:p>
          <w:bookmarkEnd w:id="455"/>
          <w:p>
            <w:pPr>
              <w:spacing w:after="20"/>
              <w:ind w:left="20"/>
              <w:jc w:val="both"/>
            </w:pPr>
            <w:r>
              <w:rPr>
                <w:rFonts w:ascii="Times New Roman"/>
                <w:b w:val="false"/>
                <w:i w:val="false"/>
                <w:color w:val="000000"/>
                <w:sz w:val="20"/>
              </w:rPr>
              <w:t>
Широта: 49°34'8.91"С Долгота: 81°20'12.33"В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456"/>
          <w:p>
            <w:pPr>
              <w:spacing w:after="20"/>
              <w:ind w:left="20"/>
              <w:jc w:val="both"/>
            </w:pPr>
          </w:p>
          <w:bookmarkEnd w:id="456"/>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457"/>
          <w:p>
            <w:pPr>
              <w:spacing w:after="20"/>
              <w:ind w:left="20"/>
              <w:jc w:val="both"/>
            </w:pPr>
          </w:p>
          <w:bookmarkEnd w:id="457"/>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Калбатауский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458"/>
          <w:p>
            <w:pPr>
              <w:spacing w:after="20"/>
              <w:ind w:left="20"/>
              <w:jc w:val="both"/>
            </w:pPr>
            <w:r>
              <w:rPr>
                <w:rFonts w:ascii="Times New Roman"/>
                <w:b w:val="false"/>
                <w:i w:val="false"/>
                <w:color w:val="000000"/>
                <w:sz w:val="20"/>
              </w:rPr>
              <w:t>
с.Калбатау</w:t>
            </w:r>
          </w:p>
          <w:bookmarkEnd w:id="458"/>
          <w:p>
            <w:pPr>
              <w:spacing w:after="20"/>
              <w:ind w:left="20"/>
              <w:jc w:val="both"/>
            </w:pPr>
            <w:r>
              <w:rPr>
                <w:rFonts w:ascii="Times New Roman"/>
                <w:b w:val="false"/>
                <w:i w:val="false"/>
                <w:color w:val="000000"/>
                <w:sz w:val="20"/>
              </w:rPr>
              <w:t>
Широта: 49°23'25.54"С Долгота: 81°35'0.93"В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459"/>
          <w:p>
            <w:pPr>
              <w:spacing w:after="20"/>
              <w:ind w:left="20"/>
              <w:jc w:val="both"/>
            </w:pPr>
          </w:p>
          <w:bookmarkEnd w:id="459"/>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460"/>
          <w:p>
            <w:pPr>
              <w:spacing w:after="20"/>
              <w:ind w:left="20"/>
              <w:jc w:val="both"/>
            </w:pPr>
          </w:p>
          <w:bookmarkEnd w:id="460"/>
          <w:p>
            <w:pPr>
              <w:spacing w:after="20"/>
              <w:ind w:left="20"/>
              <w:jc w:val="both"/>
            </w:pPr>
            <w:r>
              <w:drawing>
                <wp:inline distT="0" distB="0" distL="0" distR="0">
                  <wp:extent cx="25400" cy="2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5400" cy="25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461"/>
          <w:p>
            <w:pPr>
              <w:spacing w:after="20"/>
              <w:ind w:left="20"/>
              <w:jc w:val="both"/>
            </w:pPr>
            <w:r>
              <w:rPr>
                <w:rFonts w:ascii="Times New Roman"/>
                <w:b w:val="false"/>
                <w:i w:val="false"/>
                <w:color w:val="000000"/>
                <w:sz w:val="20"/>
              </w:rPr>
              <w:t>
с.Батыр Капай</w:t>
            </w:r>
          </w:p>
          <w:bookmarkEnd w:id="461"/>
          <w:p>
            <w:pPr>
              <w:spacing w:after="20"/>
              <w:ind w:left="20"/>
              <w:jc w:val="both"/>
            </w:pPr>
            <w:r>
              <w:rPr>
                <w:rFonts w:ascii="Times New Roman"/>
                <w:b w:val="false"/>
                <w:i w:val="false"/>
                <w:color w:val="000000"/>
                <w:sz w:val="20"/>
              </w:rPr>
              <w:t>
Широта: 49°22'21.90"С Долгота: 81°35'53.55"В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462"/>
          <w:p>
            <w:pPr>
              <w:spacing w:after="20"/>
              <w:ind w:left="20"/>
              <w:jc w:val="both"/>
            </w:pPr>
          </w:p>
          <w:bookmarkEnd w:id="462"/>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463"/>
          <w:p>
            <w:pPr>
              <w:spacing w:after="20"/>
              <w:ind w:left="20"/>
              <w:jc w:val="both"/>
            </w:pPr>
          </w:p>
          <w:bookmarkEnd w:id="463"/>
          <w:p>
            <w:pPr>
              <w:spacing w:after="20"/>
              <w:ind w:left="20"/>
              <w:jc w:val="both"/>
            </w:pPr>
            <w:r>
              <w:drawing>
                <wp:inline distT="0" distB="0" distL="0" distR="0">
                  <wp:extent cx="71247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124700" cy="4584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464"/>
          <w:p>
            <w:pPr>
              <w:spacing w:after="20"/>
              <w:ind w:left="20"/>
              <w:jc w:val="both"/>
            </w:pPr>
            <w:r>
              <w:rPr>
                <w:rFonts w:ascii="Times New Roman"/>
                <w:b w:val="false"/>
                <w:i w:val="false"/>
                <w:color w:val="000000"/>
                <w:sz w:val="20"/>
              </w:rPr>
              <w:t>
с.Ортабулак</w:t>
            </w:r>
          </w:p>
          <w:bookmarkEnd w:id="464"/>
          <w:p>
            <w:pPr>
              <w:spacing w:after="20"/>
              <w:ind w:left="20"/>
              <w:jc w:val="both"/>
            </w:pPr>
            <w:r>
              <w:rPr>
                <w:rFonts w:ascii="Times New Roman"/>
                <w:b w:val="false"/>
                <w:i w:val="false"/>
                <w:color w:val="000000"/>
                <w:sz w:val="20"/>
              </w:rPr>
              <w:t>
Широта: 49°14'20.16"С Долгота: 81°40'53.68"В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465"/>
          <w:p>
            <w:pPr>
              <w:spacing w:after="20"/>
              <w:ind w:left="20"/>
              <w:jc w:val="both"/>
            </w:pPr>
          </w:p>
          <w:bookmarkEnd w:id="465"/>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466"/>
          <w:p>
            <w:pPr>
              <w:spacing w:after="20"/>
              <w:ind w:left="20"/>
              <w:jc w:val="both"/>
            </w:pPr>
          </w:p>
          <w:bookmarkEnd w:id="466"/>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Жангизтобинская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467"/>
          <w:p>
            <w:pPr>
              <w:spacing w:after="20"/>
              <w:ind w:left="20"/>
              <w:jc w:val="both"/>
            </w:pPr>
            <w:r>
              <w:rPr>
                <w:rFonts w:ascii="Times New Roman"/>
                <w:b w:val="false"/>
                <w:i w:val="false"/>
                <w:color w:val="000000"/>
                <w:sz w:val="20"/>
              </w:rPr>
              <w:t>
п.Жангизтобе</w:t>
            </w:r>
          </w:p>
          <w:bookmarkEnd w:id="467"/>
          <w:p>
            <w:pPr>
              <w:spacing w:after="20"/>
              <w:ind w:left="20"/>
              <w:jc w:val="both"/>
            </w:pPr>
            <w:r>
              <w:rPr>
                <w:rFonts w:ascii="Times New Roman"/>
                <w:b w:val="false"/>
                <w:i w:val="false"/>
                <w:color w:val="000000"/>
                <w:sz w:val="20"/>
              </w:rPr>
              <w:t>
Широта: 49°13'38.41"С Долгота: 81°13'40.45"В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468"/>
          <w:p>
            <w:pPr>
              <w:spacing w:after="20"/>
              <w:ind w:left="20"/>
              <w:jc w:val="both"/>
            </w:pPr>
          </w:p>
          <w:bookmarkEnd w:id="468"/>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469"/>
          <w:p>
            <w:pPr>
              <w:spacing w:after="20"/>
              <w:ind w:left="20"/>
              <w:jc w:val="both"/>
            </w:pPr>
          </w:p>
          <w:bookmarkEnd w:id="469"/>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470"/>
          <w:p>
            <w:pPr>
              <w:spacing w:after="20"/>
              <w:ind w:left="20"/>
              <w:jc w:val="both"/>
            </w:pPr>
            <w:r>
              <w:rPr>
                <w:rFonts w:ascii="Times New Roman"/>
                <w:b w:val="false"/>
                <w:i w:val="false"/>
                <w:color w:val="000000"/>
                <w:sz w:val="20"/>
              </w:rPr>
              <w:t>
рзд.10 км</w:t>
            </w:r>
          </w:p>
          <w:bookmarkEnd w:id="470"/>
          <w:p>
            <w:pPr>
              <w:spacing w:after="20"/>
              <w:ind w:left="20"/>
              <w:jc w:val="both"/>
            </w:pPr>
            <w:r>
              <w:rPr>
                <w:rFonts w:ascii="Times New Roman"/>
                <w:b w:val="false"/>
                <w:i w:val="false"/>
                <w:color w:val="000000"/>
                <w:sz w:val="20"/>
              </w:rPr>
              <w:t>
Широта: 49° 8'17.59"С Долгота: 81° 8'8.21"В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471"/>
          <w:p>
            <w:pPr>
              <w:spacing w:after="20"/>
              <w:ind w:left="20"/>
              <w:jc w:val="both"/>
            </w:pPr>
          </w:p>
          <w:bookmarkEnd w:id="471"/>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472"/>
          <w:p>
            <w:pPr>
              <w:spacing w:after="20"/>
              <w:ind w:left="20"/>
              <w:jc w:val="both"/>
            </w:pPr>
          </w:p>
          <w:bookmarkEnd w:id="472"/>
          <w:p>
            <w:pPr>
              <w:spacing w:after="20"/>
              <w:ind w:left="2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358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473"/>
          <w:p>
            <w:pPr>
              <w:spacing w:after="20"/>
              <w:ind w:left="20"/>
              <w:jc w:val="both"/>
            </w:pPr>
            <w:r>
              <w:rPr>
                <w:rFonts w:ascii="Times New Roman"/>
                <w:b w:val="false"/>
                <w:i w:val="false"/>
                <w:color w:val="000000"/>
                <w:sz w:val="20"/>
              </w:rPr>
              <w:t>
с. Шуак (Солнечное)</w:t>
            </w:r>
          </w:p>
          <w:bookmarkEnd w:id="473"/>
          <w:p>
            <w:pPr>
              <w:spacing w:after="20"/>
              <w:ind w:left="20"/>
              <w:jc w:val="both"/>
            </w:pPr>
            <w:r>
              <w:rPr>
                <w:rFonts w:ascii="Times New Roman"/>
                <w:b w:val="false"/>
                <w:i w:val="false"/>
                <w:color w:val="000000"/>
                <w:sz w:val="20"/>
              </w:rPr>
              <w:t>
Широта: 49°12'54.45"С Долгота: 81°10'54.88"В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474"/>
          <w:p>
            <w:pPr>
              <w:spacing w:after="20"/>
              <w:ind w:left="20"/>
              <w:jc w:val="both"/>
            </w:pPr>
          </w:p>
          <w:bookmarkEnd w:id="474"/>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475"/>
          <w:p>
            <w:pPr>
              <w:spacing w:after="20"/>
              <w:ind w:left="20"/>
              <w:jc w:val="both"/>
            </w:pPr>
          </w:p>
          <w:bookmarkEnd w:id="475"/>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Жарминская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476"/>
          <w:p>
            <w:pPr>
              <w:spacing w:after="20"/>
              <w:ind w:left="20"/>
              <w:jc w:val="both"/>
            </w:pPr>
            <w:r>
              <w:rPr>
                <w:rFonts w:ascii="Times New Roman"/>
                <w:b w:val="false"/>
                <w:i w:val="false"/>
                <w:color w:val="000000"/>
                <w:sz w:val="20"/>
              </w:rPr>
              <w:t>
п.Жарма</w:t>
            </w:r>
          </w:p>
          <w:bookmarkEnd w:id="476"/>
          <w:p>
            <w:pPr>
              <w:spacing w:after="20"/>
              <w:ind w:left="20"/>
              <w:jc w:val="both"/>
            </w:pPr>
            <w:r>
              <w:rPr>
                <w:rFonts w:ascii="Times New Roman"/>
                <w:b w:val="false"/>
                <w:i w:val="false"/>
                <w:color w:val="000000"/>
                <w:sz w:val="20"/>
              </w:rPr>
              <w:t>
Широта: 48°47'48.57"С Долгота: 80°53'7.75"В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477"/>
          <w:p>
            <w:pPr>
              <w:spacing w:after="20"/>
              <w:ind w:left="20"/>
              <w:jc w:val="both"/>
            </w:pPr>
          </w:p>
          <w:bookmarkEnd w:id="477"/>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478"/>
          <w:p>
            <w:pPr>
              <w:spacing w:after="20"/>
              <w:ind w:left="20"/>
              <w:jc w:val="both"/>
            </w:pPr>
          </w:p>
          <w:bookmarkEnd w:id="478"/>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479"/>
          <w:p>
            <w:pPr>
              <w:spacing w:after="20"/>
              <w:ind w:left="20"/>
              <w:jc w:val="both"/>
            </w:pPr>
            <w:r>
              <w:rPr>
                <w:rFonts w:ascii="Times New Roman"/>
                <w:b w:val="false"/>
                <w:i w:val="false"/>
                <w:color w:val="000000"/>
                <w:sz w:val="20"/>
              </w:rPr>
              <w:t>
с.Каракойтас</w:t>
            </w:r>
          </w:p>
          <w:bookmarkEnd w:id="479"/>
          <w:p>
            <w:pPr>
              <w:spacing w:after="20"/>
              <w:ind w:left="20"/>
              <w:jc w:val="both"/>
            </w:pPr>
            <w:r>
              <w:rPr>
                <w:rFonts w:ascii="Times New Roman"/>
                <w:b w:val="false"/>
                <w:i w:val="false"/>
                <w:color w:val="000000"/>
                <w:sz w:val="20"/>
              </w:rPr>
              <w:t>
Широта: 48°49'4.06"С Долгота: 80°47'49.18"В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480"/>
          <w:p>
            <w:pPr>
              <w:spacing w:after="20"/>
              <w:ind w:left="20"/>
              <w:jc w:val="both"/>
            </w:pPr>
          </w:p>
          <w:bookmarkEnd w:id="480"/>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481"/>
          <w:p>
            <w:pPr>
              <w:spacing w:after="20"/>
              <w:ind w:left="20"/>
              <w:jc w:val="both"/>
            </w:pPr>
          </w:p>
          <w:bookmarkEnd w:id="481"/>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Жарыкский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482"/>
          <w:p>
            <w:pPr>
              <w:spacing w:after="20"/>
              <w:ind w:left="20"/>
              <w:jc w:val="both"/>
            </w:pPr>
            <w:r>
              <w:rPr>
                <w:rFonts w:ascii="Times New Roman"/>
                <w:b w:val="false"/>
                <w:i w:val="false"/>
                <w:color w:val="000000"/>
                <w:sz w:val="20"/>
              </w:rPr>
              <w:t>
с.Жарык</w:t>
            </w:r>
          </w:p>
          <w:bookmarkEnd w:id="482"/>
          <w:p>
            <w:pPr>
              <w:spacing w:after="20"/>
              <w:ind w:left="20"/>
              <w:jc w:val="both"/>
            </w:pPr>
            <w:r>
              <w:rPr>
                <w:rFonts w:ascii="Times New Roman"/>
                <w:b w:val="false"/>
                <w:i w:val="false"/>
                <w:color w:val="000000"/>
                <w:sz w:val="20"/>
              </w:rPr>
              <w:t>
Широта: 48°49'44.79"С Долгота: 81°33'1.19"В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483"/>
          <w:p>
            <w:pPr>
              <w:spacing w:after="20"/>
              <w:ind w:left="20"/>
              <w:jc w:val="both"/>
            </w:pPr>
          </w:p>
          <w:bookmarkEnd w:id="483"/>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484"/>
          <w:p>
            <w:pPr>
              <w:spacing w:after="20"/>
              <w:ind w:left="20"/>
              <w:jc w:val="both"/>
            </w:pPr>
          </w:p>
          <w:bookmarkEnd w:id="484"/>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485"/>
          <w:p>
            <w:pPr>
              <w:spacing w:after="20"/>
              <w:ind w:left="20"/>
              <w:jc w:val="both"/>
            </w:pPr>
            <w:r>
              <w:rPr>
                <w:rFonts w:ascii="Times New Roman"/>
                <w:b w:val="false"/>
                <w:i w:val="false"/>
                <w:color w:val="000000"/>
                <w:sz w:val="20"/>
              </w:rPr>
              <w:t>
с.Малай</w:t>
            </w:r>
          </w:p>
          <w:bookmarkEnd w:id="485"/>
          <w:p>
            <w:pPr>
              <w:spacing w:after="20"/>
              <w:ind w:left="20"/>
              <w:jc w:val="both"/>
            </w:pPr>
            <w:r>
              <w:rPr>
                <w:rFonts w:ascii="Times New Roman"/>
                <w:b w:val="false"/>
                <w:i w:val="false"/>
                <w:color w:val="000000"/>
                <w:sz w:val="20"/>
              </w:rPr>
              <w:t>
Широта: 49° 0'53.30"С Долгота: 81°21'56.77"В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486"/>
          <w:p>
            <w:pPr>
              <w:spacing w:after="20"/>
              <w:ind w:left="20"/>
              <w:jc w:val="both"/>
            </w:pPr>
          </w:p>
          <w:bookmarkEnd w:id="486"/>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487"/>
          <w:p>
            <w:pPr>
              <w:spacing w:after="20"/>
              <w:ind w:left="20"/>
              <w:jc w:val="both"/>
            </w:pPr>
          </w:p>
          <w:bookmarkEnd w:id="487"/>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Капанбулакский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488"/>
          <w:p>
            <w:pPr>
              <w:spacing w:after="20"/>
              <w:ind w:left="20"/>
              <w:jc w:val="both"/>
            </w:pPr>
            <w:r>
              <w:rPr>
                <w:rFonts w:ascii="Times New Roman"/>
                <w:b w:val="false"/>
                <w:i w:val="false"/>
                <w:color w:val="000000"/>
                <w:sz w:val="20"/>
              </w:rPr>
              <w:t>
с.Капанбулак</w:t>
            </w:r>
          </w:p>
          <w:bookmarkEnd w:id="488"/>
          <w:p>
            <w:pPr>
              <w:spacing w:after="20"/>
              <w:ind w:left="20"/>
              <w:jc w:val="both"/>
            </w:pPr>
            <w:r>
              <w:rPr>
                <w:rFonts w:ascii="Times New Roman"/>
                <w:b w:val="false"/>
                <w:i w:val="false"/>
                <w:color w:val="000000"/>
                <w:sz w:val="20"/>
              </w:rPr>
              <w:t>
Широта: 48°54'28.19"С Долгота: 80°54'38.11"В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489"/>
          <w:p>
            <w:pPr>
              <w:spacing w:after="20"/>
              <w:ind w:left="20"/>
              <w:jc w:val="both"/>
            </w:pPr>
          </w:p>
          <w:bookmarkEnd w:id="489"/>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490"/>
          <w:p>
            <w:pPr>
              <w:spacing w:after="20"/>
              <w:ind w:left="20"/>
              <w:jc w:val="both"/>
            </w:pPr>
          </w:p>
          <w:bookmarkEnd w:id="490"/>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491"/>
          <w:p>
            <w:pPr>
              <w:spacing w:after="20"/>
              <w:ind w:left="20"/>
              <w:jc w:val="both"/>
            </w:pPr>
            <w:r>
              <w:rPr>
                <w:rFonts w:ascii="Times New Roman"/>
                <w:b w:val="false"/>
                <w:i w:val="false"/>
                <w:color w:val="000000"/>
                <w:sz w:val="20"/>
              </w:rPr>
              <w:t>
с.Балыктыколь</w:t>
            </w:r>
          </w:p>
          <w:bookmarkEnd w:id="491"/>
          <w:p>
            <w:pPr>
              <w:spacing w:after="20"/>
              <w:ind w:left="20"/>
              <w:jc w:val="both"/>
            </w:pPr>
            <w:r>
              <w:rPr>
                <w:rFonts w:ascii="Times New Roman"/>
                <w:b w:val="false"/>
                <w:i w:val="false"/>
                <w:color w:val="000000"/>
                <w:sz w:val="20"/>
              </w:rPr>
              <w:t>
Широта 49° 3'56.45"С Долгота: 81° 1'10.92"В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492"/>
          <w:p>
            <w:pPr>
              <w:spacing w:after="20"/>
              <w:ind w:left="20"/>
              <w:jc w:val="both"/>
            </w:pPr>
          </w:p>
          <w:bookmarkEnd w:id="492"/>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493"/>
          <w:p>
            <w:pPr>
              <w:spacing w:after="20"/>
              <w:ind w:left="20"/>
              <w:jc w:val="both"/>
            </w:pPr>
          </w:p>
          <w:bookmarkEnd w:id="493"/>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494"/>
          <w:p>
            <w:pPr>
              <w:spacing w:after="20"/>
              <w:ind w:left="20"/>
              <w:jc w:val="both"/>
            </w:pPr>
            <w:r>
              <w:rPr>
                <w:rFonts w:ascii="Times New Roman"/>
                <w:b w:val="false"/>
                <w:i w:val="false"/>
                <w:color w:val="000000"/>
                <w:sz w:val="20"/>
              </w:rPr>
              <w:t>
с.Егинбулак</w:t>
            </w:r>
          </w:p>
          <w:bookmarkEnd w:id="494"/>
          <w:p>
            <w:pPr>
              <w:spacing w:after="20"/>
              <w:ind w:left="20"/>
              <w:jc w:val="both"/>
            </w:pPr>
            <w:r>
              <w:rPr>
                <w:rFonts w:ascii="Times New Roman"/>
                <w:b w:val="false"/>
                <w:i w:val="false"/>
                <w:color w:val="000000"/>
                <w:sz w:val="20"/>
              </w:rPr>
              <w:t>
Широта: 48°52'57.05"С Долгота: 81° 4'29.40"В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495"/>
          <w:p>
            <w:pPr>
              <w:spacing w:after="20"/>
              <w:ind w:left="20"/>
              <w:jc w:val="both"/>
            </w:pPr>
          </w:p>
          <w:bookmarkEnd w:id="495"/>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496"/>
          <w:p>
            <w:pPr>
              <w:spacing w:after="20"/>
              <w:ind w:left="20"/>
              <w:jc w:val="both"/>
            </w:pPr>
          </w:p>
          <w:bookmarkEnd w:id="496"/>
          <w:p>
            <w:pPr>
              <w:spacing w:after="20"/>
              <w:ind w:left="2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3365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497"/>
          <w:p>
            <w:pPr>
              <w:spacing w:after="20"/>
              <w:ind w:left="20"/>
              <w:jc w:val="both"/>
            </w:pPr>
            <w:r>
              <w:rPr>
                <w:rFonts w:ascii="Times New Roman"/>
                <w:b w:val="false"/>
                <w:i w:val="false"/>
                <w:color w:val="000000"/>
                <w:sz w:val="20"/>
              </w:rPr>
              <w:t>
с.Кызылжулдуз</w:t>
            </w:r>
          </w:p>
          <w:bookmarkEnd w:id="497"/>
          <w:p>
            <w:pPr>
              <w:spacing w:after="20"/>
              <w:ind w:left="20"/>
              <w:jc w:val="both"/>
            </w:pPr>
            <w:r>
              <w:rPr>
                <w:rFonts w:ascii="Times New Roman"/>
                <w:b w:val="false"/>
                <w:i w:val="false"/>
                <w:color w:val="000000"/>
                <w:sz w:val="20"/>
              </w:rPr>
              <w:t>
Широта: 48°54'38.25"С Долгота: 80°52'53.73"В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498"/>
          <w:p>
            <w:pPr>
              <w:spacing w:after="20"/>
              <w:ind w:left="20"/>
              <w:jc w:val="both"/>
            </w:pPr>
          </w:p>
          <w:bookmarkEnd w:id="498"/>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499"/>
          <w:p>
            <w:pPr>
              <w:spacing w:after="20"/>
              <w:ind w:left="20"/>
              <w:jc w:val="both"/>
            </w:pPr>
          </w:p>
          <w:bookmarkEnd w:id="499"/>
          <w:p>
            <w:pPr>
              <w:spacing w:after="20"/>
              <w:ind w:left="2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358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500"/>
          <w:p>
            <w:pPr>
              <w:spacing w:after="20"/>
              <w:ind w:left="20"/>
              <w:jc w:val="both"/>
            </w:pPr>
            <w:r>
              <w:rPr>
                <w:rFonts w:ascii="Times New Roman"/>
                <w:b w:val="false"/>
                <w:i w:val="false"/>
                <w:color w:val="000000"/>
                <w:sz w:val="20"/>
              </w:rPr>
              <w:t>
ст.Капанбулак</w:t>
            </w:r>
          </w:p>
          <w:bookmarkEnd w:id="500"/>
          <w:p>
            <w:pPr>
              <w:spacing w:after="20"/>
              <w:ind w:left="20"/>
              <w:jc w:val="both"/>
            </w:pPr>
            <w:r>
              <w:rPr>
                <w:rFonts w:ascii="Times New Roman"/>
                <w:b w:val="false"/>
                <w:i w:val="false"/>
                <w:color w:val="000000"/>
                <w:sz w:val="20"/>
              </w:rPr>
              <w:t>
Широта: 48°55'27.28"С Долгота: 80°53'45.12"В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501"/>
          <w:p>
            <w:pPr>
              <w:spacing w:after="20"/>
              <w:ind w:left="20"/>
              <w:jc w:val="both"/>
            </w:pPr>
          </w:p>
          <w:bookmarkEnd w:id="501"/>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502"/>
          <w:p>
            <w:pPr>
              <w:spacing w:after="20"/>
              <w:ind w:left="20"/>
              <w:jc w:val="both"/>
            </w:pPr>
          </w:p>
          <w:bookmarkEnd w:id="502"/>
          <w:p>
            <w:pPr>
              <w:spacing w:after="20"/>
              <w:ind w:left="2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358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Карасуский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503"/>
          <w:p>
            <w:pPr>
              <w:spacing w:after="20"/>
              <w:ind w:left="20"/>
              <w:jc w:val="both"/>
            </w:pPr>
            <w:r>
              <w:rPr>
                <w:rFonts w:ascii="Times New Roman"/>
                <w:b w:val="false"/>
                <w:i w:val="false"/>
                <w:color w:val="000000"/>
                <w:sz w:val="20"/>
              </w:rPr>
              <w:t>
с.Киши Карасу</w:t>
            </w:r>
          </w:p>
          <w:bookmarkEnd w:id="503"/>
          <w:p>
            <w:pPr>
              <w:spacing w:after="20"/>
              <w:ind w:left="20"/>
              <w:jc w:val="both"/>
            </w:pPr>
            <w:r>
              <w:rPr>
                <w:rFonts w:ascii="Times New Roman"/>
                <w:b w:val="false"/>
                <w:i w:val="false"/>
                <w:color w:val="000000"/>
                <w:sz w:val="20"/>
              </w:rPr>
              <w:t>
Широта: 49°58'13.84"С Долгота: 81° 7'56.73"В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504"/>
          <w:p>
            <w:pPr>
              <w:spacing w:after="20"/>
              <w:ind w:left="20"/>
              <w:jc w:val="both"/>
            </w:pPr>
          </w:p>
          <w:bookmarkEnd w:id="504"/>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505"/>
          <w:p>
            <w:pPr>
              <w:spacing w:after="20"/>
              <w:ind w:left="20"/>
              <w:jc w:val="both"/>
            </w:pPr>
          </w:p>
          <w:bookmarkEnd w:id="505"/>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506"/>
          <w:p>
            <w:pPr>
              <w:spacing w:after="20"/>
              <w:ind w:left="20"/>
              <w:jc w:val="both"/>
            </w:pPr>
            <w:r>
              <w:rPr>
                <w:rFonts w:ascii="Times New Roman"/>
                <w:b w:val="false"/>
                <w:i w:val="false"/>
                <w:color w:val="000000"/>
                <w:sz w:val="20"/>
              </w:rPr>
              <w:t>
с.Аскаралы</w:t>
            </w:r>
          </w:p>
          <w:bookmarkEnd w:id="506"/>
          <w:p>
            <w:pPr>
              <w:spacing w:after="20"/>
              <w:ind w:left="20"/>
              <w:jc w:val="both"/>
            </w:pPr>
            <w:r>
              <w:rPr>
                <w:rFonts w:ascii="Times New Roman"/>
                <w:b w:val="false"/>
                <w:i w:val="false"/>
                <w:color w:val="000000"/>
                <w:sz w:val="20"/>
              </w:rPr>
              <w:t>
Широта: 50° 3'27.65"С Долгота: 81° 3'36.21"В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507"/>
          <w:p>
            <w:pPr>
              <w:spacing w:after="20"/>
              <w:ind w:left="20"/>
              <w:jc w:val="both"/>
            </w:pPr>
          </w:p>
          <w:bookmarkEnd w:id="507"/>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508"/>
          <w:p>
            <w:pPr>
              <w:spacing w:after="20"/>
              <w:ind w:left="20"/>
              <w:jc w:val="both"/>
            </w:pPr>
          </w:p>
          <w:bookmarkEnd w:id="508"/>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509"/>
          <w:p>
            <w:pPr>
              <w:spacing w:after="20"/>
              <w:ind w:left="20"/>
              <w:jc w:val="both"/>
            </w:pPr>
            <w:r>
              <w:rPr>
                <w:rFonts w:ascii="Times New Roman"/>
                <w:b w:val="false"/>
                <w:i w:val="false"/>
                <w:color w:val="000000"/>
                <w:sz w:val="20"/>
              </w:rPr>
              <w:t>
с.Конырбиик</w:t>
            </w:r>
          </w:p>
          <w:bookmarkEnd w:id="509"/>
          <w:p>
            <w:pPr>
              <w:spacing w:after="20"/>
              <w:ind w:left="20"/>
              <w:jc w:val="both"/>
            </w:pPr>
            <w:r>
              <w:rPr>
                <w:rFonts w:ascii="Times New Roman"/>
                <w:b w:val="false"/>
                <w:i w:val="false"/>
                <w:color w:val="000000"/>
                <w:sz w:val="20"/>
              </w:rPr>
              <w:t>
Широта: 49°49'49.71"С Долгота: 81° 4'7.31"В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510"/>
          <w:p>
            <w:pPr>
              <w:spacing w:after="20"/>
              <w:ind w:left="20"/>
              <w:jc w:val="both"/>
            </w:pPr>
          </w:p>
          <w:bookmarkEnd w:id="510"/>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511"/>
          <w:p>
            <w:pPr>
              <w:spacing w:after="20"/>
              <w:ind w:left="20"/>
              <w:jc w:val="both"/>
            </w:pPr>
          </w:p>
          <w:bookmarkEnd w:id="511"/>
          <w:p>
            <w:pPr>
              <w:spacing w:after="20"/>
              <w:ind w:left="2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358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Каратобинский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512"/>
          <w:p>
            <w:pPr>
              <w:spacing w:after="20"/>
              <w:ind w:left="20"/>
              <w:jc w:val="both"/>
            </w:pPr>
            <w:r>
              <w:rPr>
                <w:rFonts w:ascii="Times New Roman"/>
                <w:b w:val="false"/>
                <w:i w:val="false"/>
                <w:color w:val="000000"/>
                <w:sz w:val="20"/>
              </w:rPr>
              <w:t>
с.Каратобе</w:t>
            </w:r>
          </w:p>
          <w:bookmarkEnd w:id="512"/>
          <w:p>
            <w:pPr>
              <w:spacing w:after="20"/>
              <w:ind w:left="20"/>
              <w:jc w:val="both"/>
            </w:pPr>
            <w:r>
              <w:rPr>
                <w:rFonts w:ascii="Times New Roman"/>
                <w:b w:val="false"/>
                <w:i w:val="false"/>
                <w:color w:val="000000"/>
                <w:sz w:val="20"/>
              </w:rPr>
              <w:t>
Широта: 49°15'40.17"С Долгота: 81°53'38.72"В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513"/>
          <w:p>
            <w:pPr>
              <w:spacing w:after="20"/>
              <w:ind w:left="20"/>
              <w:jc w:val="both"/>
            </w:pPr>
          </w:p>
          <w:bookmarkEnd w:id="513"/>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514"/>
          <w:p>
            <w:pPr>
              <w:spacing w:after="20"/>
              <w:ind w:left="20"/>
              <w:jc w:val="both"/>
            </w:pPr>
          </w:p>
          <w:bookmarkEnd w:id="514"/>
          <w:p>
            <w:pPr>
              <w:spacing w:after="20"/>
              <w:ind w:left="2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358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515"/>
          <w:p>
            <w:pPr>
              <w:spacing w:after="20"/>
              <w:ind w:left="20"/>
              <w:jc w:val="both"/>
            </w:pPr>
            <w:r>
              <w:rPr>
                <w:rFonts w:ascii="Times New Roman"/>
                <w:b w:val="false"/>
                <w:i w:val="false"/>
                <w:color w:val="000000"/>
                <w:sz w:val="20"/>
              </w:rPr>
              <w:t>
с.Ади</w:t>
            </w:r>
          </w:p>
          <w:bookmarkEnd w:id="515"/>
          <w:p>
            <w:pPr>
              <w:spacing w:after="20"/>
              <w:ind w:left="20"/>
              <w:jc w:val="both"/>
            </w:pPr>
            <w:r>
              <w:rPr>
                <w:rFonts w:ascii="Times New Roman"/>
                <w:b w:val="false"/>
                <w:i w:val="false"/>
                <w:color w:val="000000"/>
                <w:sz w:val="20"/>
              </w:rPr>
              <w:t>
Широта: 49°13'56.72"С Долгота: 82°10'50.48"В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516"/>
          <w:p>
            <w:pPr>
              <w:spacing w:after="20"/>
              <w:ind w:left="20"/>
              <w:jc w:val="both"/>
            </w:pPr>
          </w:p>
          <w:bookmarkEnd w:id="516"/>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517"/>
          <w:p>
            <w:pPr>
              <w:spacing w:after="20"/>
              <w:ind w:left="20"/>
              <w:jc w:val="both"/>
            </w:pPr>
          </w:p>
          <w:bookmarkEnd w:id="517"/>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518"/>
          <w:p>
            <w:pPr>
              <w:spacing w:after="20"/>
              <w:ind w:left="20"/>
              <w:jc w:val="both"/>
            </w:pPr>
            <w:r>
              <w:rPr>
                <w:rFonts w:ascii="Times New Roman"/>
                <w:b w:val="false"/>
                <w:i w:val="false"/>
                <w:color w:val="000000"/>
                <w:sz w:val="20"/>
              </w:rPr>
              <w:t>
с.Кентарлау</w:t>
            </w:r>
          </w:p>
          <w:bookmarkEnd w:id="518"/>
          <w:p>
            <w:pPr>
              <w:spacing w:after="20"/>
              <w:ind w:left="20"/>
              <w:jc w:val="both"/>
            </w:pPr>
            <w:r>
              <w:rPr>
                <w:rFonts w:ascii="Times New Roman"/>
                <w:b w:val="false"/>
                <w:i w:val="false"/>
                <w:color w:val="000000"/>
                <w:sz w:val="20"/>
              </w:rPr>
              <w:t>
Широта: 49°10'5.64"С Долгота: 81°58'36.11"В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519"/>
          <w:p>
            <w:pPr>
              <w:spacing w:after="20"/>
              <w:ind w:left="20"/>
              <w:jc w:val="both"/>
            </w:pPr>
          </w:p>
          <w:bookmarkEnd w:id="519"/>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520"/>
          <w:p>
            <w:pPr>
              <w:spacing w:after="20"/>
              <w:ind w:left="20"/>
              <w:jc w:val="both"/>
            </w:pPr>
          </w:p>
          <w:bookmarkEnd w:id="520"/>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Кызылагашский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521"/>
          <w:p>
            <w:pPr>
              <w:spacing w:after="20"/>
              <w:ind w:left="20"/>
              <w:jc w:val="both"/>
            </w:pPr>
            <w:r>
              <w:rPr>
                <w:rFonts w:ascii="Times New Roman"/>
                <w:b w:val="false"/>
                <w:i w:val="false"/>
                <w:color w:val="000000"/>
                <w:sz w:val="20"/>
              </w:rPr>
              <w:t>
с.Карасу</w:t>
            </w:r>
          </w:p>
          <w:bookmarkEnd w:id="521"/>
          <w:p>
            <w:pPr>
              <w:spacing w:after="20"/>
              <w:ind w:left="20"/>
              <w:jc w:val="both"/>
            </w:pPr>
            <w:r>
              <w:rPr>
                <w:rFonts w:ascii="Times New Roman"/>
                <w:b w:val="false"/>
                <w:i w:val="false"/>
                <w:color w:val="000000"/>
                <w:sz w:val="20"/>
              </w:rPr>
              <w:t>
Широта: 48°40'22.47"С Долгота: 81°28'2.51"В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522"/>
          <w:p>
            <w:pPr>
              <w:spacing w:after="20"/>
              <w:ind w:left="20"/>
              <w:jc w:val="both"/>
            </w:pPr>
          </w:p>
          <w:bookmarkEnd w:id="522"/>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523"/>
          <w:p>
            <w:pPr>
              <w:spacing w:after="20"/>
              <w:ind w:left="20"/>
              <w:jc w:val="both"/>
            </w:pPr>
          </w:p>
          <w:bookmarkEnd w:id="523"/>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524"/>
          <w:p>
            <w:pPr>
              <w:spacing w:after="20"/>
              <w:ind w:left="20"/>
              <w:jc w:val="both"/>
            </w:pPr>
            <w:r>
              <w:rPr>
                <w:rFonts w:ascii="Times New Roman"/>
                <w:b w:val="false"/>
                <w:i w:val="false"/>
                <w:color w:val="000000"/>
                <w:sz w:val="20"/>
              </w:rPr>
              <w:t>
с.Кызылагаш</w:t>
            </w:r>
          </w:p>
          <w:bookmarkEnd w:id="524"/>
          <w:p>
            <w:pPr>
              <w:spacing w:after="20"/>
              <w:ind w:left="20"/>
              <w:jc w:val="both"/>
            </w:pPr>
            <w:r>
              <w:rPr>
                <w:rFonts w:ascii="Times New Roman"/>
                <w:b w:val="false"/>
                <w:i w:val="false"/>
                <w:color w:val="000000"/>
                <w:sz w:val="20"/>
              </w:rPr>
              <w:t>
Широта: 48°36'32.61"С Долгота: 81°13'8.16"В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525"/>
          <w:p>
            <w:pPr>
              <w:spacing w:after="20"/>
              <w:ind w:left="20"/>
              <w:jc w:val="both"/>
            </w:pPr>
          </w:p>
          <w:bookmarkEnd w:id="525"/>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526"/>
          <w:p>
            <w:pPr>
              <w:spacing w:after="20"/>
              <w:ind w:left="20"/>
              <w:jc w:val="both"/>
            </w:pPr>
          </w:p>
          <w:bookmarkEnd w:id="526"/>
          <w:p>
            <w:pPr>
              <w:spacing w:after="20"/>
              <w:ind w:left="2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358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Суыкбулакская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527"/>
          <w:p>
            <w:pPr>
              <w:spacing w:after="20"/>
              <w:ind w:left="20"/>
              <w:jc w:val="both"/>
            </w:pPr>
            <w:r>
              <w:rPr>
                <w:rFonts w:ascii="Times New Roman"/>
                <w:b w:val="false"/>
                <w:i w:val="false"/>
                <w:color w:val="000000"/>
                <w:sz w:val="20"/>
              </w:rPr>
              <w:t>
п.Суыкбулак</w:t>
            </w:r>
          </w:p>
          <w:bookmarkEnd w:id="527"/>
          <w:p>
            <w:pPr>
              <w:spacing w:after="20"/>
              <w:ind w:left="20"/>
              <w:jc w:val="both"/>
            </w:pPr>
            <w:r>
              <w:rPr>
                <w:rFonts w:ascii="Times New Roman"/>
                <w:b w:val="false"/>
                <w:i w:val="false"/>
                <w:color w:val="000000"/>
                <w:sz w:val="20"/>
              </w:rPr>
              <w:t>
Широта: 49°47'23.88"С Долгота: 80°49'42.66"В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528"/>
          <w:p>
            <w:pPr>
              <w:spacing w:after="20"/>
              <w:ind w:left="20"/>
              <w:jc w:val="both"/>
            </w:pPr>
          </w:p>
          <w:bookmarkEnd w:id="528"/>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529"/>
          <w:p>
            <w:pPr>
              <w:spacing w:after="20"/>
              <w:ind w:left="20"/>
              <w:jc w:val="both"/>
            </w:pPr>
          </w:p>
          <w:bookmarkEnd w:id="529"/>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530"/>
          <w:p>
            <w:pPr>
              <w:spacing w:after="20"/>
              <w:ind w:left="20"/>
              <w:jc w:val="both"/>
            </w:pPr>
            <w:r>
              <w:rPr>
                <w:rFonts w:ascii="Times New Roman"/>
                <w:b w:val="false"/>
                <w:i w:val="false"/>
                <w:color w:val="000000"/>
                <w:sz w:val="20"/>
              </w:rPr>
              <w:t>
с.Дельбегетей</w:t>
            </w:r>
          </w:p>
          <w:bookmarkEnd w:id="530"/>
          <w:p>
            <w:pPr>
              <w:spacing w:after="20"/>
              <w:ind w:left="20"/>
              <w:jc w:val="both"/>
            </w:pPr>
            <w:r>
              <w:rPr>
                <w:rFonts w:ascii="Times New Roman"/>
                <w:b w:val="false"/>
                <w:i w:val="false"/>
                <w:color w:val="000000"/>
                <w:sz w:val="20"/>
              </w:rPr>
              <w:t>
Широта: 50° 2'29.38"С Долгота: 80°41'11.83"В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531"/>
          <w:p>
            <w:pPr>
              <w:spacing w:after="20"/>
              <w:ind w:left="20"/>
              <w:jc w:val="both"/>
            </w:pPr>
          </w:p>
          <w:bookmarkEnd w:id="531"/>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532"/>
          <w:p>
            <w:pPr>
              <w:spacing w:after="20"/>
              <w:ind w:left="20"/>
              <w:jc w:val="both"/>
            </w:pPr>
          </w:p>
          <w:bookmarkEnd w:id="532"/>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533"/>
          <w:p>
            <w:pPr>
              <w:spacing w:after="20"/>
              <w:ind w:left="20"/>
              <w:jc w:val="both"/>
            </w:pPr>
            <w:r>
              <w:rPr>
                <w:rFonts w:ascii="Times New Roman"/>
                <w:b w:val="false"/>
                <w:i w:val="false"/>
                <w:color w:val="000000"/>
                <w:sz w:val="20"/>
              </w:rPr>
              <w:t>
с.Жайма</w:t>
            </w:r>
          </w:p>
          <w:bookmarkEnd w:id="533"/>
          <w:p>
            <w:pPr>
              <w:spacing w:after="20"/>
              <w:ind w:left="20"/>
              <w:jc w:val="both"/>
            </w:pPr>
            <w:r>
              <w:rPr>
                <w:rFonts w:ascii="Times New Roman"/>
                <w:b w:val="false"/>
                <w:i w:val="false"/>
                <w:color w:val="000000"/>
                <w:sz w:val="20"/>
              </w:rPr>
              <w:t>
Широта: 49°45'55.51"С Долгота: 80°35'4.86"В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534"/>
          <w:p>
            <w:pPr>
              <w:spacing w:after="20"/>
              <w:ind w:left="20"/>
              <w:jc w:val="both"/>
            </w:pPr>
          </w:p>
          <w:bookmarkEnd w:id="534"/>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535"/>
          <w:p>
            <w:pPr>
              <w:spacing w:after="20"/>
              <w:ind w:left="20"/>
              <w:jc w:val="both"/>
            </w:pPr>
          </w:p>
          <w:bookmarkEnd w:id="535"/>
          <w:p>
            <w:pPr>
              <w:spacing w:after="20"/>
              <w:ind w:left="2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3581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536"/>
          <w:p>
            <w:pPr>
              <w:spacing w:after="20"/>
              <w:ind w:left="20"/>
              <w:jc w:val="both"/>
            </w:pPr>
            <w:r>
              <w:rPr>
                <w:rFonts w:ascii="Times New Roman"/>
                <w:b w:val="false"/>
                <w:i w:val="false"/>
                <w:color w:val="000000"/>
                <w:sz w:val="20"/>
              </w:rPr>
              <w:t>
с.Теристанбалы</w:t>
            </w:r>
          </w:p>
          <w:bookmarkEnd w:id="536"/>
          <w:p>
            <w:pPr>
              <w:spacing w:after="20"/>
              <w:ind w:left="20"/>
              <w:jc w:val="both"/>
            </w:pPr>
            <w:r>
              <w:rPr>
                <w:rFonts w:ascii="Times New Roman"/>
                <w:b w:val="false"/>
                <w:i w:val="false"/>
                <w:color w:val="000000"/>
                <w:sz w:val="20"/>
              </w:rPr>
              <w:t>
Широта: 50° 5'45.95"С Долгота: 80°48'3.09"В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537"/>
          <w:p>
            <w:pPr>
              <w:spacing w:after="20"/>
              <w:ind w:left="20"/>
              <w:jc w:val="both"/>
            </w:pPr>
          </w:p>
          <w:bookmarkEnd w:id="537"/>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538"/>
          <w:p>
            <w:pPr>
              <w:spacing w:after="20"/>
              <w:ind w:left="20"/>
              <w:jc w:val="both"/>
            </w:pPr>
          </w:p>
          <w:bookmarkEnd w:id="538"/>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539"/>
          <w:p>
            <w:pPr>
              <w:spacing w:after="20"/>
              <w:ind w:left="20"/>
              <w:jc w:val="both"/>
            </w:pPr>
            <w:r>
              <w:rPr>
                <w:rFonts w:ascii="Times New Roman"/>
                <w:b w:val="false"/>
                <w:i w:val="false"/>
                <w:color w:val="000000"/>
                <w:sz w:val="20"/>
              </w:rPr>
              <w:t>
с.Узунжал</w:t>
            </w:r>
          </w:p>
          <w:bookmarkEnd w:id="539"/>
          <w:p>
            <w:pPr>
              <w:spacing w:after="20"/>
              <w:ind w:left="20"/>
              <w:jc w:val="both"/>
            </w:pPr>
            <w:r>
              <w:rPr>
                <w:rFonts w:ascii="Times New Roman"/>
                <w:b w:val="false"/>
                <w:i w:val="false"/>
                <w:color w:val="000000"/>
                <w:sz w:val="20"/>
              </w:rPr>
              <w:t>
Широта: 49°58'33.73"С Долгота: 80°44'42.37"В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540"/>
          <w:p>
            <w:pPr>
              <w:spacing w:after="20"/>
              <w:ind w:left="20"/>
              <w:jc w:val="both"/>
            </w:pPr>
          </w:p>
          <w:bookmarkEnd w:id="540"/>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541"/>
          <w:p>
            <w:pPr>
              <w:spacing w:after="20"/>
              <w:ind w:left="20"/>
              <w:jc w:val="both"/>
            </w:pPr>
          </w:p>
          <w:bookmarkEnd w:id="541"/>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Ушбиикский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542"/>
          <w:p>
            <w:pPr>
              <w:spacing w:after="20"/>
              <w:ind w:left="20"/>
              <w:jc w:val="both"/>
            </w:pPr>
            <w:r>
              <w:rPr>
                <w:rFonts w:ascii="Times New Roman"/>
                <w:b w:val="false"/>
                <w:i w:val="false"/>
                <w:color w:val="000000"/>
                <w:sz w:val="20"/>
              </w:rPr>
              <w:t>
с.Ушбиик</w:t>
            </w:r>
          </w:p>
          <w:bookmarkEnd w:id="542"/>
          <w:p>
            <w:pPr>
              <w:spacing w:after="20"/>
              <w:ind w:left="20"/>
              <w:jc w:val="both"/>
            </w:pPr>
            <w:r>
              <w:rPr>
                <w:rFonts w:ascii="Times New Roman"/>
                <w:b w:val="false"/>
                <w:i w:val="false"/>
                <w:color w:val="000000"/>
                <w:sz w:val="20"/>
              </w:rPr>
              <w:t>
Широта: 48°28'16.30"С Долгота: 80°34'1.17"В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543"/>
          <w:p>
            <w:pPr>
              <w:spacing w:after="20"/>
              <w:ind w:left="20"/>
              <w:jc w:val="both"/>
            </w:pPr>
          </w:p>
          <w:bookmarkEnd w:id="543"/>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544"/>
          <w:p>
            <w:pPr>
              <w:spacing w:after="20"/>
              <w:ind w:left="20"/>
              <w:jc w:val="both"/>
            </w:pPr>
          </w:p>
          <w:bookmarkEnd w:id="544"/>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Шалабаевский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545"/>
          <w:p>
            <w:pPr>
              <w:spacing w:after="20"/>
              <w:ind w:left="20"/>
              <w:jc w:val="both"/>
            </w:pPr>
            <w:r>
              <w:rPr>
                <w:rFonts w:ascii="Times New Roman"/>
                <w:b w:val="false"/>
                <w:i w:val="false"/>
                <w:color w:val="000000"/>
                <w:sz w:val="20"/>
              </w:rPr>
              <w:t>
с.Шалабай</w:t>
            </w:r>
          </w:p>
          <w:bookmarkEnd w:id="545"/>
          <w:p>
            <w:pPr>
              <w:spacing w:after="20"/>
              <w:ind w:left="20"/>
              <w:jc w:val="both"/>
            </w:pPr>
            <w:r>
              <w:rPr>
                <w:rFonts w:ascii="Times New Roman"/>
                <w:b w:val="false"/>
                <w:i w:val="false"/>
                <w:color w:val="000000"/>
                <w:sz w:val="20"/>
              </w:rPr>
              <w:t>
Широта: 49°41'17.00"С Долгота: 81°30'50.97"В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546"/>
          <w:p>
            <w:pPr>
              <w:spacing w:after="20"/>
              <w:ind w:left="20"/>
              <w:jc w:val="both"/>
            </w:pPr>
          </w:p>
          <w:bookmarkEnd w:id="546"/>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547"/>
          <w:p>
            <w:pPr>
              <w:spacing w:after="20"/>
              <w:ind w:left="20"/>
              <w:jc w:val="both"/>
            </w:pPr>
          </w:p>
          <w:bookmarkEnd w:id="547"/>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Шарская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548"/>
          <w:p>
            <w:pPr>
              <w:spacing w:after="20"/>
              <w:ind w:left="20"/>
              <w:jc w:val="both"/>
            </w:pPr>
            <w:r>
              <w:rPr>
                <w:rFonts w:ascii="Times New Roman"/>
                <w:b w:val="false"/>
                <w:i w:val="false"/>
                <w:color w:val="000000"/>
                <w:sz w:val="20"/>
              </w:rPr>
              <w:t>
с.Кезенсу</w:t>
            </w:r>
          </w:p>
          <w:bookmarkEnd w:id="548"/>
          <w:p>
            <w:pPr>
              <w:spacing w:after="20"/>
              <w:ind w:left="20"/>
              <w:jc w:val="both"/>
            </w:pPr>
            <w:r>
              <w:rPr>
                <w:rFonts w:ascii="Times New Roman"/>
                <w:b w:val="false"/>
                <w:i w:val="false"/>
                <w:color w:val="000000"/>
                <w:sz w:val="20"/>
              </w:rPr>
              <w:t>
Широта: 49°38'56.58"С Долгота: 80°53'53.21"В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549"/>
          <w:p>
            <w:pPr>
              <w:spacing w:after="20"/>
              <w:ind w:left="20"/>
              <w:jc w:val="both"/>
            </w:pPr>
          </w:p>
          <w:bookmarkEnd w:id="549"/>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550"/>
          <w:p>
            <w:pPr>
              <w:spacing w:after="20"/>
              <w:ind w:left="20"/>
              <w:jc w:val="both"/>
            </w:pPr>
          </w:p>
          <w:bookmarkEnd w:id="550"/>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551"/>
          <w:p>
            <w:pPr>
              <w:spacing w:after="20"/>
              <w:ind w:left="20"/>
              <w:jc w:val="both"/>
            </w:pPr>
            <w:r>
              <w:rPr>
                <w:rFonts w:ascii="Times New Roman"/>
                <w:b w:val="false"/>
                <w:i w:val="false"/>
                <w:color w:val="000000"/>
                <w:sz w:val="20"/>
              </w:rPr>
              <w:t>
с.Кошек</w:t>
            </w:r>
          </w:p>
          <w:bookmarkEnd w:id="551"/>
          <w:p>
            <w:pPr>
              <w:spacing w:after="20"/>
              <w:ind w:left="20"/>
              <w:jc w:val="both"/>
            </w:pPr>
            <w:r>
              <w:rPr>
                <w:rFonts w:ascii="Times New Roman"/>
                <w:b w:val="false"/>
                <w:i w:val="false"/>
                <w:color w:val="000000"/>
                <w:sz w:val="20"/>
              </w:rPr>
              <w:t>
Широта: 49°26'23.31"С Долгота: 81°13'59.29"В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552"/>
          <w:p>
            <w:pPr>
              <w:spacing w:after="20"/>
              <w:ind w:left="20"/>
              <w:jc w:val="both"/>
            </w:pPr>
          </w:p>
          <w:bookmarkEnd w:id="552"/>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553"/>
          <w:p>
            <w:pPr>
              <w:spacing w:after="20"/>
              <w:ind w:left="20"/>
              <w:jc w:val="both"/>
            </w:pPr>
          </w:p>
          <w:bookmarkEnd w:id="553"/>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554"/>
          <w:p>
            <w:pPr>
              <w:spacing w:after="20"/>
              <w:ind w:left="20"/>
              <w:jc w:val="both"/>
            </w:pPr>
            <w:r>
              <w:rPr>
                <w:rFonts w:ascii="Times New Roman"/>
                <w:b w:val="false"/>
                <w:i w:val="false"/>
                <w:color w:val="000000"/>
                <w:sz w:val="20"/>
              </w:rPr>
              <w:t>
с.Сарыарка</w:t>
            </w:r>
          </w:p>
          <w:bookmarkEnd w:id="554"/>
          <w:p>
            <w:pPr>
              <w:spacing w:after="20"/>
              <w:ind w:left="20"/>
              <w:jc w:val="both"/>
            </w:pPr>
            <w:r>
              <w:rPr>
                <w:rFonts w:ascii="Times New Roman"/>
                <w:b w:val="false"/>
                <w:i w:val="false"/>
                <w:color w:val="000000"/>
                <w:sz w:val="20"/>
              </w:rPr>
              <w:t>
Широта: 49°33'31.95"С Долгота: 81° 3'5.68"В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555"/>
          <w:p>
            <w:pPr>
              <w:spacing w:after="20"/>
              <w:ind w:left="20"/>
              <w:jc w:val="both"/>
            </w:pPr>
          </w:p>
          <w:bookmarkEnd w:id="555"/>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556"/>
          <w:p>
            <w:pPr>
              <w:spacing w:after="20"/>
              <w:ind w:left="20"/>
              <w:jc w:val="both"/>
            </w:pPr>
          </w:p>
          <w:bookmarkEnd w:id="556"/>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557"/>
          <w:p>
            <w:pPr>
              <w:spacing w:after="20"/>
              <w:ind w:left="20"/>
              <w:jc w:val="both"/>
            </w:pPr>
            <w:r>
              <w:rPr>
                <w:rFonts w:ascii="Times New Roman"/>
                <w:b w:val="false"/>
                <w:i w:val="false"/>
                <w:color w:val="000000"/>
                <w:sz w:val="20"/>
              </w:rPr>
              <w:t>
с.Суырлы</w:t>
            </w:r>
          </w:p>
          <w:bookmarkEnd w:id="557"/>
          <w:p>
            <w:pPr>
              <w:spacing w:after="20"/>
              <w:ind w:left="20"/>
              <w:jc w:val="both"/>
            </w:pPr>
            <w:r>
              <w:rPr>
                <w:rFonts w:ascii="Times New Roman"/>
                <w:b w:val="false"/>
                <w:i w:val="false"/>
                <w:color w:val="000000"/>
                <w:sz w:val="20"/>
              </w:rPr>
              <w:t>
 Широта: 49°26'45.34"С Долгота: 81°12'56.78"В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558"/>
          <w:p>
            <w:pPr>
              <w:spacing w:after="20"/>
              <w:ind w:left="20"/>
              <w:jc w:val="both"/>
            </w:pPr>
          </w:p>
          <w:bookmarkEnd w:id="558"/>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559"/>
          <w:p>
            <w:pPr>
              <w:spacing w:after="20"/>
              <w:ind w:left="20"/>
              <w:jc w:val="both"/>
            </w:pPr>
          </w:p>
          <w:bookmarkEnd w:id="559"/>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560"/>
          <w:p>
            <w:pPr>
              <w:spacing w:after="20"/>
              <w:ind w:left="20"/>
              <w:jc w:val="both"/>
            </w:pPr>
            <w:r>
              <w:rPr>
                <w:rFonts w:ascii="Times New Roman"/>
                <w:b w:val="false"/>
                <w:i w:val="false"/>
                <w:color w:val="000000"/>
                <w:sz w:val="20"/>
              </w:rPr>
              <w:t>
г.Шар</w:t>
            </w:r>
          </w:p>
          <w:bookmarkEnd w:id="560"/>
          <w:p>
            <w:pPr>
              <w:spacing w:after="20"/>
              <w:ind w:left="20"/>
              <w:jc w:val="both"/>
            </w:pPr>
            <w:r>
              <w:rPr>
                <w:rFonts w:ascii="Times New Roman"/>
                <w:b w:val="false"/>
                <w:i w:val="false"/>
                <w:color w:val="000000"/>
                <w:sz w:val="20"/>
              </w:rPr>
              <w:t>
Широта: 49°35'33.89"С Долгота: 81° 0'51.69"В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561"/>
          <w:p>
            <w:pPr>
              <w:spacing w:after="20"/>
              <w:ind w:left="20"/>
              <w:jc w:val="both"/>
            </w:pPr>
          </w:p>
          <w:bookmarkEnd w:id="561"/>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562"/>
          <w:p>
            <w:pPr>
              <w:spacing w:after="20"/>
              <w:ind w:left="20"/>
              <w:jc w:val="both"/>
            </w:pPr>
          </w:p>
          <w:bookmarkEnd w:id="562"/>
          <w:p>
            <w:pPr>
              <w:spacing w:after="20"/>
              <w:ind w:left="2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3594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