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6893" w14:textId="3a5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28-10-VIII "О бюджете Красноярского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11 декабря 2025 года № 40-7-VIII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 бюджете Красноярского сельского округа Бородулихинского района на 2025-2027 годы от 30 декабря 2024 года № 28-10-VIII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38132,9,9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9333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28799,9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40732,9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2600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Красноярского сельского округа на 2025 год объем целевых текущих трансфертов из районного бюджета сумме 4482,9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40-7-VIII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