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a99f" w14:textId="b2c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2024 года № 27-2-VIII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декабря 2025 года № 39-2-VIII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2025-2027 годы" от 24 декабря 2024 года № 27-2-VIII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6012441,4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3054848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17265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697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2939631,4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6834649,6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104198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69251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60978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60978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- 918133,2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918133,2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852198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69251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135186,2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района на 2025 год в сумме 60251,3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2025 год целевые текущие трансферты и кредиты из областного бюджета в сумме 3084776,4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из республиканского бюджета в сумме 69363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39-2-VIII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 ,пени, санкции, взыскания,налагаемые государственными учреждениями, финансируемыми из государственного бюджета, а так же содержажащимися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,пени, санкции, взыскания,налагаемые государственными учреждениями, финансируемыми из государственного бюджета, а так же содержажащимися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