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eb06" w14:textId="6b1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20/403-VIІI "О бюджете Нарынского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2025-2027 годы" от 30 декабря 2024 года № 20/403-VІIІ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64021,7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6802,2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57219,5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65321,4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компенсацию потерь вышестоящего бюджета в связи с изменеием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