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a243" w14:textId="b98a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Аягозского района на 2025-2029 годы</w:t>
      </w:r>
    </w:p>
    <w:p>
      <w:pPr>
        <w:spacing w:after="0"/>
        <w:ind w:left="0"/>
        <w:jc w:val="both"/>
      </w:pPr>
      <w:r>
        <w:rPr>
          <w:rFonts w:ascii="Times New Roman"/>
          <w:b w:val="false"/>
          <w:i w:val="false"/>
          <w:color w:val="000000"/>
          <w:sz w:val="28"/>
        </w:rPr>
        <w:t>Решение Аягозского районного маслихата области Абай от 31 марта 2025 года № 23/425-VIII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Аягозский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Аягозского района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Аягозского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31 марта 2025 года</w:t>
            </w:r>
            <w:r>
              <w:br/>
            </w:r>
            <w:r>
              <w:rPr>
                <w:rFonts w:ascii="Times New Roman"/>
                <w:b w:val="false"/>
                <w:i w:val="false"/>
                <w:color w:val="000000"/>
                <w:sz w:val="20"/>
              </w:rPr>
              <w:t>№ 23/425-VIII</w:t>
            </w:r>
            <w:r>
              <w:br/>
            </w: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Руководитель ГУ "Отдел </w:t>
            </w:r>
            <w:r>
              <w:br/>
            </w:r>
            <w:r>
              <w:rPr>
                <w:rFonts w:ascii="Times New Roman"/>
                <w:b w:val="false"/>
                <w:i w:val="false"/>
                <w:color w:val="000000"/>
                <w:sz w:val="20"/>
              </w:rPr>
              <w:t>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пассажирского транспорта,</w:t>
            </w:r>
            <w:r>
              <w:br/>
            </w:r>
            <w:r>
              <w:rPr>
                <w:rFonts w:ascii="Times New Roman"/>
                <w:b w:val="false"/>
                <w:i w:val="false"/>
                <w:color w:val="000000"/>
                <w:sz w:val="20"/>
              </w:rPr>
              <w:t>автомобильных дорог и</w:t>
            </w:r>
            <w:r>
              <w:br/>
            </w:r>
            <w:r>
              <w:rPr>
                <w:rFonts w:ascii="Times New Roman"/>
                <w:b w:val="false"/>
                <w:i w:val="false"/>
                <w:color w:val="000000"/>
                <w:sz w:val="20"/>
              </w:rPr>
              <w:t>жилищной инспекции</w:t>
            </w:r>
            <w:r>
              <w:br/>
            </w:r>
            <w:r>
              <w:rPr>
                <w:rFonts w:ascii="Times New Roman"/>
                <w:b w:val="false"/>
                <w:i w:val="false"/>
                <w:color w:val="000000"/>
                <w:sz w:val="20"/>
              </w:rPr>
              <w:t>Аягозского района области</w:t>
            </w:r>
            <w:r>
              <w:br/>
            </w:r>
            <w:r>
              <w:rPr>
                <w:rFonts w:ascii="Times New Roman"/>
                <w:b w:val="false"/>
                <w:i w:val="false"/>
                <w:color w:val="000000"/>
                <w:sz w:val="20"/>
              </w:rPr>
              <w:t>Абай"</w:t>
            </w:r>
            <w:r>
              <w:br/>
            </w:r>
            <w:r>
              <w:rPr>
                <w:rFonts w:ascii="Times New Roman"/>
                <w:b w:val="false"/>
                <w:i w:val="false"/>
                <w:color w:val="000000"/>
                <w:sz w:val="20"/>
              </w:rPr>
              <w:t>_______________ А.Ибраев</w:t>
            </w:r>
            <w:r>
              <w:br/>
            </w:r>
            <w:r>
              <w:rPr>
                <w:rFonts w:ascii="Times New Roman"/>
                <w:b w:val="false"/>
                <w:i w:val="false"/>
                <w:color w:val="000000"/>
                <w:sz w:val="20"/>
              </w:rPr>
              <w:t>"____"_______________2025г.</w:t>
            </w:r>
          </w:p>
        </w:tc>
      </w:tr>
    </w:tbl>
    <w:bookmarkStart w:name="z11" w:id="3"/>
    <w:p>
      <w:pPr>
        <w:spacing w:after="0"/>
        <w:ind w:left="0"/>
        <w:jc w:val="left"/>
      </w:pPr>
      <w:r>
        <w:rPr>
          <w:rFonts w:ascii="Times New Roman"/>
          <w:b/>
          <w:i w:val="false"/>
          <w:color w:val="000000"/>
        </w:rPr>
        <w:t xml:space="preserve"> Программа по управлению коммунальными отходами в Аягозском районе на 2025-2029 годы</w:t>
      </w:r>
    </w:p>
    <w:bookmarkEnd w:id="3"/>
    <w:bookmarkStart w:name="z12" w:id="4"/>
    <w:p>
      <w:pPr>
        <w:spacing w:after="0"/>
        <w:ind w:left="0"/>
        <w:jc w:val="both"/>
      </w:pPr>
      <w:r>
        <w:rPr>
          <w:rFonts w:ascii="Times New Roman"/>
          <w:b w:val="false"/>
          <w:i w:val="false"/>
          <w:color w:val="000000"/>
          <w:sz w:val="28"/>
        </w:rPr>
        <w:t>
      Разработчик ТОО "Neotesk Pro KZ" ____________Кардаш Абылайхан</w:t>
      </w:r>
    </w:p>
    <w:bookmarkEnd w:id="4"/>
    <w:bookmarkStart w:name="z13" w:id="5"/>
    <w:p>
      <w:pPr>
        <w:spacing w:after="0"/>
        <w:ind w:left="0"/>
        <w:jc w:val="both"/>
      </w:pPr>
      <w:r>
        <w:rPr>
          <w:rFonts w:ascii="Times New Roman"/>
          <w:b w:val="false"/>
          <w:i w:val="false"/>
          <w:color w:val="000000"/>
          <w:sz w:val="28"/>
        </w:rPr>
        <w:t>
      Аягозский район, 2025</w:t>
      </w:r>
    </w:p>
    <w:bookmarkEnd w:id="5"/>
    <w:bookmarkStart w:name="z14" w:id="6"/>
    <w:p>
      <w:pPr>
        <w:spacing w:after="0"/>
        <w:ind w:left="0"/>
        <w:jc w:val="left"/>
      </w:pPr>
      <w:r>
        <w:rPr>
          <w:rFonts w:ascii="Times New Roman"/>
          <w:b/>
          <w:i w:val="false"/>
          <w:color w:val="000000"/>
        </w:rPr>
        <w:t xml:space="preserve"> СОДЕРЖАНИЕ</w:t>
      </w:r>
    </w:p>
    <w:bookmarkEnd w:id="6"/>
    <w:bookmarkStart w:name="z15" w:id="7"/>
    <w:p>
      <w:pPr>
        <w:spacing w:after="0"/>
        <w:ind w:left="0"/>
        <w:jc w:val="both"/>
      </w:pPr>
      <w:r>
        <w:rPr>
          <w:rFonts w:ascii="Times New Roman"/>
          <w:b w:val="false"/>
          <w:i w:val="false"/>
          <w:color w:val="000000"/>
          <w:sz w:val="28"/>
        </w:rPr>
        <w:t>
      СОДЕРЖАНИЕ</w:t>
      </w:r>
    </w:p>
    <w:bookmarkEnd w:id="7"/>
    <w:bookmarkStart w:name="z16" w:id="8"/>
    <w:p>
      <w:pPr>
        <w:spacing w:after="0"/>
        <w:ind w:left="0"/>
        <w:jc w:val="both"/>
      </w:pPr>
      <w:r>
        <w:rPr>
          <w:rFonts w:ascii="Times New Roman"/>
          <w:b w:val="false"/>
          <w:i w:val="false"/>
          <w:color w:val="000000"/>
          <w:sz w:val="28"/>
        </w:rPr>
        <w:t xml:space="preserve">
      1.Паспорт программы </w:t>
      </w:r>
    </w:p>
    <w:bookmarkEnd w:id="8"/>
    <w:bookmarkStart w:name="z17" w:id="9"/>
    <w:p>
      <w:pPr>
        <w:spacing w:after="0"/>
        <w:ind w:left="0"/>
        <w:jc w:val="both"/>
      </w:pPr>
      <w:r>
        <w:rPr>
          <w:rFonts w:ascii="Times New Roman"/>
          <w:b w:val="false"/>
          <w:i w:val="false"/>
          <w:color w:val="000000"/>
          <w:sz w:val="28"/>
        </w:rPr>
        <w:t>
      2.Введение</w:t>
      </w:r>
    </w:p>
    <w:bookmarkEnd w:id="9"/>
    <w:bookmarkStart w:name="z18" w:id="10"/>
    <w:p>
      <w:pPr>
        <w:spacing w:after="0"/>
        <w:ind w:left="0"/>
        <w:jc w:val="both"/>
      </w:pPr>
      <w:r>
        <w:rPr>
          <w:rFonts w:ascii="Times New Roman"/>
          <w:b w:val="false"/>
          <w:i w:val="false"/>
          <w:color w:val="000000"/>
          <w:sz w:val="28"/>
        </w:rPr>
        <w:t>
      3.Анализ текущей ситуации</w:t>
      </w:r>
    </w:p>
    <w:bookmarkEnd w:id="10"/>
    <w:bookmarkStart w:name="z19" w:id="11"/>
    <w:p>
      <w:pPr>
        <w:spacing w:after="0"/>
        <w:ind w:left="0"/>
        <w:jc w:val="both"/>
      </w:pPr>
      <w:r>
        <w:rPr>
          <w:rFonts w:ascii="Times New Roman"/>
          <w:b w:val="false"/>
          <w:i w:val="false"/>
          <w:color w:val="000000"/>
          <w:sz w:val="28"/>
        </w:rPr>
        <w:t>
      3.1. Анализ текущей ситуации по управлению твердыми бытовыми отходами</w:t>
      </w:r>
    </w:p>
    <w:bookmarkEnd w:id="11"/>
    <w:bookmarkStart w:name="z20" w:id="12"/>
    <w:p>
      <w:pPr>
        <w:spacing w:after="0"/>
        <w:ind w:left="0"/>
        <w:jc w:val="both"/>
      </w:pPr>
      <w:r>
        <w:rPr>
          <w:rFonts w:ascii="Times New Roman"/>
          <w:b w:val="false"/>
          <w:i w:val="false"/>
          <w:color w:val="000000"/>
          <w:sz w:val="28"/>
        </w:rPr>
        <w:t>
      3.1.1. Анализ текущей ситуации по вывозу твердых бытовых отходов</w:t>
      </w:r>
    </w:p>
    <w:bookmarkEnd w:id="12"/>
    <w:bookmarkStart w:name="z21" w:id="13"/>
    <w:p>
      <w:pPr>
        <w:spacing w:after="0"/>
        <w:ind w:left="0"/>
        <w:jc w:val="both"/>
      </w:pPr>
      <w:r>
        <w:rPr>
          <w:rFonts w:ascii="Times New Roman"/>
          <w:b w:val="false"/>
          <w:i w:val="false"/>
          <w:color w:val="000000"/>
          <w:sz w:val="28"/>
        </w:rPr>
        <w:t>
      3.1.2. Анализ текущей ситуации по сортировке и переработке твердых бытовых отходов ..</w:t>
      </w:r>
    </w:p>
    <w:bookmarkEnd w:id="13"/>
    <w:bookmarkStart w:name="z22" w:id="14"/>
    <w:p>
      <w:pPr>
        <w:spacing w:after="0"/>
        <w:ind w:left="0"/>
        <w:jc w:val="both"/>
      </w:pPr>
      <w:r>
        <w:rPr>
          <w:rFonts w:ascii="Times New Roman"/>
          <w:b w:val="false"/>
          <w:i w:val="false"/>
          <w:color w:val="000000"/>
          <w:sz w:val="28"/>
        </w:rPr>
        <w:t>
      3.1.3.Анализ текущей ситуации по захоронению твердых бытовых отходов</w:t>
      </w:r>
    </w:p>
    <w:bookmarkEnd w:id="14"/>
    <w:bookmarkStart w:name="z23" w:id="15"/>
    <w:p>
      <w:pPr>
        <w:spacing w:after="0"/>
        <w:ind w:left="0"/>
        <w:jc w:val="both"/>
      </w:pPr>
      <w:r>
        <w:rPr>
          <w:rFonts w:ascii="Times New Roman"/>
          <w:b w:val="false"/>
          <w:i w:val="false"/>
          <w:color w:val="000000"/>
          <w:sz w:val="28"/>
        </w:rPr>
        <w:t>
      3.1.4.Анализ морфологического состава твердых бытовых отходов</w:t>
      </w:r>
    </w:p>
    <w:bookmarkEnd w:id="15"/>
    <w:bookmarkStart w:name="z24" w:id="16"/>
    <w:p>
      <w:pPr>
        <w:spacing w:after="0"/>
        <w:ind w:left="0"/>
        <w:jc w:val="both"/>
      </w:pPr>
      <w:r>
        <w:rPr>
          <w:rFonts w:ascii="Times New Roman"/>
          <w:b w:val="false"/>
          <w:i w:val="false"/>
          <w:color w:val="000000"/>
          <w:sz w:val="28"/>
        </w:rPr>
        <w:t>
      3.1.5. Выводы по анализу текущей ситуации по управлению твердыми бытовыми отходами</w:t>
      </w:r>
    </w:p>
    <w:bookmarkEnd w:id="16"/>
    <w:bookmarkStart w:name="z25" w:id="17"/>
    <w:p>
      <w:pPr>
        <w:spacing w:after="0"/>
        <w:ind w:left="0"/>
        <w:jc w:val="both"/>
      </w:pPr>
      <w:r>
        <w:rPr>
          <w:rFonts w:ascii="Times New Roman"/>
          <w:b w:val="false"/>
          <w:i w:val="false"/>
          <w:color w:val="000000"/>
          <w:sz w:val="28"/>
        </w:rPr>
        <w:t>
      3.2. Анализ текущей ситуации по управлению отдельными видами отходов</w:t>
      </w:r>
    </w:p>
    <w:bookmarkEnd w:id="17"/>
    <w:bookmarkStart w:name="z26" w:id="18"/>
    <w:p>
      <w:pPr>
        <w:spacing w:after="0"/>
        <w:ind w:left="0"/>
        <w:jc w:val="both"/>
      </w:pPr>
      <w:r>
        <w:rPr>
          <w:rFonts w:ascii="Times New Roman"/>
          <w:b w:val="false"/>
          <w:i w:val="false"/>
          <w:color w:val="000000"/>
          <w:sz w:val="28"/>
        </w:rPr>
        <w:t>
      3.2.1.Анализ текущей ситуации по управлению медицинскими отходами</w:t>
      </w:r>
    </w:p>
    <w:bookmarkEnd w:id="18"/>
    <w:bookmarkStart w:name="z27" w:id="19"/>
    <w:p>
      <w:pPr>
        <w:spacing w:after="0"/>
        <w:ind w:left="0"/>
        <w:jc w:val="both"/>
      </w:pPr>
      <w:r>
        <w:rPr>
          <w:rFonts w:ascii="Times New Roman"/>
          <w:b w:val="false"/>
          <w:i w:val="false"/>
          <w:color w:val="000000"/>
          <w:sz w:val="28"/>
        </w:rPr>
        <w:t>
      3.2.2.Анализ текущей ситуации по управлению отходами электрического и</w:t>
      </w:r>
    </w:p>
    <w:bookmarkEnd w:id="19"/>
    <w:bookmarkStart w:name="z28" w:id="20"/>
    <w:p>
      <w:pPr>
        <w:spacing w:after="0"/>
        <w:ind w:left="0"/>
        <w:jc w:val="both"/>
      </w:pPr>
      <w:r>
        <w:rPr>
          <w:rFonts w:ascii="Times New Roman"/>
          <w:b w:val="false"/>
          <w:i w:val="false"/>
          <w:color w:val="000000"/>
          <w:sz w:val="28"/>
        </w:rPr>
        <w:t>
      электронного оборудования, ртутьсодержащих ламп и источников питания</w:t>
      </w:r>
    </w:p>
    <w:bookmarkEnd w:id="20"/>
    <w:bookmarkStart w:name="z29" w:id="21"/>
    <w:p>
      <w:pPr>
        <w:spacing w:after="0"/>
        <w:ind w:left="0"/>
        <w:jc w:val="both"/>
      </w:pPr>
      <w:r>
        <w:rPr>
          <w:rFonts w:ascii="Times New Roman"/>
          <w:b w:val="false"/>
          <w:i w:val="false"/>
          <w:color w:val="000000"/>
          <w:sz w:val="28"/>
        </w:rPr>
        <w:t>
      3.2.3. Анализ текущей ситуации по управлению отходами автомобильных шин и отработанных масел</w:t>
      </w:r>
    </w:p>
    <w:bookmarkEnd w:id="21"/>
    <w:bookmarkStart w:name="z30" w:id="22"/>
    <w:p>
      <w:pPr>
        <w:spacing w:after="0"/>
        <w:ind w:left="0"/>
        <w:jc w:val="both"/>
      </w:pPr>
      <w:r>
        <w:rPr>
          <w:rFonts w:ascii="Times New Roman"/>
          <w:b w:val="false"/>
          <w:i w:val="false"/>
          <w:color w:val="000000"/>
          <w:sz w:val="28"/>
        </w:rPr>
        <w:t>
      3.2.4.Анализ текущей ситуации по управлению строительными отходами</w:t>
      </w:r>
    </w:p>
    <w:bookmarkEnd w:id="22"/>
    <w:bookmarkStart w:name="z31" w:id="23"/>
    <w:p>
      <w:pPr>
        <w:spacing w:after="0"/>
        <w:ind w:left="0"/>
        <w:jc w:val="both"/>
      </w:pPr>
      <w:r>
        <w:rPr>
          <w:rFonts w:ascii="Times New Roman"/>
          <w:b w:val="false"/>
          <w:i w:val="false"/>
          <w:color w:val="000000"/>
          <w:sz w:val="28"/>
        </w:rPr>
        <w:t>
      3.2.5. Анализ текущей ситуации по управлению крупногабаритными отходами</w:t>
      </w:r>
    </w:p>
    <w:bookmarkEnd w:id="23"/>
    <w:bookmarkStart w:name="z32" w:id="24"/>
    <w:p>
      <w:pPr>
        <w:spacing w:after="0"/>
        <w:ind w:left="0"/>
        <w:jc w:val="both"/>
      </w:pPr>
      <w:r>
        <w:rPr>
          <w:rFonts w:ascii="Times New Roman"/>
          <w:b w:val="false"/>
          <w:i w:val="false"/>
          <w:color w:val="000000"/>
          <w:sz w:val="28"/>
        </w:rPr>
        <w:t>
      3.2.6. Анализ текущей ситуации по управлению бесхозными транспортными средствами</w:t>
      </w:r>
    </w:p>
    <w:bookmarkEnd w:id="24"/>
    <w:bookmarkStart w:name="z33" w:id="25"/>
    <w:p>
      <w:pPr>
        <w:spacing w:after="0"/>
        <w:ind w:left="0"/>
        <w:jc w:val="both"/>
      </w:pPr>
      <w:r>
        <w:rPr>
          <w:rFonts w:ascii="Times New Roman"/>
          <w:b w:val="false"/>
          <w:i w:val="false"/>
          <w:color w:val="000000"/>
          <w:sz w:val="28"/>
        </w:rPr>
        <w:t>
      3.2.7. Анализ текущей ситуации по управлению золошлаковыми отходами</w:t>
      </w:r>
    </w:p>
    <w:bookmarkEnd w:id="25"/>
    <w:bookmarkStart w:name="z34" w:id="26"/>
    <w:p>
      <w:pPr>
        <w:spacing w:after="0"/>
        <w:ind w:left="0"/>
        <w:jc w:val="both"/>
      </w:pPr>
      <w:r>
        <w:rPr>
          <w:rFonts w:ascii="Times New Roman"/>
          <w:b w:val="false"/>
          <w:i w:val="false"/>
          <w:color w:val="000000"/>
          <w:sz w:val="28"/>
        </w:rPr>
        <w:t>
      3.3. Анализ существующей нормативно правовой базы в области управления отходами</w:t>
      </w:r>
    </w:p>
    <w:bookmarkEnd w:id="26"/>
    <w:bookmarkStart w:name="z35" w:id="27"/>
    <w:p>
      <w:pPr>
        <w:spacing w:after="0"/>
        <w:ind w:left="0"/>
        <w:jc w:val="both"/>
      </w:pPr>
      <w:r>
        <w:rPr>
          <w:rFonts w:ascii="Times New Roman"/>
          <w:b w:val="false"/>
          <w:i w:val="false"/>
          <w:color w:val="000000"/>
          <w:sz w:val="28"/>
        </w:rPr>
        <w:t>
      3.4.Обзор зарубежного опыта</w:t>
      </w:r>
    </w:p>
    <w:bookmarkEnd w:id="27"/>
    <w:bookmarkStart w:name="z36" w:id="28"/>
    <w:p>
      <w:pPr>
        <w:spacing w:after="0"/>
        <w:ind w:left="0"/>
        <w:jc w:val="both"/>
      </w:pPr>
      <w:r>
        <w:rPr>
          <w:rFonts w:ascii="Times New Roman"/>
          <w:b w:val="false"/>
          <w:i w:val="false"/>
          <w:color w:val="000000"/>
          <w:sz w:val="28"/>
        </w:rPr>
        <w:t>
      3.4.2.Обзор зарубежного опыта: транспортировка отходов</w:t>
      </w:r>
    </w:p>
    <w:bookmarkEnd w:id="28"/>
    <w:bookmarkStart w:name="z37" w:id="29"/>
    <w:p>
      <w:pPr>
        <w:spacing w:after="0"/>
        <w:ind w:left="0"/>
        <w:jc w:val="both"/>
      </w:pPr>
      <w:r>
        <w:rPr>
          <w:rFonts w:ascii="Times New Roman"/>
          <w:b w:val="false"/>
          <w:i w:val="false"/>
          <w:color w:val="000000"/>
          <w:sz w:val="28"/>
        </w:rPr>
        <w:t>
      3.4.3.Обзор зарубежного опыта: переработка отходов</w:t>
      </w:r>
    </w:p>
    <w:bookmarkEnd w:id="29"/>
    <w:bookmarkStart w:name="z38" w:id="30"/>
    <w:p>
      <w:pPr>
        <w:spacing w:after="0"/>
        <w:ind w:left="0"/>
        <w:jc w:val="both"/>
      </w:pPr>
      <w:r>
        <w:rPr>
          <w:rFonts w:ascii="Times New Roman"/>
          <w:b w:val="false"/>
          <w:i w:val="false"/>
          <w:color w:val="000000"/>
          <w:sz w:val="28"/>
        </w:rPr>
        <w:t>
      3.4.4.Обзор зарубежного опыта: захоронение отходов</w:t>
      </w:r>
    </w:p>
    <w:bookmarkEnd w:id="30"/>
    <w:bookmarkStart w:name="z39" w:id="31"/>
    <w:p>
      <w:pPr>
        <w:spacing w:after="0"/>
        <w:ind w:left="0"/>
        <w:jc w:val="both"/>
      </w:pPr>
      <w:r>
        <w:rPr>
          <w:rFonts w:ascii="Times New Roman"/>
          <w:b w:val="false"/>
          <w:i w:val="false"/>
          <w:color w:val="000000"/>
          <w:sz w:val="28"/>
        </w:rPr>
        <w:t>
      3.4.5.Выводы по обзору зарубежного опыта</w:t>
      </w:r>
    </w:p>
    <w:bookmarkEnd w:id="31"/>
    <w:bookmarkStart w:name="z40" w:id="32"/>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32"/>
    <w:bookmarkStart w:name="z41" w:id="33"/>
    <w:p>
      <w:pPr>
        <w:spacing w:after="0"/>
        <w:ind w:left="0"/>
        <w:jc w:val="both"/>
      </w:pPr>
      <w:r>
        <w:rPr>
          <w:rFonts w:ascii="Times New Roman"/>
          <w:b w:val="false"/>
          <w:i w:val="false"/>
          <w:color w:val="000000"/>
          <w:sz w:val="28"/>
        </w:rPr>
        <w:t>
      4.1.Цели программы</w:t>
      </w:r>
    </w:p>
    <w:bookmarkEnd w:id="33"/>
    <w:bookmarkStart w:name="z42" w:id="34"/>
    <w:p>
      <w:pPr>
        <w:spacing w:after="0"/>
        <w:ind w:left="0"/>
        <w:jc w:val="both"/>
      </w:pPr>
      <w:r>
        <w:rPr>
          <w:rFonts w:ascii="Times New Roman"/>
          <w:b w:val="false"/>
          <w:i w:val="false"/>
          <w:color w:val="000000"/>
          <w:sz w:val="28"/>
        </w:rPr>
        <w:t>
      4.2.Задачи программы</w:t>
      </w:r>
    </w:p>
    <w:bookmarkEnd w:id="34"/>
    <w:bookmarkStart w:name="z43" w:id="35"/>
    <w:p>
      <w:pPr>
        <w:spacing w:after="0"/>
        <w:ind w:left="0"/>
        <w:jc w:val="both"/>
      </w:pPr>
      <w:r>
        <w:rPr>
          <w:rFonts w:ascii="Times New Roman"/>
          <w:b w:val="false"/>
          <w:i w:val="false"/>
          <w:color w:val="000000"/>
          <w:sz w:val="28"/>
        </w:rPr>
        <w:t>
      4.3. Целевые индикаторы и показатели результатов реализации программы</w:t>
      </w:r>
    </w:p>
    <w:bookmarkEnd w:id="35"/>
    <w:bookmarkStart w:name="z44" w:id="36"/>
    <w:p>
      <w:pPr>
        <w:spacing w:after="0"/>
        <w:ind w:left="0"/>
        <w:jc w:val="both"/>
      </w:pPr>
      <w:r>
        <w:rPr>
          <w:rFonts w:ascii="Times New Roman"/>
          <w:b w:val="false"/>
          <w:i w:val="false"/>
          <w:color w:val="000000"/>
          <w:sz w:val="28"/>
        </w:rPr>
        <w:t>
      5.Основные направления, пути достижения целей и задач программы, соответствующие меры</w:t>
      </w:r>
    </w:p>
    <w:bookmarkEnd w:id="36"/>
    <w:bookmarkStart w:name="z45" w:id="37"/>
    <w:p>
      <w:pPr>
        <w:spacing w:after="0"/>
        <w:ind w:left="0"/>
        <w:jc w:val="both"/>
      </w:pPr>
      <w:r>
        <w:rPr>
          <w:rFonts w:ascii="Times New Roman"/>
          <w:b w:val="false"/>
          <w:i w:val="false"/>
          <w:color w:val="000000"/>
          <w:sz w:val="28"/>
        </w:rPr>
        <w:t>
      6.Меры взаимодействия и коммуникации с населением</w:t>
      </w:r>
    </w:p>
    <w:bookmarkEnd w:id="37"/>
    <w:bookmarkStart w:name="z46" w:id="38"/>
    <w:p>
      <w:pPr>
        <w:spacing w:after="0"/>
        <w:ind w:left="0"/>
        <w:jc w:val="both"/>
      </w:pPr>
      <w:r>
        <w:rPr>
          <w:rFonts w:ascii="Times New Roman"/>
          <w:b w:val="false"/>
          <w:i w:val="false"/>
          <w:color w:val="000000"/>
          <w:sz w:val="28"/>
        </w:rPr>
        <w:t>
      7.Необходимые ресурсы и источники финансирования</w:t>
      </w:r>
    </w:p>
    <w:bookmarkEnd w:id="38"/>
    <w:bookmarkStart w:name="z47" w:id="39"/>
    <w:p>
      <w:pPr>
        <w:spacing w:after="0"/>
        <w:ind w:left="0"/>
        <w:jc w:val="both"/>
      </w:pPr>
      <w:r>
        <w:rPr>
          <w:rFonts w:ascii="Times New Roman"/>
          <w:b w:val="false"/>
          <w:i w:val="false"/>
          <w:color w:val="000000"/>
          <w:sz w:val="28"/>
        </w:rPr>
        <w:t>
      8. Приложения</w:t>
      </w:r>
    </w:p>
    <w:bookmarkEnd w:id="39"/>
    <w:bookmarkStart w:name="z48" w:id="40"/>
    <w:p>
      <w:pPr>
        <w:spacing w:after="0"/>
        <w:ind w:left="0"/>
        <w:jc w:val="left"/>
      </w:pPr>
      <w:r>
        <w:rPr>
          <w:rFonts w:ascii="Times New Roman"/>
          <w:b/>
          <w:i w:val="false"/>
          <w:color w:val="000000"/>
        </w:rPr>
        <w:t xml:space="preserve"> 1. Паспорт программы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в Аягозском районе на 2025-2029годы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№400-VI; пункт 1 статьи 335</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u w:val="single"/>
              </w:rPr>
              <w:t>Приказ</w:t>
            </w:r>
            <w:r>
              <w:rPr>
                <w:rFonts w:ascii="Times New Roman"/>
                <w:b w:val="false"/>
                <w:i w:val="false"/>
                <w:color w:val="000000"/>
                <w:sz w:val="20"/>
              </w:rPr>
              <w:t xml:space="preserve"> и.о. Министра экологии, геологии и природных ресурсов РК № 318 от 09.08.2021 г. "Об утверждении Правил разработки программы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Методические рекомендации местным исполнительным органам по разработке Программы по управлению коммунальными отходами (приказ №154 п от 18.05.2023г).</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Приказ</w:t>
            </w:r>
            <w:r>
              <w:rPr>
                <w:rFonts w:ascii="Times New Roman"/>
                <w:b w:val="false"/>
                <w:i w:val="false"/>
                <w:color w:val="000000"/>
                <w:sz w:val="20"/>
              </w:rPr>
              <w:t xml:space="preserve"> и. о. Министра здравоохранения Республики Казахстан от 25 декабря 2020 года №ҚР ДСМ-331-2020 "Об утверждении Санитарных правил "Санитарно-эпидемиологические требования к сбору, использованию, применению, обезврежеванию, транспортировке, хранению и захоронению отходов производства и потребления" Зарегистрирован в Министерстве юстиции Республики Казахстан 28 декабря 2020 года №21934.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Аягозского района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эффективных механизмов управления отходами в сфере управления, включая твердые бытовые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и развитие инфраструктуры экологически безопасной переработки, утилизации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объемов переработки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соответствующихтребованиямэкологическогоисанитарно-эпидемиологическогозаконодательства;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xml:space="preserve">
Формирование организационно-правовых и экономических оснований для комплексного управления отходами Аягозского района;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глубины переработки ТБО до 10% в 2029 году;</w:t>
            </w:r>
          </w:p>
          <w:p>
            <w:pPr>
              <w:spacing w:after="20"/>
              <w:ind w:left="20"/>
              <w:jc w:val="both"/>
            </w:pPr>
            <w:r>
              <w:rPr>
                <w:rFonts w:ascii="Times New Roman"/>
                <w:b w:val="false"/>
                <w:i w:val="false"/>
                <w:color w:val="000000"/>
                <w:sz w:val="20"/>
              </w:rPr>
              <w:t>
Экологическое просвещение населения в сфере раздельного сбора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пунктов приема вторичных ресурсов от населения: 2026 год – 5 ед.; 2029 год – 20 ед.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утилизации твердых бытовых отходов к их образованию 2029 год – 30%;</w:t>
            </w:r>
          </w:p>
          <w:p>
            <w:pPr>
              <w:spacing w:after="20"/>
              <w:ind w:left="20"/>
              <w:jc w:val="both"/>
            </w:pPr>
            <w:r>
              <w:rPr>
                <w:rFonts w:ascii="Times New Roman"/>
                <w:b w:val="false"/>
                <w:i w:val="false"/>
                <w:color w:val="000000"/>
                <w:sz w:val="20"/>
              </w:rPr>
              <w:t>
Сбор оплаты на услугу сбор, транспортировкаи переработка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Республикалық бюджет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bl>
    <w:bookmarkStart w:name="z69" w:id="46"/>
    <w:p>
      <w:pPr>
        <w:spacing w:after="0"/>
        <w:ind w:left="0"/>
        <w:jc w:val="left"/>
      </w:pPr>
      <w:r>
        <w:rPr>
          <w:rFonts w:ascii="Times New Roman"/>
          <w:b/>
          <w:i w:val="false"/>
          <w:color w:val="000000"/>
        </w:rPr>
        <w:t xml:space="preserve"> 2. Введение</w:t>
      </w:r>
    </w:p>
    <w:bookmarkEnd w:id="46"/>
    <w:bookmarkStart w:name="z70" w:id="47"/>
    <w:p>
      <w:pPr>
        <w:spacing w:after="0"/>
        <w:ind w:left="0"/>
        <w:jc w:val="both"/>
      </w:pPr>
      <w:r>
        <w:rPr>
          <w:rFonts w:ascii="Times New Roman"/>
          <w:b w:val="false"/>
          <w:i w:val="false"/>
          <w:color w:val="000000"/>
          <w:sz w:val="28"/>
        </w:rPr>
        <w:t xml:space="preserve">
      Программа по управлению коммунальными отходами для Аягозского района на период 2025-2029 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47"/>
    <w:bookmarkStart w:name="z71" w:id="48"/>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48"/>
    <w:bookmarkStart w:name="z72" w:id="49"/>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Аягозском районе,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49"/>
    <w:bookmarkStart w:name="z73" w:id="50"/>
    <w:p>
      <w:pPr>
        <w:spacing w:after="0"/>
        <w:ind w:left="0"/>
        <w:jc w:val="left"/>
      </w:pPr>
      <w:r>
        <w:rPr>
          <w:rFonts w:ascii="Times New Roman"/>
          <w:b/>
          <w:i w:val="false"/>
          <w:color w:val="000000"/>
        </w:rPr>
        <w:t xml:space="preserve"> Основные характеристики региона.</w:t>
      </w:r>
    </w:p>
    <w:bookmarkEnd w:id="50"/>
    <w:bookmarkStart w:name="z74" w:id="51"/>
    <w:p>
      <w:pPr>
        <w:spacing w:after="0"/>
        <w:ind w:left="0"/>
        <w:jc w:val="both"/>
      </w:pPr>
      <w:r>
        <w:rPr>
          <w:rFonts w:ascii="Times New Roman"/>
          <w:b w:val="false"/>
          <w:i w:val="false"/>
          <w:color w:val="000000"/>
          <w:sz w:val="28"/>
        </w:rPr>
        <w:t>
      Аягозский район расположен в юго-западной части Абайской области, на юго-востоке Сарыарки. Территория района составляет 49,6 тыс. км². Население 65 059 человек на 01.06.2024г.</w:t>
      </w:r>
    </w:p>
    <w:bookmarkEnd w:id="51"/>
    <w:bookmarkStart w:name="z75" w:id="52"/>
    <w:p>
      <w:pPr>
        <w:spacing w:after="0"/>
        <w:ind w:left="0"/>
        <w:jc w:val="both"/>
      </w:pPr>
      <w:r>
        <w:rPr>
          <w:rFonts w:ascii="Times New Roman"/>
          <w:b w:val="false"/>
          <w:i w:val="false"/>
          <w:color w:val="000000"/>
          <w:sz w:val="28"/>
        </w:rPr>
        <w:t>
      Рельеф района большей частью холмисто-равнинный, лишь на северо-востоке горный. Самая высокая точка находится на хребте Тарбагатай: гора Окпетти — 3 608 м. Много рек и озҰр. Южная часть занята равниной Балхаш-Алакольской котловины.</w:t>
      </w:r>
    </w:p>
    <w:bookmarkEnd w:id="52"/>
    <w:bookmarkStart w:name="z76" w:id="53"/>
    <w:p>
      <w:pPr>
        <w:spacing w:after="0"/>
        <w:ind w:left="0"/>
        <w:jc w:val="both"/>
      </w:pPr>
      <w:r>
        <w:rPr>
          <w:rFonts w:ascii="Times New Roman"/>
          <w:b w:val="false"/>
          <w:i w:val="false"/>
          <w:color w:val="000000"/>
          <w:sz w:val="28"/>
        </w:rPr>
        <w:t>
      Климат континентальный, с жарким летом и холодной зимой. Средняя температура января -17°С, июля 22°С. Среднегодовое количество атмосферных осадков 200—400 мм. Снег выпадает в конце октября — начале ноября, лежит до апреля.</w:t>
      </w:r>
    </w:p>
    <w:bookmarkEnd w:id="53"/>
    <w:bookmarkStart w:name="z77" w:id="54"/>
    <w:p>
      <w:pPr>
        <w:spacing w:after="0"/>
        <w:ind w:left="0"/>
        <w:jc w:val="both"/>
      </w:pPr>
      <w:r>
        <w:rPr>
          <w:rFonts w:ascii="Times New Roman"/>
          <w:b w:val="false"/>
          <w:i w:val="false"/>
          <w:color w:val="000000"/>
          <w:sz w:val="28"/>
        </w:rPr>
        <w:t>
      По территории района протекают река Аягуз и другие небольшие речки. Почвы преимущественно каштановые. Произрастают ковыль и другие. Водятся архар, волк, медведь, лисица, заяц; из птиц гнездятся гуси, утки, чайки.</w:t>
      </w:r>
    </w:p>
    <w:bookmarkEnd w:id="54"/>
    <w:bookmarkStart w:name="z78" w:id="55"/>
    <w:p>
      <w:pPr>
        <w:spacing w:after="0"/>
        <w:ind w:left="0"/>
        <w:jc w:val="both"/>
      </w:pPr>
      <w:r>
        <w:rPr>
          <w:rFonts w:ascii="Times New Roman"/>
          <w:b w:val="false"/>
          <w:i w:val="false"/>
          <w:color w:val="000000"/>
          <w:sz w:val="28"/>
        </w:rPr>
        <w:t xml:space="preserve">
      На востоке Аягозский район граничит с Аксуатским районом, на севере — с Абайским и Жарминским районами, на юге — с Урджарским районом и с Алакольским районом Жетысуской области, на западе — с Актогайским районом Карагандинской области. </w:t>
      </w:r>
    </w:p>
    <w:bookmarkEnd w:id="55"/>
    <w:bookmarkStart w:name="z79" w:id="56"/>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Аягозскому району районах,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56"/>
    <w:bookmarkStart w:name="z80" w:id="57"/>
    <w:p>
      <w:pPr>
        <w:spacing w:after="0"/>
        <w:ind w:left="0"/>
        <w:jc w:val="left"/>
      </w:pPr>
      <w:r>
        <w:rPr>
          <w:rFonts w:ascii="Times New Roman"/>
          <w:b/>
          <w:i w:val="false"/>
          <w:color w:val="000000"/>
        </w:rPr>
        <w:t xml:space="preserve"> 3. Анализ текущей ситуации</w:t>
      </w:r>
    </w:p>
    <w:bookmarkEnd w:id="57"/>
    <w:bookmarkStart w:name="z81" w:id="58"/>
    <w:p>
      <w:pPr>
        <w:spacing w:after="0"/>
        <w:ind w:left="0"/>
        <w:jc w:val="left"/>
      </w:pPr>
      <w:r>
        <w:rPr>
          <w:rFonts w:ascii="Times New Roman"/>
          <w:b/>
          <w:i w:val="false"/>
          <w:color w:val="000000"/>
        </w:rPr>
        <w:t xml:space="preserve"> 3.1. Анализтекущей ситуации по управлению твердыми бытовыми отходами</w:t>
      </w:r>
    </w:p>
    <w:bookmarkEnd w:id="58"/>
    <w:bookmarkStart w:name="z82" w:id="59"/>
    <w:p>
      <w:pPr>
        <w:spacing w:after="0"/>
        <w:ind w:left="0"/>
        <w:jc w:val="both"/>
      </w:pPr>
      <w:r>
        <w:rPr>
          <w:rFonts w:ascii="Times New Roman"/>
          <w:b w:val="false"/>
          <w:i w:val="false"/>
          <w:color w:val="000000"/>
          <w:sz w:val="28"/>
        </w:rPr>
        <w:t xml:space="preserve">
      Рост населения в Аягозском районе,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 </w:t>
      </w:r>
    </w:p>
    <w:bookmarkEnd w:id="59"/>
    <w:bookmarkStart w:name="z83" w:id="60"/>
    <w:p>
      <w:pPr>
        <w:spacing w:after="0"/>
        <w:ind w:left="0"/>
        <w:jc w:val="both"/>
      </w:pPr>
      <w:r>
        <w:rPr>
          <w:rFonts w:ascii="Times New Roman"/>
          <w:b w:val="false"/>
          <w:i w:val="false"/>
          <w:color w:val="000000"/>
          <w:sz w:val="28"/>
        </w:rPr>
        <w:t xml:space="preserve">
      На территории Аягозского района имеется 1 действующий полигон твердо-бытовых отходов. На полигоне ТБО осуществляется сортировка отходов ручным способом, в процессе данной сортировки отходы, не подлежащие захоронению (пластик, бумага, метал, картон) после прохождения через гидропресс складируется для дальнейшей отправки на отечественные перерабатывающие предприятия для вторичной переработки. </w:t>
      </w:r>
    </w:p>
    <w:bookmarkEnd w:id="60"/>
    <w:bookmarkStart w:name="z84" w:id="61"/>
    <w:p>
      <w:pPr>
        <w:spacing w:after="0"/>
        <w:ind w:left="0"/>
        <w:jc w:val="both"/>
      </w:pPr>
      <w:r>
        <w:rPr>
          <w:rFonts w:ascii="Times New Roman"/>
          <w:b w:val="false"/>
          <w:i w:val="false"/>
          <w:color w:val="000000"/>
          <w:sz w:val="28"/>
        </w:rPr>
        <w:t xml:space="preserve">
      Утверждены Правила расчета норм образования и накопления коммунальных отходов по Аягозскому району области Абай </w:t>
      </w:r>
      <w:r>
        <w:rPr>
          <w:rFonts w:ascii="Times New Roman"/>
          <w:b w:val="false"/>
          <w:i w:val="false"/>
          <w:color w:val="000000"/>
          <w:sz w:val="28"/>
        </w:rPr>
        <w:t>постановлением</w:t>
      </w:r>
      <w:r>
        <w:rPr>
          <w:rFonts w:ascii="Times New Roman"/>
          <w:b w:val="false"/>
          <w:i w:val="false"/>
          <w:color w:val="000000"/>
          <w:sz w:val="28"/>
        </w:rPr>
        <w:t xml:space="preserve"> акимата Аягозского района №582 от 17 октября 2022 года.</w:t>
      </w:r>
    </w:p>
    <w:bookmarkEnd w:id="61"/>
    <w:bookmarkStart w:name="z85" w:id="62"/>
    <w:p>
      <w:pPr>
        <w:spacing w:after="0"/>
        <w:ind w:left="0"/>
        <w:jc w:val="both"/>
      </w:pPr>
      <w:r>
        <w:rPr>
          <w:rFonts w:ascii="Times New Roman"/>
          <w:b w:val="false"/>
          <w:i w:val="false"/>
          <w:color w:val="000000"/>
          <w:sz w:val="28"/>
        </w:rPr>
        <w:t>
      Району необходимо ежегодно менять более 100 шт. контейнеров, требующих замены в связи с негодностью.</w:t>
      </w:r>
    </w:p>
    <w:bookmarkEnd w:id="62"/>
    <w:bookmarkStart w:name="z86" w:id="63"/>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5 раза оцинкованной металлической. Однако наличие в составе ТБО золы вынуждает устанавливать металлические контейнера.</w:t>
      </w:r>
    </w:p>
    <w:bookmarkEnd w:id="63"/>
    <w:bookmarkStart w:name="z87" w:id="64"/>
    <w:p>
      <w:pPr>
        <w:spacing w:after="0"/>
        <w:ind w:left="0"/>
        <w:jc w:val="both"/>
      </w:pPr>
      <w:r>
        <w:rPr>
          <w:rFonts w:ascii="Times New Roman"/>
          <w:b w:val="false"/>
          <w:i w:val="false"/>
          <w:color w:val="000000"/>
          <w:sz w:val="28"/>
        </w:rPr>
        <w:t xml:space="preserve">
      При строительстве новых домов в районе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 </w:t>
      </w:r>
    </w:p>
    <w:bookmarkEnd w:id="64"/>
    <w:bookmarkStart w:name="z88" w:id="65"/>
    <w:p>
      <w:pPr>
        <w:spacing w:after="0"/>
        <w:ind w:left="0"/>
        <w:jc w:val="both"/>
      </w:pPr>
      <w:r>
        <w:rPr>
          <w:rFonts w:ascii="Times New Roman"/>
          <w:b w:val="false"/>
          <w:i w:val="false"/>
          <w:color w:val="000000"/>
          <w:sz w:val="28"/>
        </w:rPr>
        <w:t xml:space="preserve">
      Существует проблема с постоянной несвоевременной оплатой лицевых счетов. </w:t>
      </w:r>
    </w:p>
    <w:bookmarkEnd w:id="65"/>
    <w:bookmarkStart w:name="z89" w:id="66"/>
    <w:p>
      <w:pPr>
        <w:spacing w:after="0"/>
        <w:ind w:left="0"/>
        <w:jc w:val="both"/>
      </w:pPr>
      <w:r>
        <w:rPr>
          <w:rFonts w:ascii="Times New Roman"/>
          <w:b w:val="false"/>
          <w:i w:val="false"/>
          <w:color w:val="000000"/>
          <w:sz w:val="28"/>
        </w:rPr>
        <w:t xml:space="preserve">
      Коммерческий сектор района обслуживается на основании индивидуальных договоров, заключаемых между заказчиком и мусоровывозящими организациями. Организации государственного сектора обслуживаются в соответствии с законодательством о государственных закупках. </w:t>
      </w:r>
    </w:p>
    <w:bookmarkEnd w:id="66"/>
    <w:bookmarkStart w:name="z90" w:id="67"/>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Аягозского района.</w:t>
      </w:r>
    </w:p>
    <w:bookmarkEnd w:id="67"/>
    <w:bookmarkStart w:name="z91" w:id="68"/>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bookmarkEnd w:id="68"/>
    <w:bookmarkStart w:name="z92" w:id="69"/>
    <w:p>
      <w:pPr>
        <w:spacing w:after="0"/>
        <w:ind w:left="0"/>
        <w:jc w:val="both"/>
      </w:pPr>
      <w:r>
        <w:rPr>
          <w:rFonts w:ascii="Times New Roman"/>
          <w:b w:val="false"/>
          <w:i w:val="false"/>
          <w:color w:val="000000"/>
          <w:sz w:val="28"/>
        </w:rPr>
        <w:t xml:space="preserve">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Аягозского районного маслихата от 11 октября 2024 года №16/296-VIII утверждены Нормы образования и накопления коммунальных отходов по Аягозскому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xml:space="preserve">
Домовладения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благоустроенные и </w:t>
            </w:r>
          </w:p>
          <w:p>
            <w:pPr>
              <w:spacing w:after="20"/>
              <w:ind w:left="20"/>
              <w:jc w:val="both"/>
            </w:pPr>
            <w:r>
              <w:rPr>
                <w:rFonts w:ascii="Times New Roman"/>
                <w:b w:val="false"/>
                <w:i w:val="false"/>
                <w:color w:val="000000"/>
                <w:sz w:val="20"/>
              </w:rPr>
              <w:t>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1,63</w:t>
            </w:r>
          </w:p>
          <w:bookmarkEnd w:id="71"/>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Аягозского районного маслихата от 31 октября 2024 года №17/302-VIII утверждены Тарифы для населения на сбор, транспортировку, сортировку и захоронение твердых бытовых отходов по Аягозскому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2"/>
          <w:p>
            <w:pPr>
              <w:spacing w:after="20"/>
              <w:ind w:left="20"/>
              <w:jc w:val="both"/>
            </w:pPr>
            <w:r>
              <w:rPr>
                <w:rFonts w:ascii="Times New Roman"/>
                <w:b w:val="false"/>
                <w:i w:val="false"/>
                <w:color w:val="000000"/>
                <w:sz w:val="20"/>
              </w:rPr>
              <w:t>
Расчетная</w:t>
            </w:r>
          </w:p>
          <w:bookmarkEnd w:id="72"/>
          <w:p>
            <w:pPr>
              <w:spacing w:after="20"/>
              <w:ind w:left="20"/>
              <w:jc w:val="both"/>
            </w:pPr>
            <w:r>
              <w:rPr>
                <w:rFonts w:ascii="Times New Roman"/>
                <w:b w:val="false"/>
                <w:i w:val="false"/>
                <w:color w:val="000000"/>
                <w:sz w:val="20"/>
              </w:rPr>
              <w:t>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Тенге</w:t>
            </w:r>
          </w:p>
          <w:bookmarkEnd w:id="73"/>
          <w:p>
            <w:pPr>
              <w:spacing w:after="20"/>
              <w:ind w:left="20"/>
              <w:jc w:val="both"/>
            </w:pPr>
            <w:r>
              <w:rPr>
                <w:rFonts w:ascii="Times New Roman"/>
                <w:b w:val="false"/>
                <w:i w:val="false"/>
                <w:color w:val="000000"/>
                <w:sz w:val="20"/>
              </w:rPr>
              <w:t>
(без налога на добаленную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w:t>
            </w:r>
          </w:p>
        </w:tc>
      </w:tr>
    </w:tbl>
    <w:bookmarkStart w:name="z100" w:id="74"/>
    <w:p>
      <w:pPr>
        <w:spacing w:after="0"/>
        <w:ind w:left="0"/>
        <w:jc w:val="left"/>
      </w:pPr>
      <w:r>
        <w:rPr>
          <w:rFonts w:ascii="Times New Roman"/>
          <w:b/>
          <w:i w:val="false"/>
          <w:color w:val="000000"/>
        </w:rPr>
        <w:t xml:space="preserve"> 3.1.1. Анализ текущей ситуации по вывозу твердых бытовых отходов</w:t>
      </w:r>
    </w:p>
    <w:bookmarkEnd w:id="74"/>
    <w:bookmarkStart w:name="z101" w:id="75"/>
    <w:p>
      <w:pPr>
        <w:spacing w:after="0"/>
        <w:ind w:left="0"/>
        <w:jc w:val="both"/>
      </w:pPr>
      <w:r>
        <w:rPr>
          <w:rFonts w:ascii="Times New Roman"/>
          <w:b w:val="false"/>
          <w:i w:val="false"/>
          <w:color w:val="000000"/>
          <w:sz w:val="28"/>
        </w:rPr>
        <w:t xml:space="preserve">
      В соответствии с Экологическим кодексом РК, </w:t>
      </w:r>
      <w:r>
        <w:rPr>
          <w:rFonts w:ascii="Times New Roman"/>
          <w:b w:val="false"/>
          <w:i w:val="false"/>
          <w:color w:val="000000"/>
          <w:sz w:val="28"/>
        </w:rPr>
        <w:t>статья 368</w:t>
      </w:r>
      <w:r>
        <w:rPr>
          <w:rFonts w:ascii="Times New Roman"/>
          <w:b w:val="false"/>
          <w:i w:val="false"/>
          <w:color w:val="000000"/>
          <w:sz w:val="28"/>
        </w:rPr>
        <w:t xml:space="preserve"> требования к транспортировке коммунальных отходов, субъекты предпринимательства, осуществляющие деятельность по транспортировке коммунальных отходов, при оказании соответствующих услуг должны соблюдать следующие требования:</w:t>
      </w:r>
    </w:p>
    <w:bookmarkEnd w:id="75"/>
    <w:bookmarkStart w:name="z102" w:id="76"/>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коммунальных отходов;</w:t>
      </w:r>
    </w:p>
    <w:bookmarkEnd w:id="76"/>
    <w:bookmarkStart w:name="z103" w:id="77"/>
    <w:p>
      <w:pPr>
        <w:spacing w:after="0"/>
        <w:ind w:left="0"/>
        <w:jc w:val="both"/>
      </w:pPr>
      <w:r>
        <w:rPr>
          <w:rFonts w:ascii="Times New Roman"/>
          <w:b w:val="false"/>
          <w:i w:val="false"/>
          <w:color w:val="000000"/>
          <w:sz w:val="28"/>
        </w:rPr>
        <w:t>
      2) оборудовать транспортные средства,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77"/>
    <w:bookmarkStart w:name="z104" w:id="78"/>
    <w:p>
      <w:pPr>
        <w:spacing w:after="0"/>
        <w:ind w:left="0"/>
        <w:jc w:val="both"/>
      </w:pPr>
      <w:r>
        <w:rPr>
          <w:rFonts w:ascii="Times New Roman"/>
          <w:b w:val="false"/>
          <w:i w:val="false"/>
          <w:color w:val="000000"/>
          <w:sz w:val="28"/>
        </w:rPr>
        <w:t>
      3) заключать договоры с собственниками коммунальных отходов по типовой форме, установленной правилами управления коммунальными отходами;</w:t>
      </w:r>
    </w:p>
    <w:bookmarkEnd w:id="78"/>
    <w:bookmarkStart w:name="z105" w:id="79"/>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79"/>
    <w:bookmarkStart w:name="z106" w:id="80"/>
    <w:p>
      <w:pPr>
        <w:spacing w:after="0"/>
        <w:ind w:left="0"/>
        <w:jc w:val="both"/>
      </w:pPr>
      <w:r>
        <w:rPr>
          <w:rFonts w:ascii="Times New Roman"/>
          <w:b w:val="false"/>
          <w:i w:val="false"/>
          <w:color w:val="000000"/>
          <w:sz w:val="28"/>
        </w:rPr>
        <w:t xml:space="preserve">
      В то же время несовершенство действующего природоохранного законодательства не позволяет устанавливать запрет на вывоз коммунальных отходов самостоятельно либо с привлечением техники неспециализированных мусор вывозящих организаций. </w:t>
      </w:r>
    </w:p>
    <w:bookmarkEnd w:id="80"/>
    <w:bookmarkStart w:name="z107" w:id="81"/>
    <w:p>
      <w:pPr>
        <w:spacing w:after="0"/>
        <w:ind w:left="0"/>
        <w:jc w:val="left"/>
      </w:pPr>
      <w:r>
        <w:rPr>
          <w:rFonts w:ascii="Times New Roman"/>
          <w:b/>
          <w:i w:val="false"/>
          <w:color w:val="000000"/>
        </w:rPr>
        <w:t xml:space="preserve"> 3.1.2. Анализ текущей ситуации по сортировке и переработке твердых бытовых отходов</w:t>
      </w:r>
    </w:p>
    <w:bookmarkEnd w:id="81"/>
    <w:bookmarkStart w:name="z108" w:id="82"/>
    <w:p>
      <w:pPr>
        <w:spacing w:after="0"/>
        <w:ind w:left="0"/>
        <w:jc w:val="both"/>
      </w:pPr>
      <w:r>
        <w:rPr>
          <w:rFonts w:ascii="Times New Roman"/>
          <w:b w:val="false"/>
          <w:i w:val="false"/>
          <w:color w:val="000000"/>
          <w:sz w:val="28"/>
        </w:rPr>
        <w:t>
      На территории полигона процесс сортировки отходов включает в себя следующие технологические операции:</w:t>
      </w:r>
    </w:p>
    <w:bookmarkEnd w:id="82"/>
    <w:bookmarkStart w:name="z109" w:id="83"/>
    <w:p>
      <w:pPr>
        <w:spacing w:after="0"/>
        <w:ind w:left="0"/>
        <w:jc w:val="both"/>
      </w:pPr>
      <w:r>
        <w:rPr>
          <w:rFonts w:ascii="Times New Roman"/>
          <w:b w:val="false"/>
          <w:i w:val="false"/>
          <w:color w:val="000000"/>
          <w:sz w:val="28"/>
        </w:rPr>
        <w:t>
      - прием отходов;</w:t>
      </w:r>
    </w:p>
    <w:bookmarkEnd w:id="83"/>
    <w:bookmarkStart w:name="z110" w:id="84"/>
    <w:p>
      <w:pPr>
        <w:spacing w:after="0"/>
        <w:ind w:left="0"/>
        <w:jc w:val="both"/>
      </w:pPr>
      <w:r>
        <w:rPr>
          <w:rFonts w:ascii="Times New Roman"/>
          <w:b w:val="false"/>
          <w:i w:val="false"/>
          <w:color w:val="000000"/>
          <w:sz w:val="28"/>
        </w:rPr>
        <w:t>
      - разгрузка отходов на участке разгрузки ТБО;</w:t>
      </w:r>
    </w:p>
    <w:bookmarkEnd w:id="84"/>
    <w:bookmarkStart w:name="z111" w:id="85"/>
    <w:p>
      <w:pPr>
        <w:spacing w:after="0"/>
        <w:ind w:left="0"/>
        <w:jc w:val="both"/>
      </w:pPr>
      <w:r>
        <w:rPr>
          <w:rFonts w:ascii="Times New Roman"/>
          <w:b w:val="false"/>
          <w:i w:val="false"/>
          <w:color w:val="000000"/>
          <w:sz w:val="28"/>
        </w:rPr>
        <w:t>
      - ручная разборка ТБО с отбором утильных фракций.</w:t>
      </w:r>
    </w:p>
    <w:bookmarkEnd w:id="85"/>
    <w:bookmarkStart w:name="z112" w:id="86"/>
    <w:p>
      <w:pPr>
        <w:spacing w:after="0"/>
        <w:ind w:left="0"/>
        <w:jc w:val="both"/>
      </w:pPr>
      <w:r>
        <w:rPr>
          <w:rFonts w:ascii="Times New Roman"/>
          <w:b w:val="false"/>
          <w:i w:val="false"/>
          <w:color w:val="000000"/>
          <w:sz w:val="28"/>
        </w:rPr>
        <w:t>
      - Анализ текущей ситуации по захоронению твердых бытовых отходов.</w:t>
      </w:r>
    </w:p>
    <w:bookmarkEnd w:id="86"/>
    <w:bookmarkStart w:name="z113" w:id="87"/>
    <w:p>
      <w:pPr>
        <w:spacing w:after="0"/>
        <w:ind w:left="0"/>
        <w:jc w:val="both"/>
      </w:pPr>
      <w:r>
        <w:rPr>
          <w:rFonts w:ascii="Times New Roman"/>
          <w:b w:val="false"/>
          <w:i w:val="false"/>
          <w:color w:val="000000"/>
          <w:sz w:val="28"/>
        </w:rPr>
        <w:t xml:space="preserve">
      Для обеспечения своевременной подготовки и соблюдения технологической последовательности работ при рекультивации полигона предусматривается: </w:t>
      </w:r>
    </w:p>
    <w:bookmarkEnd w:id="87"/>
    <w:bookmarkStart w:name="z114" w:id="88"/>
    <w:p>
      <w:pPr>
        <w:spacing w:after="0"/>
        <w:ind w:left="0"/>
        <w:jc w:val="both"/>
      </w:pPr>
      <w:r>
        <w:rPr>
          <w:rFonts w:ascii="Times New Roman"/>
          <w:b w:val="false"/>
          <w:i w:val="false"/>
          <w:color w:val="000000"/>
          <w:sz w:val="28"/>
        </w:rPr>
        <w:t>
      подготовительный период:</w:t>
      </w:r>
    </w:p>
    <w:bookmarkEnd w:id="88"/>
    <w:bookmarkStart w:name="z115" w:id="89"/>
    <w:p>
      <w:pPr>
        <w:spacing w:after="0"/>
        <w:ind w:left="0"/>
        <w:jc w:val="both"/>
      </w:pPr>
      <w:r>
        <w:rPr>
          <w:rFonts w:ascii="Times New Roman"/>
          <w:b w:val="false"/>
          <w:i w:val="false"/>
          <w:color w:val="000000"/>
          <w:sz w:val="28"/>
        </w:rPr>
        <w:t>
      техническая рекультивация основного тела полигона ТБО с устройством системы дегазации и верхнего защитного экрана;</w:t>
      </w:r>
    </w:p>
    <w:bookmarkEnd w:id="89"/>
    <w:bookmarkStart w:name="z116" w:id="90"/>
    <w:p>
      <w:pPr>
        <w:spacing w:after="0"/>
        <w:ind w:left="0"/>
        <w:jc w:val="both"/>
      </w:pPr>
      <w:r>
        <w:rPr>
          <w:rFonts w:ascii="Times New Roman"/>
          <w:b w:val="false"/>
          <w:i w:val="false"/>
          <w:color w:val="000000"/>
          <w:sz w:val="28"/>
        </w:rPr>
        <w:t>
      расширение действующего полигона для устройства карт складирования ТБО (на период рекультивации) и административно-хозяйственной зоны биологическая рекультивация основного тела полигона;</w:t>
      </w:r>
    </w:p>
    <w:bookmarkEnd w:id="90"/>
    <w:bookmarkStart w:name="z117" w:id="91"/>
    <w:p>
      <w:pPr>
        <w:spacing w:after="0"/>
        <w:ind w:left="0"/>
        <w:jc w:val="both"/>
      </w:pPr>
      <w:r>
        <w:rPr>
          <w:rFonts w:ascii="Times New Roman"/>
          <w:b w:val="false"/>
          <w:i w:val="false"/>
          <w:color w:val="000000"/>
          <w:sz w:val="28"/>
        </w:rPr>
        <w:t>
      внешнее электроснабжение.</w:t>
      </w:r>
    </w:p>
    <w:bookmarkEnd w:id="91"/>
    <w:bookmarkStart w:name="z118" w:id="92"/>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bookmarkEnd w:id="92"/>
    <w:bookmarkStart w:name="z119" w:id="93"/>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bookmarkEnd w:id="93"/>
    <w:bookmarkStart w:name="z120" w:id="94"/>
    <w:p>
      <w:pPr>
        <w:spacing w:after="0"/>
        <w:ind w:left="0"/>
        <w:jc w:val="both"/>
      </w:pPr>
      <w:r>
        <w:rPr>
          <w:rFonts w:ascii="Times New Roman"/>
          <w:b w:val="false"/>
          <w:i w:val="false"/>
          <w:color w:val="000000"/>
          <w:sz w:val="28"/>
        </w:rPr>
        <w:t xml:space="preserve">
      Карты складирования ТБО на период рекультивации. </w:t>
      </w:r>
    </w:p>
    <w:bookmarkEnd w:id="94"/>
    <w:bookmarkStart w:name="z121" w:id="95"/>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3,5га, устройство временных технологических дорог; устройство траншей под карты складирования отходов.</w:t>
      </w:r>
    </w:p>
    <w:bookmarkEnd w:id="95"/>
    <w:bookmarkStart w:name="z122" w:id="96"/>
    <w:p>
      <w:pPr>
        <w:spacing w:after="0"/>
        <w:ind w:left="0"/>
        <w:jc w:val="both"/>
      </w:pPr>
      <w:r>
        <w:rPr>
          <w:rFonts w:ascii="Times New Roman"/>
          <w:b w:val="false"/>
          <w:i w:val="false"/>
          <w:color w:val="000000"/>
          <w:sz w:val="28"/>
        </w:rPr>
        <w:t xml:space="preserve">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 </w:t>
      </w:r>
    </w:p>
    <w:bookmarkEnd w:id="96"/>
    <w:bookmarkStart w:name="z123" w:id="97"/>
    <w:p>
      <w:pPr>
        <w:spacing w:after="0"/>
        <w:ind w:left="0"/>
        <w:jc w:val="both"/>
      </w:pPr>
      <w:r>
        <w:rPr>
          <w:rFonts w:ascii="Times New Roman"/>
          <w:b w:val="false"/>
          <w:i w:val="false"/>
          <w:color w:val="000000"/>
          <w:sz w:val="28"/>
        </w:rPr>
        <w:t>
      Технический этап рекультивации основного тела полигона ТБО. Данный этап включает в себя следующий перечень работ:</w:t>
      </w:r>
    </w:p>
    <w:bookmarkEnd w:id="97"/>
    <w:bookmarkStart w:name="z124" w:id="98"/>
    <w:p>
      <w:pPr>
        <w:spacing w:after="0"/>
        <w:ind w:left="0"/>
        <w:jc w:val="both"/>
      </w:pPr>
      <w:r>
        <w:rPr>
          <w:rFonts w:ascii="Times New Roman"/>
          <w:b w:val="false"/>
          <w:i w:val="false"/>
          <w:color w:val="000000"/>
          <w:sz w:val="28"/>
        </w:rPr>
        <w:t>
      перемещение отходов, выходящих за проектный контур;</w:t>
      </w:r>
    </w:p>
    <w:bookmarkEnd w:id="98"/>
    <w:bookmarkStart w:name="z125" w:id="99"/>
    <w:p>
      <w:pPr>
        <w:spacing w:after="0"/>
        <w:ind w:left="0"/>
        <w:jc w:val="both"/>
      </w:pPr>
      <w:r>
        <w:rPr>
          <w:rFonts w:ascii="Times New Roman"/>
          <w:b w:val="false"/>
          <w:i w:val="false"/>
          <w:color w:val="000000"/>
          <w:sz w:val="28"/>
        </w:rPr>
        <w:t>
      выемка деградированного грунта, с перемещением в тело полигона складирования, с устройством пересыпных слоев;</w:t>
      </w:r>
    </w:p>
    <w:bookmarkEnd w:id="99"/>
    <w:bookmarkStart w:name="z126" w:id="100"/>
    <w:p>
      <w:pPr>
        <w:spacing w:after="0"/>
        <w:ind w:left="0"/>
        <w:jc w:val="both"/>
      </w:pPr>
      <w:r>
        <w:rPr>
          <w:rFonts w:ascii="Times New Roman"/>
          <w:b w:val="false"/>
          <w:i w:val="false"/>
          <w:color w:val="000000"/>
          <w:sz w:val="28"/>
        </w:rPr>
        <w:t>
      планировка, уплотнение пирамиды отходов и формирование откосов;</w:t>
      </w:r>
    </w:p>
    <w:bookmarkEnd w:id="100"/>
    <w:bookmarkStart w:name="z127" w:id="101"/>
    <w:p>
      <w:pPr>
        <w:spacing w:after="0"/>
        <w:ind w:left="0"/>
        <w:jc w:val="both"/>
      </w:pPr>
      <w:r>
        <w:rPr>
          <w:rFonts w:ascii="Times New Roman"/>
          <w:b w:val="false"/>
          <w:i w:val="false"/>
          <w:color w:val="000000"/>
          <w:sz w:val="28"/>
        </w:rPr>
        <w:t>
      обратная засыпка мест выемки деградированного грунта привозным местным грунтом;</w:t>
      </w:r>
    </w:p>
    <w:bookmarkEnd w:id="101"/>
    <w:bookmarkStart w:name="z128" w:id="102"/>
    <w:p>
      <w:pPr>
        <w:spacing w:after="0"/>
        <w:ind w:left="0"/>
        <w:jc w:val="both"/>
      </w:pPr>
      <w:r>
        <w:rPr>
          <w:rFonts w:ascii="Times New Roman"/>
          <w:b w:val="false"/>
          <w:i w:val="false"/>
          <w:color w:val="000000"/>
          <w:sz w:val="28"/>
        </w:rPr>
        <w:t>
      устройство системы сбора биогаза;</w:t>
      </w:r>
    </w:p>
    <w:bookmarkEnd w:id="102"/>
    <w:bookmarkStart w:name="z129" w:id="103"/>
    <w:p>
      <w:pPr>
        <w:spacing w:after="0"/>
        <w:ind w:left="0"/>
        <w:jc w:val="both"/>
      </w:pPr>
      <w:r>
        <w:rPr>
          <w:rFonts w:ascii="Times New Roman"/>
          <w:b w:val="false"/>
          <w:i w:val="false"/>
          <w:color w:val="000000"/>
          <w:sz w:val="28"/>
        </w:rPr>
        <w:t>
      устройство защитного экрана свалочного тела.</w:t>
      </w:r>
    </w:p>
    <w:bookmarkEnd w:id="103"/>
    <w:bookmarkStart w:name="z130" w:id="104"/>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bookmarkEnd w:id="104"/>
    <w:bookmarkStart w:name="z131" w:id="105"/>
    <w:p>
      <w:pPr>
        <w:spacing w:after="0"/>
        <w:ind w:left="0"/>
        <w:jc w:val="left"/>
      </w:pPr>
      <w:r>
        <w:rPr>
          <w:rFonts w:ascii="Times New Roman"/>
          <w:b/>
          <w:i w:val="false"/>
          <w:color w:val="000000"/>
        </w:rPr>
        <w:t xml:space="preserve"> Анализ морфологического состава твердых бытовых отходов</w:t>
      </w:r>
    </w:p>
    <w:bookmarkEnd w:id="105"/>
    <w:bookmarkStart w:name="z132" w:id="106"/>
    <w:p>
      <w:pPr>
        <w:spacing w:after="0"/>
        <w:ind w:left="0"/>
        <w:jc w:val="both"/>
      </w:pPr>
      <w:r>
        <w:rPr>
          <w:rFonts w:ascii="Times New Roman"/>
          <w:b w:val="false"/>
          <w:i w:val="false"/>
          <w:color w:val="000000"/>
          <w:sz w:val="28"/>
        </w:rPr>
        <w:t>
      В зависимости от сезона морфология ТБО меняется. Летом и осенью пищевых отходов больше, зимой льда на 30%. Это объясняется тем, что в рационе питания населения Аягозского района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106"/>
    <w:bookmarkStart w:name="z133" w:id="107"/>
    <w:p>
      <w:pPr>
        <w:spacing w:after="0"/>
        <w:ind w:left="0"/>
        <w:jc w:val="both"/>
      </w:pPr>
      <w:r>
        <w:rPr>
          <w:rFonts w:ascii="Times New Roman"/>
          <w:b w:val="false"/>
          <w:i w:val="false"/>
          <w:color w:val="000000"/>
          <w:sz w:val="28"/>
        </w:rPr>
        <w:t xml:space="preserve">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 </w:t>
      </w:r>
    </w:p>
    <w:bookmarkEnd w:id="107"/>
    <w:bookmarkStart w:name="z134" w:id="108"/>
    <w:p>
      <w:pPr>
        <w:spacing w:after="0"/>
        <w:ind w:left="0"/>
        <w:jc w:val="both"/>
      </w:pPr>
      <w:r>
        <w:rPr>
          <w:rFonts w:ascii="Times New Roman"/>
          <w:b w:val="false"/>
          <w:i w:val="false"/>
          <w:color w:val="000000"/>
          <w:sz w:val="28"/>
        </w:rPr>
        <w:t>
      Морфологический состав ТБО в регионе в 2024 году:</w:t>
      </w:r>
    </w:p>
    <w:bookmarkEnd w:id="108"/>
    <w:bookmarkStart w:name="z13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6273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10"/>
    <w:p>
      <w:pPr>
        <w:spacing w:after="0"/>
        <w:ind w:left="0"/>
        <w:jc w:val="left"/>
      </w:pPr>
      <w:r>
        <w:rPr>
          <w:rFonts w:ascii="Times New Roman"/>
          <w:b/>
          <w:i w:val="false"/>
          <w:color w:val="000000"/>
        </w:rPr>
        <w:t xml:space="preserve"> Выводы по анализу текущей ситуации по управлению твердыми бытовыми отходами</w:t>
      </w:r>
    </w:p>
    <w:bookmarkEnd w:id="110"/>
    <w:bookmarkStart w:name="z137" w:id="111"/>
    <w:p>
      <w:pPr>
        <w:spacing w:after="0"/>
        <w:ind w:left="0"/>
        <w:jc w:val="both"/>
      </w:pPr>
      <w:r>
        <w:rPr>
          <w:rFonts w:ascii="Times New Roman"/>
          <w:b w:val="false"/>
          <w:i w:val="false"/>
          <w:color w:val="000000"/>
          <w:sz w:val="28"/>
        </w:rPr>
        <w:t>
      В настоящее время в сфере управления ТБО в Аягозском районе имеются следующие основные проблемы на этапе сбора:</w:t>
      </w:r>
    </w:p>
    <w:bookmarkEnd w:id="111"/>
    <w:bookmarkStart w:name="z138" w:id="112"/>
    <w:p>
      <w:pPr>
        <w:spacing w:after="0"/>
        <w:ind w:left="0"/>
        <w:jc w:val="both"/>
      </w:pPr>
      <w:r>
        <w:rPr>
          <w:rFonts w:ascii="Times New Roman"/>
          <w:b w:val="false"/>
          <w:i w:val="false"/>
          <w:color w:val="000000"/>
          <w:sz w:val="28"/>
        </w:rPr>
        <w:t xml:space="preserve">
      •Неконтролируемое размещение ТБО юридическими лицами в контейнеры для физических лиц; </w:t>
      </w:r>
    </w:p>
    <w:bookmarkEnd w:id="112"/>
    <w:bookmarkStart w:name="z139" w:id="113"/>
    <w:p>
      <w:pPr>
        <w:spacing w:after="0"/>
        <w:ind w:left="0"/>
        <w:jc w:val="both"/>
      </w:pPr>
      <w:r>
        <w:rPr>
          <w:rFonts w:ascii="Times New Roman"/>
          <w:b w:val="false"/>
          <w:i w:val="false"/>
          <w:color w:val="000000"/>
          <w:sz w:val="28"/>
        </w:rPr>
        <w:t xml:space="preserve">
      •Отсутствует раздельный сбор ТБО следующих видов отходов: бумага, пластик, пищевые отходы; </w:t>
      </w:r>
    </w:p>
    <w:bookmarkEnd w:id="113"/>
    <w:bookmarkStart w:name="z140" w:id="114"/>
    <w:p>
      <w:pPr>
        <w:spacing w:after="0"/>
        <w:ind w:left="0"/>
        <w:jc w:val="both"/>
      </w:pPr>
      <w:r>
        <w:rPr>
          <w:rFonts w:ascii="Times New Roman"/>
          <w:b w:val="false"/>
          <w:i w:val="false"/>
          <w:color w:val="000000"/>
          <w:sz w:val="28"/>
        </w:rPr>
        <w:t xml:space="preserve">
      •В морфологическом составе ТБО 1% составляют опасные отходы, которые в дальнейшем попадают на полигон ТБО; </w:t>
      </w:r>
    </w:p>
    <w:bookmarkEnd w:id="114"/>
    <w:bookmarkStart w:name="z141" w:id="115"/>
    <w:p>
      <w:pPr>
        <w:spacing w:after="0"/>
        <w:ind w:left="0"/>
        <w:jc w:val="both"/>
      </w:pPr>
      <w:r>
        <w:rPr>
          <w:rFonts w:ascii="Times New Roman"/>
          <w:b w:val="false"/>
          <w:i w:val="false"/>
          <w:color w:val="000000"/>
          <w:sz w:val="28"/>
        </w:rPr>
        <w:t xml:space="preserve">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 </w:t>
      </w:r>
    </w:p>
    <w:bookmarkEnd w:id="115"/>
    <w:bookmarkStart w:name="z142" w:id="116"/>
    <w:p>
      <w:pPr>
        <w:spacing w:after="0"/>
        <w:ind w:left="0"/>
        <w:jc w:val="both"/>
      </w:pPr>
      <w:r>
        <w:rPr>
          <w:rFonts w:ascii="Times New Roman"/>
          <w:b w:val="false"/>
          <w:i w:val="false"/>
          <w:color w:val="000000"/>
          <w:sz w:val="28"/>
        </w:rPr>
        <w:t xml:space="preserve">
      •Нехватка контейнеров </w:t>
      </w:r>
    </w:p>
    <w:bookmarkEnd w:id="116"/>
    <w:bookmarkStart w:name="z143" w:id="117"/>
    <w:p>
      <w:pPr>
        <w:spacing w:after="0"/>
        <w:ind w:left="0"/>
        <w:jc w:val="both"/>
      </w:pPr>
      <w:r>
        <w:rPr>
          <w:rFonts w:ascii="Times New Roman"/>
          <w:b w:val="false"/>
          <w:i w:val="false"/>
          <w:color w:val="000000"/>
          <w:sz w:val="28"/>
        </w:rPr>
        <w:t>
      •Нехватка спецтехники, потребность 3 единицы мусоровозов</w:t>
      </w:r>
    </w:p>
    <w:bookmarkEnd w:id="117"/>
    <w:bookmarkStart w:name="z144" w:id="118"/>
    <w:p>
      <w:pPr>
        <w:spacing w:after="0"/>
        <w:ind w:left="0"/>
        <w:jc w:val="both"/>
      </w:pPr>
      <w:r>
        <w:rPr>
          <w:rFonts w:ascii="Times New Roman"/>
          <w:b w:val="false"/>
          <w:i w:val="false"/>
          <w:color w:val="000000"/>
          <w:sz w:val="28"/>
        </w:rPr>
        <w:t xml:space="preserve">
      На этапе транспортировки выявляются следующие проблемы: </w:t>
      </w:r>
    </w:p>
    <w:bookmarkEnd w:id="118"/>
    <w:bookmarkStart w:name="z145" w:id="119"/>
    <w:p>
      <w:pPr>
        <w:spacing w:after="0"/>
        <w:ind w:left="0"/>
        <w:jc w:val="both"/>
      </w:pPr>
      <w:r>
        <w:rPr>
          <w:rFonts w:ascii="Times New Roman"/>
          <w:b w:val="false"/>
          <w:i w:val="false"/>
          <w:color w:val="000000"/>
          <w:sz w:val="28"/>
        </w:rPr>
        <w:t xml:space="preserve">
      •Также ежегодно выявляются несанкционированные свалки на территории района, расходы на ликвидацию которых покрываются за счет бюджетных средств. </w:t>
      </w:r>
    </w:p>
    <w:bookmarkEnd w:id="119"/>
    <w:bookmarkStart w:name="z146" w:id="120"/>
    <w:p>
      <w:pPr>
        <w:spacing w:after="0"/>
        <w:ind w:left="0"/>
        <w:jc w:val="both"/>
      </w:pPr>
      <w:r>
        <w:rPr>
          <w:rFonts w:ascii="Times New Roman"/>
          <w:b w:val="false"/>
          <w:i w:val="false"/>
          <w:color w:val="000000"/>
          <w:sz w:val="28"/>
        </w:rPr>
        <w:t xml:space="preserve">
      На этапе переработки наблюдается следующее: </w:t>
      </w:r>
    </w:p>
    <w:bookmarkEnd w:id="120"/>
    <w:bookmarkStart w:name="z147" w:id="121"/>
    <w:p>
      <w:pPr>
        <w:spacing w:after="0"/>
        <w:ind w:left="0"/>
        <w:jc w:val="both"/>
      </w:pPr>
      <w:r>
        <w:rPr>
          <w:rFonts w:ascii="Times New Roman"/>
          <w:b w:val="false"/>
          <w:i w:val="false"/>
          <w:color w:val="000000"/>
          <w:sz w:val="28"/>
        </w:rPr>
        <w:t>
      - Требуется установка ограждения по периметру полигона;</w:t>
      </w:r>
    </w:p>
    <w:bookmarkEnd w:id="121"/>
    <w:bookmarkStart w:name="z148" w:id="122"/>
    <w:p>
      <w:pPr>
        <w:spacing w:after="0"/>
        <w:ind w:left="0"/>
        <w:jc w:val="both"/>
      </w:pPr>
      <w:r>
        <w:rPr>
          <w:rFonts w:ascii="Times New Roman"/>
          <w:b w:val="false"/>
          <w:i w:val="false"/>
          <w:color w:val="000000"/>
          <w:sz w:val="28"/>
        </w:rPr>
        <w:t xml:space="preserve">
      - Требуется приобретение весового оборудования для осуществления деятельности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w:t>
      </w:r>
    </w:p>
    <w:bookmarkEnd w:id="122"/>
    <w:bookmarkStart w:name="z149" w:id="123"/>
    <w:p>
      <w:pPr>
        <w:spacing w:after="0"/>
        <w:ind w:left="0"/>
        <w:jc w:val="both"/>
      </w:pPr>
      <w:r>
        <w:rPr>
          <w:rFonts w:ascii="Times New Roman"/>
          <w:b w:val="false"/>
          <w:i w:val="false"/>
          <w:color w:val="000000"/>
          <w:sz w:val="28"/>
        </w:rPr>
        <w:t>
      - Требуется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123"/>
    <w:bookmarkStart w:name="z150" w:id="124"/>
    <w:p>
      <w:pPr>
        <w:spacing w:after="0"/>
        <w:ind w:left="0"/>
        <w:jc w:val="both"/>
      </w:pPr>
      <w:r>
        <w:rPr>
          <w:rFonts w:ascii="Times New Roman"/>
          <w:b w:val="false"/>
          <w:i w:val="false"/>
          <w:color w:val="000000"/>
          <w:sz w:val="28"/>
        </w:rPr>
        <w:t>
      - Требуется приобретение пресса для вторичного сырья ПЭТ и картона.</w:t>
      </w:r>
    </w:p>
    <w:bookmarkEnd w:id="124"/>
    <w:bookmarkStart w:name="z151" w:id="125"/>
    <w:p>
      <w:pPr>
        <w:spacing w:after="0"/>
        <w:ind w:left="0"/>
        <w:jc w:val="both"/>
      </w:pPr>
      <w:r>
        <w:rPr>
          <w:rFonts w:ascii="Times New Roman"/>
          <w:b w:val="false"/>
          <w:i w:val="false"/>
          <w:color w:val="000000"/>
          <w:sz w:val="28"/>
        </w:rPr>
        <w:t xml:space="preserve">
      - Переработка ТБО в настоящее время осуществляется неэффективно. Показатель по переработке отходов составляет только 2-4%. При этом 96-98% отходов направляются на захоронение на полигон ТБО; </w:t>
      </w:r>
    </w:p>
    <w:bookmarkEnd w:id="125"/>
    <w:bookmarkStart w:name="z152" w:id="126"/>
    <w:p>
      <w:pPr>
        <w:spacing w:after="0"/>
        <w:ind w:left="0"/>
        <w:jc w:val="both"/>
      </w:pPr>
      <w:r>
        <w:rPr>
          <w:rFonts w:ascii="Times New Roman"/>
          <w:b w:val="false"/>
          <w:i w:val="false"/>
          <w:color w:val="000000"/>
          <w:sz w:val="28"/>
        </w:rPr>
        <w:t>
      - Отсутствуют мощности по глубокой переработке ТБО, за счет которых можно сократить объемы отходов, направляемых на захоронение на полигон.</w:t>
      </w:r>
    </w:p>
    <w:bookmarkEnd w:id="126"/>
    <w:bookmarkStart w:name="z153" w:id="127"/>
    <w:p>
      <w:pPr>
        <w:spacing w:after="0"/>
        <w:ind w:left="0"/>
        <w:jc w:val="both"/>
      </w:pPr>
      <w:r>
        <w:rPr>
          <w:rFonts w:ascii="Times New Roman"/>
          <w:b w:val="false"/>
          <w:i w:val="false"/>
          <w:color w:val="000000"/>
          <w:sz w:val="28"/>
        </w:rPr>
        <w:t xml:space="preserve">
      - На полигоне также отсутствуют технологии сбора и утилизации свалочного газа, что негативно влияет на объемы выбросов парниковых газов на полигоне. </w:t>
      </w:r>
    </w:p>
    <w:bookmarkEnd w:id="127"/>
    <w:bookmarkStart w:name="z154" w:id="128"/>
    <w:p>
      <w:pPr>
        <w:spacing w:after="0"/>
        <w:ind w:left="0"/>
        <w:jc w:val="both"/>
      </w:pPr>
      <w:r>
        <w:rPr>
          <w:rFonts w:ascii="Times New Roman"/>
          <w:b w:val="false"/>
          <w:i w:val="false"/>
          <w:color w:val="000000"/>
          <w:sz w:val="28"/>
        </w:rPr>
        <w:t>
      Также существуют проблемы при начислении и взаиморасчетах с физическими лицами за услуги по вывозу ТБО. Проблемы с начислением физическим лицам по нормам на количество проживающих связаны с тем, что количество фактически проживающих человек не соответствует количеству зарегистрированных. Более того выявлены проблемы с собираемостью платежей от физических лиц, вследствие чего у услугодателей возникает дебиторская задолженность, которая ежегодно увеличивается на ~6-9%.</w:t>
      </w:r>
    </w:p>
    <w:bookmarkEnd w:id="128"/>
    <w:bookmarkStart w:name="z155" w:id="129"/>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bookmarkEnd w:id="129"/>
    <w:bookmarkStart w:name="z156" w:id="130"/>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End w:id="130"/>
    <w:bookmarkStart w:name="z157" w:id="131"/>
    <w:p>
      <w:pPr>
        <w:spacing w:after="0"/>
        <w:ind w:left="0"/>
        <w:jc w:val="left"/>
      </w:pPr>
      <w:r>
        <w:rPr>
          <w:rFonts w:ascii="Times New Roman"/>
          <w:b/>
          <w:i w:val="false"/>
          <w:color w:val="000000"/>
        </w:rPr>
        <w:t xml:space="preserve"> 3.2.Анализ текущей ситуации по управлению отдельными видами отходов</w:t>
      </w:r>
    </w:p>
    <w:bookmarkEnd w:id="131"/>
    <w:bookmarkStart w:name="z158" w:id="132"/>
    <w:p>
      <w:pPr>
        <w:spacing w:after="0"/>
        <w:ind w:left="0"/>
        <w:jc w:val="both"/>
      </w:pPr>
      <w:r>
        <w:rPr>
          <w:rFonts w:ascii="Times New Roman"/>
          <w:b w:val="false"/>
          <w:i w:val="false"/>
          <w:color w:val="000000"/>
          <w:sz w:val="28"/>
        </w:rPr>
        <w:t xml:space="preserve">
      К отдельным видам отходов относятся: </w:t>
      </w:r>
    </w:p>
    <w:bookmarkEnd w:id="132"/>
    <w:bookmarkStart w:name="z159" w:id="133"/>
    <w:p>
      <w:pPr>
        <w:spacing w:after="0"/>
        <w:ind w:left="0"/>
        <w:jc w:val="both"/>
      </w:pPr>
      <w:r>
        <w:rPr>
          <w:rFonts w:ascii="Times New Roman"/>
          <w:b w:val="false"/>
          <w:i w:val="false"/>
          <w:color w:val="000000"/>
          <w:sz w:val="28"/>
        </w:rPr>
        <w:t xml:space="preserve">
      •медицинские отходы; </w:t>
      </w:r>
    </w:p>
    <w:bookmarkEnd w:id="133"/>
    <w:bookmarkStart w:name="z160" w:id="134"/>
    <w:p>
      <w:pPr>
        <w:spacing w:after="0"/>
        <w:ind w:left="0"/>
        <w:jc w:val="both"/>
      </w:pPr>
      <w:r>
        <w:rPr>
          <w:rFonts w:ascii="Times New Roman"/>
          <w:b w:val="false"/>
          <w:i w:val="false"/>
          <w:color w:val="000000"/>
          <w:sz w:val="28"/>
        </w:rPr>
        <w:t xml:space="preserve">
      •отходы электрического и электронного оборудования, ртутьсодержащих ламп и источников питания; </w:t>
      </w:r>
    </w:p>
    <w:bookmarkEnd w:id="134"/>
    <w:bookmarkStart w:name="z161" w:id="135"/>
    <w:p>
      <w:pPr>
        <w:spacing w:after="0"/>
        <w:ind w:left="0"/>
        <w:jc w:val="both"/>
      </w:pPr>
      <w:r>
        <w:rPr>
          <w:rFonts w:ascii="Times New Roman"/>
          <w:b w:val="false"/>
          <w:i w:val="false"/>
          <w:color w:val="000000"/>
          <w:sz w:val="28"/>
        </w:rPr>
        <w:t xml:space="preserve">
      •отходы автомобильных шин и отработанные масла; </w:t>
      </w:r>
    </w:p>
    <w:bookmarkEnd w:id="135"/>
    <w:bookmarkStart w:name="z162" w:id="136"/>
    <w:p>
      <w:pPr>
        <w:spacing w:after="0"/>
        <w:ind w:left="0"/>
        <w:jc w:val="both"/>
      </w:pPr>
      <w:r>
        <w:rPr>
          <w:rFonts w:ascii="Times New Roman"/>
          <w:b w:val="false"/>
          <w:i w:val="false"/>
          <w:color w:val="000000"/>
          <w:sz w:val="28"/>
        </w:rPr>
        <w:t xml:space="preserve">
      •строительные отходы; </w:t>
      </w:r>
    </w:p>
    <w:bookmarkEnd w:id="136"/>
    <w:bookmarkStart w:name="z163" w:id="137"/>
    <w:p>
      <w:pPr>
        <w:spacing w:after="0"/>
        <w:ind w:left="0"/>
        <w:jc w:val="both"/>
      </w:pPr>
      <w:r>
        <w:rPr>
          <w:rFonts w:ascii="Times New Roman"/>
          <w:b w:val="false"/>
          <w:i w:val="false"/>
          <w:color w:val="000000"/>
          <w:sz w:val="28"/>
        </w:rPr>
        <w:t xml:space="preserve">
      •крупногабаритные отходы; </w:t>
      </w:r>
    </w:p>
    <w:bookmarkEnd w:id="137"/>
    <w:bookmarkStart w:name="z164" w:id="138"/>
    <w:p>
      <w:pPr>
        <w:spacing w:after="0"/>
        <w:ind w:left="0"/>
        <w:jc w:val="both"/>
      </w:pPr>
      <w:r>
        <w:rPr>
          <w:rFonts w:ascii="Times New Roman"/>
          <w:b w:val="false"/>
          <w:i w:val="false"/>
          <w:color w:val="000000"/>
          <w:sz w:val="28"/>
        </w:rPr>
        <w:t xml:space="preserve">
      •бесхозные транспортные средства; </w:t>
      </w:r>
    </w:p>
    <w:bookmarkEnd w:id="138"/>
    <w:bookmarkStart w:name="z165" w:id="139"/>
    <w:p>
      <w:pPr>
        <w:spacing w:after="0"/>
        <w:ind w:left="0"/>
        <w:jc w:val="both"/>
      </w:pPr>
      <w:r>
        <w:rPr>
          <w:rFonts w:ascii="Times New Roman"/>
          <w:b w:val="false"/>
          <w:i w:val="false"/>
          <w:color w:val="000000"/>
          <w:sz w:val="28"/>
        </w:rPr>
        <w:t xml:space="preserve">
      •золошлаковые отходы. </w:t>
      </w:r>
    </w:p>
    <w:bookmarkEnd w:id="139"/>
    <w:bookmarkStart w:name="z166" w:id="140"/>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End w:id="140"/>
    <w:bookmarkStart w:name="z167" w:id="141"/>
    <w:p>
      <w:pPr>
        <w:spacing w:after="0"/>
        <w:ind w:left="0"/>
        <w:jc w:val="left"/>
      </w:pPr>
      <w:r>
        <w:rPr>
          <w:rFonts w:ascii="Times New Roman"/>
          <w:b/>
          <w:i w:val="false"/>
          <w:color w:val="000000"/>
        </w:rPr>
        <w:t xml:space="preserve"> 3.2.1. Анализ текущей ситуации по управлению медицинскими отходами</w:t>
      </w:r>
    </w:p>
    <w:bookmarkEnd w:id="141"/>
    <w:bookmarkStart w:name="z168" w:id="142"/>
    <w:p>
      <w:pPr>
        <w:spacing w:after="0"/>
        <w:ind w:left="0"/>
        <w:jc w:val="both"/>
      </w:pPr>
      <w:r>
        <w:rPr>
          <w:rFonts w:ascii="Times New Roman"/>
          <w:b w:val="false"/>
          <w:i w:val="false"/>
          <w:color w:val="000000"/>
          <w:sz w:val="28"/>
        </w:rPr>
        <w:t xml:space="preserve">
      Медицинские отходы – это отходы, образующиеся в процессе оказания медицинских услуг и проведения медицинских манипуляций. </w:t>
      </w:r>
    </w:p>
    <w:bookmarkEnd w:id="142"/>
    <w:bookmarkStart w:name="z169" w:id="143"/>
    <w:p>
      <w:pPr>
        <w:spacing w:after="0"/>
        <w:ind w:left="0"/>
        <w:jc w:val="both"/>
      </w:pPr>
      <w:r>
        <w:rPr>
          <w:rFonts w:ascii="Times New Roman"/>
          <w:b w:val="false"/>
          <w:i w:val="false"/>
          <w:color w:val="000000"/>
          <w:sz w:val="28"/>
        </w:rPr>
        <w:t>
      Управление медицинскими отходами на сегодня регулируется Санитарными правилами "Санитарно-эпидемиологические требования к сбору,</w:t>
      </w:r>
    </w:p>
    <w:bookmarkEnd w:id="143"/>
    <w:bookmarkStart w:name="z170" w:id="144"/>
    <w:p>
      <w:pPr>
        <w:spacing w:after="0"/>
        <w:ind w:left="0"/>
        <w:jc w:val="both"/>
      </w:pPr>
      <w:r>
        <w:rPr>
          <w:rFonts w:ascii="Times New Roman"/>
          <w:b w:val="false"/>
          <w:i w:val="false"/>
          <w:color w:val="000000"/>
          <w:sz w:val="28"/>
        </w:rPr>
        <w:t>
      использованию, применению, обезвреживанию, транспортировке, хранению и захоронению отходов производства и потребления" (утверждены Приказом Министра здравоохранения Республики Казахстан от 23 апреля 2018 года № 187); "Санитарно-эпидемиологические требования к объектам здравоохранения" (утверждены приказом и.о. Министра национальной экономики Республики Казахстан от 24 февраля 2015 года № 127). Ответственным государственным органом Управление здравоохранения области Абай.</w:t>
      </w:r>
    </w:p>
    <w:bookmarkEnd w:id="144"/>
    <w:bookmarkStart w:name="z171" w:id="145"/>
    <w:p>
      <w:pPr>
        <w:spacing w:after="0"/>
        <w:ind w:left="0"/>
        <w:jc w:val="both"/>
      </w:pPr>
      <w:r>
        <w:rPr>
          <w:rFonts w:ascii="Times New Roman"/>
          <w:b w:val="false"/>
          <w:i w:val="false"/>
          <w:color w:val="000000"/>
          <w:sz w:val="28"/>
        </w:rPr>
        <w:t xml:space="preserve">
      Согласно санитарным правилам "Санитарно-эпидемиологические требования к объектам здравоохранения", утвержденным приказом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 </w:t>
      </w:r>
    </w:p>
    <w:bookmarkEnd w:id="145"/>
    <w:bookmarkStart w:name="z172" w:id="146"/>
    <w:p>
      <w:pPr>
        <w:spacing w:after="0"/>
        <w:ind w:left="0"/>
        <w:jc w:val="both"/>
      </w:pPr>
      <w:r>
        <w:rPr>
          <w:rFonts w:ascii="Times New Roman"/>
          <w:b w:val="false"/>
          <w:i w:val="false"/>
          <w:color w:val="000000"/>
          <w:sz w:val="28"/>
        </w:rPr>
        <w:t xml:space="preserve">
      •класс А – неопасные медицинские отходы, подобные ТБО (не имеющие контакта с биологическими жидкостями пациентов, инфекционными больными); </w:t>
      </w:r>
    </w:p>
    <w:bookmarkEnd w:id="146"/>
    <w:bookmarkStart w:name="z173" w:id="147"/>
    <w:p>
      <w:pPr>
        <w:spacing w:after="0"/>
        <w:ind w:left="0"/>
        <w:jc w:val="both"/>
      </w:pPr>
      <w:r>
        <w:rPr>
          <w:rFonts w:ascii="Times New Roman"/>
          <w:b w:val="false"/>
          <w:i w:val="false"/>
          <w:color w:val="000000"/>
          <w:sz w:val="28"/>
        </w:rPr>
        <w:t xml:space="preserve">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 </w:t>
      </w:r>
    </w:p>
    <w:bookmarkEnd w:id="147"/>
    <w:bookmarkStart w:name="z174" w:id="148"/>
    <w:p>
      <w:pPr>
        <w:spacing w:after="0"/>
        <w:ind w:left="0"/>
        <w:jc w:val="both"/>
      </w:pPr>
      <w:r>
        <w:rPr>
          <w:rFonts w:ascii="Times New Roman"/>
          <w:b w:val="false"/>
          <w:i w:val="false"/>
          <w:color w:val="000000"/>
          <w:sz w:val="28"/>
        </w:rPr>
        <w:t xml:space="preserve">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 </w:t>
      </w:r>
    </w:p>
    <w:bookmarkEnd w:id="148"/>
    <w:bookmarkStart w:name="z175" w:id="149"/>
    <w:p>
      <w:pPr>
        <w:spacing w:after="0"/>
        <w:ind w:left="0"/>
        <w:jc w:val="both"/>
      </w:pPr>
      <w:r>
        <w:rPr>
          <w:rFonts w:ascii="Times New Roman"/>
          <w:b w:val="false"/>
          <w:i w:val="false"/>
          <w:color w:val="000000"/>
          <w:sz w:val="28"/>
        </w:rPr>
        <w:t xml:space="preserve">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 </w:t>
      </w:r>
    </w:p>
    <w:bookmarkEnd w:id="149"/>
    <w:bookmarkStart w:name="z176" w:id="150"/>
    <w:p>
      <w:pPr>
        <w:spacing w:after="0"/>
        <w:ind w:left="0"/>
        <w:jc w:val="both"/>
      </w:pPr>
      <w:r>
        <w:rPr>
          <w:rFonts w:ascii="Times New Roman"/>
          <w:b w:val="false"/>
          <w:i w:val="false"/>
          <w:color w:val="000000"/>
          <w:sz w:val="28"/>
        </w:rPr>
        <w:t xml:space="preserve">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w:t>
      </w:r>
    </w:p>
    <w:bookmarkEnd w:id="150"/>
    <w:bookmarkStart w:name="z177" w:id="151"/>
    <w:p>
      <w:pPr>
        <w:spacing w:after="0"/>
        <w:ind w:left="0"/>
        <w:jc w:val="both"/>
      </w:pPr>
      <w:r>
        <w:rPr>
          <w:rFonts w:ascii="Times New Roman"/>
          <w:b w:val="false"/>
          <w:i w:val="false"/>
          <w:color w:val="000000"/>
          <w:sz w:val="28"/>
        </w:rPr>
        <w:t xml:space="preserve">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 </w:t>
      </w:r>
    </w:p>
    <w:bookmarkEnd w:id="151"/>
    <w:bookmarkStart w:name="z178" w:id="152"/>
    <w:p>
      <w:pPr>
        <w:spacing w:after="0"/>
        <w:ind w:left="0"/>
        <w:jc w:val="both"/>
      </w:pPr>
      <w:r>
        <w:rPr>
          <w:rFonts w:ascii="Times New Roman"/>
          <w:b w:val="false"/>
          <w:i w:val="false"/>
          <w:color w:val="000000"/>
          <w:sz w:val="28"/>
        </w:rPr>
        <w:t xml:space="preserve">
      В новом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w:t>
      </w:r>
    </w:p>
    <w:bookmarkEnd w:id="152"/>
    <w:bookmarkStart w:name="z179" w:id="153"/>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 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bookmarkEnd w:id="153"/>
    <w:bookmarkStart w:name="z180" w:id="154"/>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w:t>
      </w:r>
    </w:p>
    <w:bookmarkEnd w:id="154"/>
    <w:bookmarkStart w:name="z181" w:id="155"/>
    <w:p>
      <w:pPr>
        <w:spacing w:after="0"/>
        <w:ind w:left="0"/>
        <w:jc w:val="both"/>
      </w:pPr>
      <w:r>
        <w:rPr>
          <w:rFonts w:ascii="Times New Roman"/>
          <w:b w:val="false"/>
          <w:i w:val="false"/>
          <w:color w:val="000000"/>
          <w:sz w:val="28"/>
        </w:rPr>
        <w:t xml:space="preserve">
      С 1 января 2020 года в РК вступил в силу национальный </w:t>
      </w:r>
      <w:r>
        <w:rPr>
          <w:rFonts w:ascii="Times New Roman"/>
          <w:b w:val="false"/>
          <w:i w:val="false"/>
          <w:color w:val="000000"/>
          <w:sz w:val="28"/>
        </w:rPr>
        <w:t>стандарт</w:t>
      </w:r>
      <w:r>
        <w:rPr>
          <w:rFonts w:ascii="Times New Roman"/>
          <w:b w:val="false"/>
          <w:i w:val="false"/>
          <w:color w:val="000000"/>
          <w:sz w:val="28"/>
        </w:rPr>
        <w:t xml:space="preserve"> в сфере обращения с опасными медицинскими отходами СТ РК 3498-2019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"03" декабря 2019 года №451-од.</w:t>
      </w:r>
    </w:p>
    <w:bookmarkEnd w:id="155"/>
    <w:bookmarkStart w:name="z182" w:id="156"/>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бельҰ, и халаты, шапочки, перчатки – всҰ,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определҰнных технологий и, конечно же, ответственности.</w:t>
      </w:r>
    </w:p>
    <w:bookmarkEnd w:id="156"/>
    <w:bookmarkStart w:name="z183" w:id="157"/>
    <w:p>
      <w:pPr>
        <w:spacing w:after="0"/>
        <w:ind w:left="0"/>
        <w:jc w:val="left"/>
      </w:pPr>
      <w:r>
        <w:rPr>
          <w:rFonts w:ascii="Times New Roman"/>
          <w:b/>
          <w:i w:val="false"/>
          <w:color w:val="000000"/>
        </w:rPr>
        <w:t xml:space="preserve"> 3.2.2. Анализ текущей ситуации по управлению отходами электрического и электронного оборудования, ртутьсодержащих ламп и источников питания</w:t>
      </w:r>
    </w:p>
    <w:bookmarkEnd w:id="157"/>
    <w:bookmarkStart w:name="z184" w:id="158"/>
    <w:p>
      <w:pPr>
        <w:spacing w:after="0"/>
        <w:ind w:left="0"/>
        <w:jc w:val="left"/>
      </w:pPr>
      <w:r>
        <w:rPr>
          <w:rFonts w:ascii="Times New Roman"/>
          <w:b/>
          <w:i w:val="false"/>
          <w:color w:val="000000"/>
        </w:rPr>
        <w:t xml:space="preserve"> Отходы электрического и электронного оборудования </w:t>
      </w:r>
    </w:p>
    <w:bookmarkEnd w:id="158"/>
    <w:bookmarkStart w:name="z185" w:id="159"/>
    <w:p>
      <w:pPr>
        <w:spacing w:after="0"/>
        <w:ind w:left="0"/>
        <w:jc w:val="both"/>
      </w:pPr>
      <w:r>
        <w:rPr>
          <w:rFonts w:ascii="Times New Roman"/>
          <w:b w:val="false"/>
          <w:i w:val="false"/>
          <w:color w:val="000000"/>
          <w:sz w:val="28"/>
        </w:rPr>
        <w:t>
      По Аягозскому району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bookmarkEnd w:id="159"/>
    <w:bookmarkStart w:name="z186" w:id="160"/>
    <w:p>
      <w:pPr>
        <w:spacing w:after="0"/>
        <w:ind w:left="0"/>
        <w:jc w:val="both"/>
      </w:pPr>
      <w:r>
        <w:rPr>
          <w:rFonts w:ascii="Times New Roman"/>
          <w:b w:val="false"/>
          <w:i w:val="false"/>
          <w:color w:val="000000"/>
          <w:sz w:val="28"/>
        </w:rPr>
        <w:t xml:space="preserve">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 </w:t>
      </w:r>
    </w:p>
    <w:bookmarkEnd w:id="160"/>
    <w:bookmarkStart w:name="z187" w:id="161"/>
    <w:p>
      <w:pPr>
        <w:spacing w:after="0"/>
        <w:ind w:left="0"/>
        <w:jc w:val="both"/>
      </w:pPr>
      <w:r>
        <w:rPr>
          <w:rFonts w:ascii="Times New Roman"/>
          <w:b w:val="false"/>
          <w:i w:val="false"/>
          <w:color w:val="000000"/>
          <w:sz w:val="28"/>
        </w:rPr>
        <w:t xml:space="preserve">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 вывозящими организациями на МСК, где извлекаются в ходе сортировки из общего объема отходов. </w:t>
      </w:r>
    </w:p>
    <w:bookmarkEnd w:id="161"/>
    <w:bookmarkStart w:name="z188" w:id="162"/>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bookmarkEnd w:id="162"/>
    <w:bookmarkStart w:name="z189" w:id="163"/>
    <w:p>
      <w:pPr>
        <w:spacing w:after="0"/>
        <w:ind w:left="0"/>
        <w:jc w:val="both"/>
      </w:pPr>
      <w:r>
        <w:rPr>
          <w:rFonts w:ascii="Times New Roman"/>
          <w:b w:val="false"/>
          <w:i w:val="false"/>
          <w:color w:val="000000"/>
          <w:sz w:val="28"/>
        </w:rPr>
        <w:t xml:space="preserve">
      Отходы электрического и электронного оборудования, образующиеся у юридических лиц, утилизируются специальными компаниями на договорной основе. </w:t>
      </w:r>
    </w:p>
    <w:bookmarkEnd w:id="163"/>
    <w:bookmarkStart w:name="z190" w:id="164"/>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bookmarkEnd w:id="164"/>
    <w:bookmarkStart w:name="z191" w:id="165"/>
    <w:p>
      <w:pPr>
        <w:spacing w:after="0"/>
        <w:ind w:left="0"/>
        <w:jc w:val="both"/>
      </w:pPr>
      <w:r>
        <w:rPr>
          <w:rFonts w:ascii="Times New Roman"/>
          <w:b w:val="false"/>
          <w:i w:val="false"/>
          <w:color w:val="000000"/>
          <w:sz w:val="28"/>
        </w:rPr>
        <w:t>
      списание и утилизация промышленного оборудования;</w:t>
      </w:r>
    </w:p>
    <w:bookmarkEnd w:id="165"/>
    <w:bookmarkStart w:name="z192" w:id="166"/>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 (от 10 тенге);</w:t>
      </w:r>
    </w:p>
    <w:bookmarkEnd w:id="166"/>
    <w:bookmarkStart w:name="z193" w:id="167"/>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bookmarkEnd w:id="167"/>
    <w:bookmarkStart w:name="z194" w:id="168"/>
    <w:p>
      <w:pPr>
        <w:spacing w:after="0"/>
        <w:ind w:left="0"/>
        <w:jc w:val="both"/>
      </w:pPr>
      <w:r>
        <w:rPr>
          <w:rFonts w:ascii="Times New Roman"/>
          <w:b w:val="false"/>
          <w:i w:val="false"/>
          <w:color w:val="000000"/>
          <w:sz w:val="28"/>
        </w:rPr>
        <w:t>
      списание и утилизация промышленных отходов;</w:t>
      </w:r>
    </w:p>
    <w:bookmarkEnd w:id="168"/>
    <w:bookmarkStart w:name="z195" w:id="169"/>
    <w:p>
      <w:pPr>
        <w:spacing w:after="0"/>
        <w:ind w:left="0"/>
        <w:jc w:val="both"/>
      </w:pPr>
      <w:r>
        <w:rPr>
          <w:rFonts w:ascii="Times New Roman"/>
          <w:b w:val="false"/>
          <w:i w:val="false"/>
          <w:color w:val="000000"/>
          <w:sz w:val="28"/>
        </w:rPr>
        <w:t>
      списание и утилизация автомобильных шин (от 20 тенге), аккумуляторов (от 500 тенге) и т. д.;</w:t>
      </w:r>
    </w:p>
    <w:bookmarkEnd w:id="169"/>
    <w:bookmarkStart w:name="z196" w:id="170"/>
    <w:p>
      <w:pPr>
        <w:spacing w:after="0"/>
        <w:ind w:left="0"/>
        <w:jc w:val="both"/>
      </w:pPr>
      <w:r>
        <w:rPr>
          <w:rFonts w:ascii="Times New Roman"/>
          <w:b w:val="false"/>
          <w:i w:val="false"/>
          <w:color w:val="000000"/>
          <w:sz w:val="28"/>
        </w:rPr>
        <w:t>
      утилизация энергосберегающих, люминесцентных, ртутьсодержащих ламп;</w:t>
      </w:r>
    </w:p>
    <w:bookmarkEnd w:id="170"/>
    <w:bookmarkStart w:name="z197" w:id="171"/>
    <w:p>
      <w:pPr>
        <w:spacing w:after="0"/>
        <w:ind w:left="0"/>
        <w:jc w:val="both"/>
      </w:pPr>
      <w:r>
        <w:rPr>
          <w:rFonts w:ascii="Times New Roman"/>
          <w:b w:val="false"/>
          <w:i w:val="false"/>
          <w:color w:val="000000"/>
          <w:sz w:val="28"/>
        </w:rPr>
        <w:t>
      утилизация, вывоз отработанных масел (от 25 тенге).</w:t>
      </w:r>
    </w:p>
    <w:bookmarkEnd w:id="171"/>
    <w:bookmarkStart w:name="z198" w:id="172"/>
    <w:p>
      <w:pPr>
        <w:spacing w:after="0"/>
        <w:ind w:left="0"/>
        <w:jc w:val="both"/>
      </w:pPr>
      <w:r>
        <w:rPr>
          <w:rFonts w:ascii="Times New Roman"/>
          <w:b w:val="false"/>
          <w:i w:val="false"/>
          <w:color w:val="000000"/>
          <w:sz w:val="28"/>
        </w:rPr>
        <w:t xml:space="preserve">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 </w:t>
      </w:r>
    </w:p>
    <w:bookmarkEnd w:id="172"/>
    <w:bookmarkStart w:name="z199" w:id="173"/>
    <w:p>
      <w:pPr>
        <w:spacing w:after="0"/>
        <w:ind w:left="0"/>
        <w:jc w:val="left"/>
      </w:pPr>
      <w:r>
        <w:rPr>
          <w:rFonts w:ascii="Times New Roman"/>
          <w:b/>
          <w:i w:val="false"/>
          <w:color w:val="000000"/>
        </w:rPr>
        <w:t xml:space="preserve"> 3.2.3 Анализ текущей ситуации по управлению отходами автомобильных шин и отработанных масел</w:t>
      </w:r>
    </w:p>
    <w:bookmarkEnd w:id="173"/>
    <w:bookmarkStart w:name="z200" w:id="174"/>
    <w:p>
      <w:pPr>
        <w:spacing w:after="0"/>
        <w:ind w:left="0"/>
        <w:jc w:val="both"/>
      </w:pPr>
      <w:r>
        <w:rPr>
          <w:rFonts w:ascii="Times New Roman"/>
          <w:b w:val="false"/>
          <w:i w:val="false"/>
          <w:color w:val="000000"/>
          <w:sz w:val="28"/>
        </w:rPr>
        <w:t xml:space="preserve">
      В последние годы повсеместно на ряду с увеличением количества автомобилей растет проблема утилизации отходов изношенных шин. В Аягозском районе вопросы утилизации вышедших из употребления шин являются также актуальными. </w:t>
      </w:r>
    </w:p>
    <w:bookmarkEnd w:id="174"/>
    <w:bookmarkStart w:name="z201" w:id="175"/>
    <w:p>
      <w:pPr>
        <w:spacing w:after="0"/>
        <w:ind w:left="0"/>
        <w:jc w:val="both"/>
      </w:pPr>
      <w:r>
        <w:rPr>
          <w:rFonts w:ascii="Times New Roman"/>
          <w:b w:val="false"/>
          <w:i w:val="false"/>
          <w:color w:val="000000"/>
          <w:sz w:val="28"/>
        </w:rPr>
        <w:t xml:space="preserve">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силикат, сера, натуральные масла или смолы и пр.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землҰй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 </w:t>
      </w:r>
    </w:p>
    <w:bookmarkEnd w:id="175"/>
    <w:bookmarkStart w:name="z202" w:id="176"/>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bookmarkEnd w:id="176"/>
    <w:bookmarkStart w:name="z203" w:id="177"/>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bookmarkEnd w:id="177"/>
    <w:bookmarkStart w:name="z204" w:id="178"/>
    <w:p>
      <w:pPr>
        <w:spacing w:after="0"/>
        <w:ind w:left="0"/>
        <w:jc w:val="both"/>
      </w:pPr>
      <w:r>
        <w:rPr>
          <w:rFonts w:ascii="Times New Roman"/>
          <w:b w:val="false"/>
          <w:i w:val="false"/>
          <w:color w:val="000000"/>
          <w:sz w:val="28"/>
        </w:rPr>
        <w:t xml:space="preserve">
      В соответствии с п.6 </w:t>
      </w:r>
      <w:r>
        <w:rPr>
          <w:rFonts w:ascii="Times New Roman"/>
          <w:b w:val="false"/>
          <w:i w:val="false"/>
          <w:color w:val="000000"/>
          <w:sz w:val="28"/>
        </w:rPr>
        <w:t>ст.351</w:t>
      </w:r>
      <w:r>
        <w:rPr>
          <w:rFonts w:ascii="Times New Roman"/>
          <w:b w:val="false"/>
          <w:i w:val="false"/>
          <w:color w:val="000000"/>
          <w:sz w:val="28"/>
        </w:rPr>
        <w:t xml:space="preserve">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bookmarkEnd w:id="178"/>
    <w:bookmarkStart w:name="z205" w:id="179"/>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Он был утвержден приказом Председателя Комитета технического регулирования и метрологии Министерства индустрии и новых технологий РК № 321-од от 26 июня 2012 г. и вводится в действие с 1 июля 2013 г. 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bookmarkEnd w:id="179"/>
    <w:bookmarkStart w:name="z206" w:id="180"/>
    <w:p>
      <w:pPr>
        <w:spacing w:after="0"/>
        <w:ind w:left="0"/>
        <w:jc w:val="both"/>
      </w:pPr>
      <w:r>
        <w:rPr>
          <w:rFonts w:ascii="Times New Roman"/>
          <w:b w:val="false"/>
          <w:i w:val="false"/>
          <w:color w:val="000000"/>
          <w:sz w:val="28"/>
        </w:rPr>
        <w:t xml:space="preserve">
      В Аягозском районеимеются автосервисы и шиномонтажные, предлагающих услуги сбора и утилизации шин, имеются перерабатывающие предприятия. Разброс цен за услуги варьируется от 1 тг до 400 тг/шт. </w:t>
      </w:r>
    </w:p>
    <w:bookmarkEnd w:id="180"/>
    <w:bookmarkStart w:name="z207" w:id="181"/>
    <w:p>
      <w:pPr>
        <w:spacing w:after="0"/>
        <w:ind w:left="0"/>
        <w:jc w:val="both"/>
      </w:pPr>
      <w:r>
        <w:rPr>
          <w:rFonts w:ascii="Times New Roman"/>
          <w:b w:val="false"/>
          <w:i w:val="false"/>
          <w:color w:val="000000"/>
          <w:sz w:val="28"/>
        </w:rPr>
        <w:t xml:space="preserve">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 </w:t>
      </w:r>
    </w:p>
    <w:bookmarkEnd w:id="181"/>
    <w:bookmarkStart w:name="z208" w:id="182"/>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bookmarkEnd w:id="182"/>
    <w:bookmarkStart w:name="z209" w:id="183"/>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w:t>
      </w:r>
    </w:p>
    <w:bookmarkEnd w:id="183"/>
    <w:bookmarkStart w:name="z210" w:id="184"/>
    <w:p>
      <w:pPr>
        <w:spacing w:after="0"/>
        <w:ind w:left="0"/>
        <w:jc w:val="left"/>
      </w:pPr>
      <w:r>
        <w:rPr>
          <w:rFonts w:ascii="Times New Roman"/>
          <w:b/>
          <w:i w:val="false"/>
          <w:color w:val="000000"/>
        </w:rPr>
        <w:t xml:space="preserve"> 3.2.4. Анализ текущей ситуации по управлению строительными отходами</w:t>
      </w:r>
    </w:p>
    <w:bookmarkEnd w:id="184"/>
    <w:bookmarkStart w:name="z211" w:id="185"/>
    <w:p>
      <w:pPr>
        <w:spacing w:after="0"/>
        <w:ind w:left="0"/>
        <w:jc w:val="both"/>
      </w:pPr>
      <w:r>
        <w:rPr>
          <w:rFonts w:ascii="Times New Roman"/>
          <w:b w:val="false"/>
          <w:i w:val="false"/>
          <w:color w:val="000000"/>
          <w:sz w:val="28"/>
        </w:rPr>
        <w:t xml:space="preserve">
      На сегодня на территории Аягозского района отсутствуют площадки для сбора строительных отходов. В соответствии с Правилами благоустройства Аягозского района вывоз строительных отходов производится на основании отдельного договора.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Экологическим Кодексом Республики Казахстан</w:t>
      </w:r>
      <w:r>
        <w:rPr>
          <w:rFonts w:ascii="Times New Roman"/>
          <w:b w:val="false"/>
          <w:i w:val="false"/>
          <w:color w:val="000000"/>
          <w:sz w:val="28"/>
        </w:rPr>
        <w:t xml:space="preserve"> запрещено захоронение строительных отходов на полигонах. При утилизации строительных отходов возможно применение бетона, щебня, кирпичного отхода,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bookmarkStart w:name="z213" w:id="186"/>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общераспространҰнных полезных ископаемых.</w:t>
      </w:r>
    </w:p>
    <w:bookmarkEnd w:id="186"/>
    <w:bookmarkStart w:name="z214" w:id="187"/>
    <w:p>
      <w:pPr>
        <w:spacing w:after="0"/>
        <w:ind w:left="0"/>
        <w:jc w:val="left"/>
      </w:pPr>
      <w:r>
        <w:rPr>
          <w:rFonts w:ascii="Times New Roman"/>
          <w:b/>
          <w:i w:val="false"/>
          <w:color w:val="000000"/>
        </w:rPr>
        <w:t xml:space="preserve"> 3.2.5. Анализ текущей ситуации по управлению крупногабаритными отходами</w:t>
      </w:r>
    </w:p>
    <w:bookmarkEnd w:id="187"/>
    <w:bookmarkStart w:name="z215" w:id="188"/>
    <w:p>
      <w:pPr>
        <w:spacing w:after="0"/>
        <w:ind w:left="0"/>
        <w:jc w:val="both"/>
      </w:pPr>
      <w:r>
        <w:rPr>
          <w:rFonts w:ascii="Times New Roman"/>
          <w:b w:val="false"/>
          <w:i w:val="false"/>
          <w:color w:val="000000"/>
          <w:sz w:val="28"/>
        </w:rPr>
        <w:t>
      В соответствии с Правилами благоустройства Аягозского района вывоз крупногабаритных отходов (КГМ) должен производиться на основании отдельного договора со специализированными мусоровывозящими организациями.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мусоровывозящими организациями по транспортировке КГМ на МСК либо полигоны.</w:t>
      </w:r>
    </w:p>
    <w:bookmarkEnd w:id="188"/>
    <w:bookmarkStart w:name="z216" w:id="189"/>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КСК (ОСИ) с мусоровывозящими организациями, а также участковых инспекторов Управления полиции Аягозского района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bookmarkEnd w:id="189"/>
    <w:bookmarkStart w:name="z217" w:id="190"/>
    <w:p>
      <w:pPr>
        <w:spacing w:after="0"/>
        <w:ind w:left="0"/>
        <w:jc w:val="both"/>
      </w:pPr>
      <w:r>
        <w:rPr>
          <w:rFonts w:ascii="Times New Roman"/>
          <w:b w:val="false"/>
          <w:i w:val="false"/>
          <w:color w:val="000000"/>
          <w:sz w:val="28"/>
        </w:rPr>
        <w:t>
      В Аягозском районе имеются предприятия, занимающиеся по договору вывозом старой бытовой техники (телевизоров, холодильников и пр.), мебели и их переработкой.</w:t>
      </w:r>
    </w:p>
    <w:bookmarkEnd w:id="190"/>
    <w:bookmarkStart w:name="z218" w:id="191"/>
    <w:p>
      <w:pPr>
        <w:spacing w:after="0"/>
        <w:ind w:left="0"/>
        <w:jc w:val="left"/>
      </w:pPr>
      <w:r>
        <w:rPr>
          <w:rFonts w:ascii="Times New Roman"/>
          <w:b/>
          <w:i w:val="false"/>
          <w:color w:val="000000"/>
        </w:rPr>
        <w:t xml:space="preserve"> 3.2.6. Анализ текущей ситуации по управлению бесхозными транспортными средствами</w:t>
      </w:r>
    </w:p>
    <w:bookmarkEnd w:id="191"/>
    <w:bookmarkStart w:name="z219" w:id="192"/>
    <w:p>
      <w:pPr>
        <w:spacing w:after="0"/>
        <w:ind w:left="0"/>
        <w:jc w:val="both"/>
      </w:pPr>
      <w:r>
        <w:rPr>
          <w:rFonts w:ascii="Times New Roman"/>
          <w:b w:val="false"/>
          <w:i w:val="false"/>
          <w:color w:val="000000"/>
          <w:sz w:val="28"/>
        </w:rPr>
        <w:t xml:space="preserve">
      В соответствии с Правилами благоустройства Аягозского района запрещается: </w:t>
      </w:r>
    </w:p>
    <w:bookmarkEnd w:id="192"/>
    <w:bookmarkStart w:name="z220" w:id="193"/>
    <w:p>
      <w:pPr>
        <w:spacing w:after="0"/>
        <w:ind w:left="0"/>
        <w:jc w:val="both"/>
      </w:pPr>
      <w:r>
        <w:rPr>
          <w:rFonts w:ascii="Times New Roman"/>
          <w:b w:val="false"/>
          <w:i w:val="false"/>
          <w:color w:val="000000"/>
          <w:sz w:val="28"/>
        </w:rPr>
        <w:t>
      На территории жилых кварталов, микрорайонов, а также на придомовой территории не допускается: 3) стоянка и парковка транспортных средств вне специально выделенных и обозначенных знаками и (или) разметками мест.</w:t>
      </w:r>
    </w:p>
    <w:bookmarkEnd w:id="193"/>
    <w:bookmarkStart w:name="z221" w:id="194"/>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территориях вышедших из эксплуатации автомобилей практически не наблюдается.</w:t>
      </w:r>
    </w:p>
    <w:bookmarkEnd w:id="194"/>
    <w:bookmarkStart w:name="z222" w:id="195"/>
    <w:p>
      <w:pPr>
        <w:spacing w:after="0"/>
        <w:ind w:left="0"/>
        <w:jc w:val="both"/>
      </w:pPr>
      <w:r>
        <w:rPr>
          <w:rFonts w:ascii="Times New Roman"/>
          <w:b w:val="false"/>
          <w:i w:val="false"/>
          <w:color w:val="000000"/>
          <w:sz w:val="28"/>
        </w:rPr>
        <w:t>
      На сайте ТОО "Оператор РОП" https://recycle.kz размещена информация о порядке сдачи на утилизацию автохлам.</w:t>
      </w:r>
    </w:p>
    <w:bookmarkEnd w:id="195"/>
    <w:bookmarkStart w:name="z223" w:id="196"/>
    <w:p>
      <w:pPr>
        <w:spacing w:after="0"/>
        <w:ind w:left="0"/>
        <w:jc w:val="both"/>
      </w:pPr>
      <w:r>
        <w:rPr>
          <w:rFonts w:ascii="Times New Roman"/>
          <w:b w:val="false"/>
          <w:i w:val="false"/>
          <w:color w:val="000000"/>
          <w:sz w:val="28"/>
        </w:rPr>
        <w:t>
      Акиматами районов периодически проводятся работы по выявлению брошенных, вышедших из эксплуатации, автомобилей, выявление автовладельцев совместно с районным управлением полиции Аягозского района и уведомление автовладельцев о необходимости утилизации автохлам.</w:t>
      </w:r>
    </w:p>
    <w:bookmarkEnd w:id="196"/>
    <w:bookmarkStart w:name="z224" w:id="197"/>
    <w:p>
      <w:pPr>
        <w:spacing w:after="0"/>
        <w:ind w:left="0"/>
        <w:jc w:val="left"/>
      </w:pPr>
      <w:r>
        <w:rPr>
          <w:rFonts w:ascii="Times New Roman"/>
          <w:b/>
          <w:i w:val="false"/>
          <w:color w:val="000000"/>
        </w:rPr>
        <w:t xml:space="preserve"> 3.2.7. Анализ текущей ситуации по управлению золошлаковыми отходами</w:t>
      </w:r>
    </w:p>
    <w:bookmarkEnd w:id="197"/>
    <w:bookmarkStart w:name="z225" w:id="198"/>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п. 21. не допускается сброс и складирование золы в контейнеры для твердых бытовых отходов и на контейнерные площадки. </w:t>
      </w:r>
    </w:p>
    <w:bookmarkEnd w:id="198"/>
    <w:bookmarkStart w:name="z226" w:id="199"/>
    <w:p>
      <w:pPr>
        <w:spacing w:after="0"/>
        <w:ind w:left="0"/>
        <w:jc w:val="left"/>
      </w:pPr>
      <w:r>
        <w:rPr>
          <w:rFonts w:ascii="Times New Roman"/>
          <w:b/>
          <w:i w:val="false"/>
          <w:color w:val="000000"/>
        </w:rPr>
        <w:t xml:space="preserve"> Выводы по анализу текущей ситуации по управлению отдельными видами отходов</w:t>
      </w:r>
    </w:p>
    <w:bookmarkEnd w:id="199"/>
    <w:bookmarkStart w:name="z227" w:id="200"/>
    <w:p>
      <w:pPr>
        <w:spacing w:after="0"/>
        <w:ind w:left="0"/>
        <w:jc w:val="both"/>
      </w:pPr>
      <w:r>
        <w:rPr>
          <w:rFonts w:ascii="Times New Roman"/>
          <w:b w:val="false"/>
          <w:i w:val="false"/>
          <w:color w:val="000000"/>
          <w:sz w:val="28"/>
        </w:rPr>
        <w:t xml:space="preserve">
      Как показывают данные Информационного обзора по результатам ведения Государственного кадастра отходов производства и потребления, на территории Аягозского района ведется сбор и переработка отходов, попадающих под расширенные обязательства производителей. </w:t>
      </w:r>
    </w:p>
    <w:bookmarkEnd w:id="200"/>
    <w:bookmarkStart w:name="z228" w:id="201"/>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АО "Жасыл даму"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End w:id="201"/>
    <w:bookmarkStart w:name="z229" w:id="202"/>
    <w:p>
      <w:pPr>
        <w:spacing w:after="0"/>
        <w:ind w:left="0"/>
        <w:jc w:val="left"/>
      </w:pPr>
      <w:r>
        <w:rPr>
          <w:rFonts w:ascii="Times New Roman"/>
          <w:b/>
          <w:i w:val="false"/>
          <w:color w:val="000000"/>
        </w:rPr>
        <w:t xml:space="preserve"> 3.3. Обзор зарубежного опыта</w:t>
      </w:r>
    </w:p>
    <w:bookmarkEnd w:id="202"/>
    <w:bookmarkStart w:name="z230" w:id="203"/>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203"/>
    <w:bookmarkStart w:name="z231" w:id="204"/>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204"/>
    <w:bookmarkStart w:name="z232" w:id="205"/>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205"/>
    <w:bookmarkStart w:name="z233" w:id="206"/>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206"/>
    <w:bookmarkStart w:name="z234" w:id="207"/>
    <w:p>
      <w:pPr>
        <w:spacing w:after="0"/>
        <w:ind w:left="0"/>
        <w:jc w:val="both"/>
      </w:pPr>
      <w:r>
        <w:rPr>
          <w:rFonts w:ascii="Times New Roman"/>
          <w:b w:val="false"/>
          <w:i w:val="false"/>
          <w:color w:val="000000"/>
          <w:sz w:val="28"/>
        </w:rPr>
        <w:t>
      Для применения в Аягозском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207"/>
    <w:bookmarkStart w:name="z235" w:id="208"/>
    <w:p>
      <w:pPr>
        <w:spacing w:after="0"/>
        <w:ind w:left="0"/>
        <w:jc w:val="left"/>
      </w:pPr>
      <w:r>
        <w:rPr>
          <w:rFonts w:ascii="Times New Roman"/>
          <w:b/>
          <w:i w:val="false"/>
          <w:color w:val="000000"/>
        </w:rPr>
        <w:t xml:space="preserve"> 3.4.1. Обзор зарубежного опыта: сбор отходов</w:t>
      </w:r>
    </w:p>
    <w:bookmarkEnd w:id="208"/>
    <w:bookmarkStart w:name="z236" w:id="209"/>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209"/>
    <w:bookmarkStart w:name="z237" w:id="210"/>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210"/>
    <w:bookmarkStart w:name="z238" w:id="211"/>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211"/>
    <w:bookmarkStart w:name="z239" w:id="212"/>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212"/>
    <w:bookmarkStart w:name="z240" w:id="213"/>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213"/>
    <w:bookmarkStart w:name="z241" w:id="214"/>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214"/>
    <w:bookmarkStart w:name="z242" w:id="215"/>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215"/>
    <w:bookmarkStart w:name="z243" w:id="216"/>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216"/>
    <w:bookmarkStart w:name="z244" w:id="217"/>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217"/>
    <w:bookmarkStart w:name="z245" w:id="218"/>
    <w:p>
      <w:pPr>
        <w:spacing w:after="0"/>
        <w:ind w:left="0"/>
        <w:jc w:val="both"/>
      </w:pPr>
      <w:r>
        <w:rPr>
          <w:rFonts w:ascii="Times New Roman"/>
          <w:b w:val="false"/>
          <w:i w:val="false"/>
          <w:color w:val="000000"/>
          <w:sz w:val="28"/>
        </w:rPr>
        <w:t xml:space="preserve">
      • Макулатура; </w:t>
      </w:r>
    </w:p>
    <w:bookmarkEnd w:id="218"/>
    <w:bookmarkStart w:name="z246" w:id="219"/>
    <w:p>
      <w:pPr>
        <w:spacing w:after="0"/>
        <w:ind w:left="0"/>
        <w:jc w:val="both"/>
      </w:pPr>
      <w:r>
        <w:rPr>
          <w:rFonts w:ascii="Times New Roman"/>
          <w:b w:val="false"/>
          <w:i w:val="false"/>
          <w:color w:val="000000"/>
          <w:sz w:val="28"/>
        </w:rPr>
        <w:t>
      • Отходы пластика (включая PET);</w:t>
      </w:r>
    </w:p>
    <w:bookmarkEnd w:id="219"/>
    <w:bookmarkStart w:name="z247" w:id="220"/>
    <w:p>
      <w:pPr>
        <w:spacing w:after="0"/>
        <w:ind w:left="0"/>
        <w:jc w:val="both"/>
      </w:pPr>
      <w:r>
        <w:rPr>
          <w:rFonts w:ascii="Times New Roman"/>
          <w:b w:val="false"/>
          <w:i w:val="false"/>
          <w:color w:val="000000"/>
          <w:sz w:val="28"/>
        </w:rPr>
        <w:t>
      • Стеклобой;</w:t>
      </w:r>
    </w:p>
    <w:bookmarkEnd w:id="220"/>
    <w:bookmarkStart w:name="z248" w:id="221"/>
    <w:p>
      <w:pPr>
        <w:spacing w:after="0"/>
        <w:ind w:left="0"/>
        <w:jc w:val="both"/>
      </w:pPr>
      <w:r>
        <w:rPr>
          <w:rFonts w:ascii="Times New Roman"/>
          <w:b w:val="false"/>
          <w:i w:val="false"/>
          <w:color w:val="000000"/>
          <w:sz w:val="28"/>
        </w:rPr>
        <w:t>
      • Металлолом;</w:t>
      </w:r>
    </w:p>
    <w:bookmarkEnd w:id="221"/>
    <w:bookmarkStart w:name="z249" w:id="222"/>
    <w:p>
      <w:pPr>
        <w:spacing w:after="0"/>
        <w:ind w:left="0"/>
        <w:jc w:val="both"/>
      </w:pPr>
      <w:r>
        <w:rPr>
          <w:rFonts w:ascii="Times New Roman"/>
          <w:b w:val="false"/>
          <w:i w:val="false"/>
          <w:color w:val="000000"/>
          <w:sz w:val="28"/>
        </w:rPr>
        <w:t>
      • Пищевые (органические) отходы, включая садовые отходы;</w:t>
      </w:r>
    </w:p>
    <w:bookmarkEnd w:id="222"/>
    <w:bookmarkStart w:name="z250" w:id="223"/>
    <w:p>
      <w:pPr>
        <w:spacing w:after="0"/>
        <w:ind w:left="0"/>
        <w:jc w:val="both"/>
      </w:pPr>
      <w:r>
        <w:rPr>
          <w:rFonts w:ascii="Times New Roman"/>
          <w:b w:val="false"/>
          <w:i w:val="false"/>
          <w:color w:val="000000"/>
          <w:sz w:val="28"/>
        </w:rPr>
        <w:t>
      • Отходы упаковки.</w:t>
      </w:r>
    </w:p>
    <w:bookmarkEnd w:id="223"/>
    <w:bookmarkStart w:name="z251" w:id="224"/>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24"/>
    <w:bookmarkStart w:name="z252" w:id="225"/>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25"/>
    <w:bookmarkStart w:name="z253" w:id="226"/>
    <w:p>
      <w:pPr>
        <w:spacing w:after="0"/>
        <w:ind w:left="0"/>
        <w:jc w:val="both"/>
      </w:pPr>
      <w:r>
        <w:rPr>
          <w:rFonts w:ascii="Times New Roman"/>
          <w:b w:val="false"/>
          <w:i w:val="false"/>
          <w:color w:val="000000"/>
          <w:sz w:val="28"/>
        </w:rPr>
        <w:t xml:space="preserve">
      Преимуществами раздельного сбора являются: </w:t>
      </w:r>
    </w:p>
    <w:bookmarkEnd w:id="226"/>
    <w:bookmarkStart w:name="z254" w:id="227"/>
    <w:p>
      <w:pPr>
        <w:spacing w:after="0"/>
        <w:ind w:left="0"/>
        <w:jc w:val="both"/>
      </w:pPr>
      <w:r>
        <w:rPr>
          <w:rFonts w:ascii="Times New Roman"/>
          <w:b w:val="false"/>
          <w:i w:val="false"/>
          <w:color w:val="000000"/>
          <w:sz w:val="28"/>
        </w:rPr>
        <w:t xml:space="preserve">
      •вторичное использование материалов или использование отходов в качестве вторичного сырья для производства новых материалов; </w:t>
      </w:r>
    </w:p>
    <w:bookmarkEnd w:id="227"/>
    <w:bookmarkStart w:name="z255" w:id="228"/>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28"/>
    <w:bookmarkStart w:name="z256" w:id="229"/>
    <w:p>
      <w:pPr>
        <w:spacing w:after="0"/>
        <w:ind w:left="0"/>
        <w:jc w:val="both"/>
      </w:pPr>
      <w:r>
        <w:rPr>
          <w:rFonts w:ascii="Times New Roman"/>
          <w:b w:val="false"/>
          <w:i w:val="false"/>
          <w:color w:val="000000"/>
          <w:sz w:val="28"/>
        </w:rPr>
        <w:t xml:space="preserve">
      Недостатками раздельного сбора являются: </w:t>
      </w:r>
    </w:p>
    <w:bookmarkEnd w:id="229"/>
    <w:bookmarkStart w:name="z257" w:id="230"/>
    <w:p>
      <w:pPr>
        <w:spacing w:after="0"/>
        <w:ind w:left="0"/>
        <w:jc w:val="both"/>
      </w:pPr>
      <w:r>
        <w:rPr>
          <w:rFonts w:ascii="Times New Roman"/>
          <w:b w:val="false"/>
          <w:i w:val="false"/>
          <w:color w:val="000000"/>
          <w:sz w:val="28"/>
        </w:rPr>
        <w:t xml:space="preserve">
      •дополнительные затраты на закупку контейнеров для каждого вида сортируемых отходов и специализированного транспорта для вывоза; </w:t>
      </w:r>
    </w:p>
    <w:bookmarkEnd w:id="230"/>
    <w:bookmarkStart w:name="z258" w:id="231"/>
    <w:p>
      <w:pPr>
        <w:spacing w:after="0"/>
        <w:ind w:left="0"/>
        <w:jc w:val="both"/>
      </w:pPr>
      <w:r>
        <w:rPr>
          <w:rFonts w:ascii="Times New Roman"/>
          <w:b w:val="false"/>
          <w:i w:val="false"/>
          <w:color w:val="000000"/>
          <w:sz w:val="28"/>
        </w:rPr>
        <w:t>
      •необходимость строительства дополнительной инфраструктуры;</w:t>
      </w:r>
    </w:p>
    <w:bookmarkEnd w:id="231"/>
    <w:bookmarkStart w:name="z259" w:id="232"/>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bookmarkEnd w:id="232"/>
    <w:bookmarkStart w:name="z260" w:id="233"/>
    <w:p>
      <w:pPr>
        <w:spacing w:after="0"/>
        <w:ind w:left="0"/>
        <w:jc w:val="both"/>
      </w:pPr>
      <w:r>
        <w:rPr>
          <w:rFonts w:ascii="Times New Roman"/>
          <w:b w:val="false"/>
          <w:i w:val="false"/>
          <w:color w:val="000000"/>
          <w:sz w:val="28"/>
        </w:rPr>
        <w:t xml:space="preserve">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233"/>
    <w:bookmarkStart w:name="z261" w:id="234"/>
    <w:p>
      <w:pPr>
        <w:spacing w:after="0"/>
        <w:ind w:left="0"/>
        <w:jc w:val="both"/>
      </w:pPr>
      <w:r>
        <w:rPr>
          <w:rFonts w:ascii="Times New Roman"/>
          <w:b w:val="false"/>
          <w:i w:val="false"/>
          <w:color w:val="000000"/>
          <w:sz w:val="28"/>
        </w:rPr>
        <w:t xml:space="preserve">
      •необходимость в регулярном контроле и мониторинге за качеством раздельного сбора также влечет значительные дополнительные затраты; </w:t>
      </w:r>
    </w:p>
    <w:bookmarkEnd w:id="234"/>
    <w:bookmarkStart w:name="z262" w:id="235"/>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35"/>
    <w:bookmarkStart w:name="z263" w:id="236"/>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36"/>
    <w:bookmarkStart w:name="z264" w:id="237"/>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237"/>
    <w:bookmarkStart w:name="z265" w:id="238"/>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38"/>
    <w:bookmarkStart w:name="z266" w:id="239"/>
    <w:p>
      <w:pPr>
        <w:spacing w:after="0"/>
        <w:ind w:left="0"/>
        <w:jc w:val="left"/>
      </w:pPr>
      <w:r>
        <w:rPr>
          <w:rFonts w:ascii="Times New Roman"/>
          <w:b/>
          <w:i w:val="false"/>
          <w:color w:val="000000"/>
        </w:rPr>
        <w:t xml:space="preserve"> 3.4.2. Обзор зарубежного опыта: транспортировка отходов</w:t>
      </w:r>
    </w:p>
    <w:bookmarkEnd w:id="239"/>
    <w:bookmarkStart w:name="z267" w:id="240"/>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240"/>
    <w:bookmarkStart w:name="z268" w:id="241"/>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241"/>
    <w:bookmarkStart w:name="z269" w:id="242"/>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районных центров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42"/>
    <w:bookmarkStart w:name="z270" w:id="243"/>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243"/>
    <w:bookmarkStart w:name="z271" w:id="244"/>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w:t>
      </w:r>
    </w:p>
    <w:bookmarkEnd w:id="244"/>
    <w:bookmarkStart w:name="z272" w:id="245"/>
    <w:p>
      <w:pPr>
        <w:spacing w:after="0"/>
        <w:ind w:left="0"/>
        <w:jc w:val="both"/>
      </w:pPr>
      <w:r>
        <w:rPr>
          <w:rFonts w:ascii="Times New Roman"/>
          <w:b w:val="false"/>
          <w:i w:val="false"/>
          <w:color w:val="000000"/>
          <w:sz w:val="28"/>
        </w:rPr>
        <w:t xml:space="preserve">
      • мусоровоз, заменяющий контейнер с отходами на опустошенный; </w:t>
      </w:r>
    </w:p>
    <w:bookmarkEnd w:id="245"/>
    <w:bookmarkStart w:name="z273" w:id="246"/>
    <w:p>
      <w:pPr>
        <w:spacing w:after="0"/>
        <w:ind w:left="0"/>
        <w:jc w:val="both"/>
      </w:pPr>
      <w:r>
        <w:rPr>
          <w:rFonts w:ascii="Times New Roman"/>
          <w:b w:val="false"/>
          <w:i w:val="false"/>
          <w:color w:val="000000"/>
          <w:sz w:val="28"/>
        </w:rPr>
        <w:t xml:space="preserve">
      • мусоровоз с отдельными секциями для разных видов отходов, который выгружает разные виды отходов в соответствующие секции. </w:t>
      </w:r>
    </w:p>
    <w:bookmarkEnd w:id="246"/>
    <w:bookmarkStart w:name="z274" w:id="247"/>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47"/>
    <w:bookmarkStart w:name="z275" w:id="248"/>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48"/>
    <w:bookmarkStart w:name="z276" w:id="249"/>
    <w:p>
      <w:pPr>
        <w:spacing w:after="0"/>
        <w:ind w:left="0"/>
        <w:jc w:val="both"/>
      </w:pPr>
      <w:r>
        <w:rPr>
          <w:rFonts w:ascii="Times New Roman"/>
          <w:b w:val="false"/>
          <w:i w:val="false"/>
          <w:color w:val="000000"/>
          <w:sz w:val="28"/>
        </w:rPr>
        <w:t xml:space="preserve">
      Вдобавок, по данным консалтинговой фирмы AberdeenGroup (США), внедрение GPS позволяет сократить затраты на топливо в среднем на 13,2% и на сверхурочные работы на 13,4%. </w:t>
      </w:r>
    </w:p>
    <w:bookmarkEnd w:id="249"/>
    <w:bookmarkStart w:name="z277" w:id="250"/>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250"/>
    <w:bookmarkStart w:name="z278" w:id="251"/>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51"/>
    <w:bookmarkStart w:name="z279" w:id="252"/>
    <w:p>
      <w:pPr>
        <w:spacing w:after="0"/>
        <w:ind w:left="0"/>
        <w:jc w:val="left"/>
      </w:pPr>
      <w:r>
        <w:rPr>
          <w:rFonts w:ascii="Times New Roman"/>
          <w:b/>
          <w:i w:val="false"/>
          <w:color w:val="000000"/>
        </w:rPr>
        <w:t xml:space="preserve"> Биологическая переработка отходов</w:t>
      </w:r>
    </w:p>
    <w:bookmarkEnd w:id="252"/>
    <w:bookmarkStart w:name="z280" w:id="253"/>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253"/>
    <w:bookmarkStart w:name="z281" w:id="254"/>
    <w:p>
      <w:pPr>
        <w:spacing w:after="0"/>
        <w:ind w:left="0"/>
        <w:jc w:val="left"/>
      </w:pPr>
      <w:r>
        <w:rPr>
          <w:rFonts w:ascii="Times New Roman"/>
          <w:b/>
          <w:i w:val="false"/>
          <w:color w:val="000000"/>
        </w:rPr>
        <w:t xml:space="preserve"> Компостирование</w:t>
      </w:r>
    </w:p>
    <w:bookmarkEnd w:id="254"/>
    <w:bookmarkStart w:name="z282" w:id="255"/>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w:t>
      </w:r>
    </w:p>
    <w:bookmarkEnd w:id="255"/>
    <w:bookmarkStart w:name="z283" w:id="256"/>
    <w:p>
      <w:pPr>
        <w:spacing w:after="0"/>
        <w:ind w:left="0"/>
        <w:jc w:val="both"/>
      </w:pPr>
      <w:r>
        <w:rPr>
          <w:rFonts w:ascii="Times New Roman"/>
          <w:b w:val="false"/>
          <w:i w:val="false"/>
          <w:color w:val="000000"/>
          <w:sz w:val="28"/>
        </w:rPr>
        <w:t xml:space="preserve">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256"/>
    <w:bookmarkStart w:name="z284" w:id="257"/>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57"/>
    <w:bookmarkStart w:name="z285" w:id="258"/>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258"/>
    <w:bookmarkStart w:name="z286" w:id="259"/>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59"/>
    <w:bookmarkStart w:name="z287" w:id="260"/>
    <w:p>
      <w:pPr>
        <w:spacing w:after="0"/>
        <w:ind w:left="0"/>
        <w:jc w:val="left"/>
      </w:pPr>
      <w:r>
        <w:rPr>
          <w:rFonts w:ascii="Times New Roman"/>
          <w:b/>
          <w:i w:val="false"/>
          <w:color w:val="000000"/>
        </w:rPr>
        <w:t xml:space="preserve"> Анаэробное сбраживание</w:t>
      </w:r>
    </w:p>
    <w:bookmarkEnd w:id="260"/>
    <w:bookmarkStart w:name="z288" w:id="261"/>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261"/>
    <w:bookmarkStart w:name="z289" w:id="262"/>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bookmarkEnd w:id="262"/>
    <w:bookmarkStart w:name="z290" w:id="263"/>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63"/>
    <w:bookmarkStart w:name="z291" w:id="264"/>
    <w:p>
      <w:pPr>
        <w:spacing w:after="0"/>
        <w:ind w:left="0"/>
        <w:jc w:val="left"/>
      </w:pPr>
      <w:r>
        <w:rPr>
          <w:rFonts w:ascii="Times New Roman"/>
          <w:b/>
          <w:i w:val="false"/>
          <w:color w:val="000000"/>
        </w:rPr>
        <w:t xml:space="preserve"> 3.4.3. Выводы по обзору зарубежного опыта</w:t>
      </w:r>
    </w:p>
    <w:bookmarkEnd w:id="264"/>
    <w:bookmarkStart w:name="z292" w:id="265"/>
    <w:p>
      <w:pPr>
        <w:spacing w:after="0"/>
        <w:ind w:left="0"/>
        <w:jc w:val="left"/>
      </w:pPr>
      <w:r>
        <w:rPr>
          <w:rFonts w:ascii="Times New Roman"/>
          <w:b/>
          <w:i w:val="false"/>
          <w:color w:val="000000"/>
        </w:rPr>
        <w:t xml:space="preserve"> Сбор отходов</w:t>
      </w:r>
    </w:p>
    <w:bookmarkEnd w:id="265"/>
    <w:bookmarkStart w:name="z293" w:id="266"/>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66"/>
    <w:bookmarkStart w:name="z294" w:id="267"/>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267"/>
    <w:bookmarkStart w:name="z295" w:id="268"/>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68"/>
    <w:bookmarkStart w:name="z296" w:id="269"/>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69"/>
    <w:bookmarkStart w:name="z297" w:id="270"/>
    <w:p>
      <w:pPr>
        <w:spacing w:after="0"/>
        <w:ind w:left="0"/>
        <w:jc w:val="left"/>
      </w:pPr>
      <w:r>
        <w:rPr>
          <w:rFonts w:ascii="Times New Roman"/>
          <w:b/>
          <w:i w:val="false"/>
          <w:color w:val="000000"/>
        </w:rPr>
        <w:t xml:space="preserve"> Транспортировка</w:t>
      </w:r>
    </w:p>
    <w:bookmarkEnd w:id="270"/>
    <w:bookmarkStart w:name="z298" w:id="271"/>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71"/>
    <w:bookmarkStart w:name="z299" w:id="272"/>
    <w:p>
      <w:pPr>
        <w:spacing w:after="0"/>
        <w:ind w:left="0"/>
        <w:jc w:val="left"/>
      </w:pPr>
      <w:r>
        <w:rPr>
          <w:rFonts w:ascii="Times New Roman"/>
          <w:b/>
          <w:i w:val="false"/>
          <w:color w:val="000000"/>
        </w:rPr>
        <w:t xml:space="preserve"> Сортировка</w:t>
      </w:r>
    </w:p>
    <w:bookmarkEnd w:id="272"/>
    <w:bookmarkStart w:name="z300" w:id="273"/>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273"/>
    <w:bookmarkStart w:name="z301" w:id="274"/>
    <w:p>
      <w:pPr>
        <w:spacing w:after="0"/>
        <w:ind w:left="0"/>
        <w:jc w:val="left"/>
      </w:pPr>
      <w:r>
        <w:rPr>
          <w:rFonts w:ascii="Times New Roman"/>
          <w:b/>
          <w:i w:val="false"/>
          <w:color w:val="000000"/>
        </w:rPr>
        <w:t xml:space="preserve"> Переработка</w:t>
      </w:r>
    </w:p>
    <w:bookmarkEnd w:id="274"/>
    <w:bookmarkStart w:name="z302" w:id="275"/>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75"/>
    <w:bookmarkStart w:name="z303" w:id="276"/>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276"/>
    <w:bookmarkStart w:name="z304" w:id="277"/>
    <w:p>
      <w:pPr>
        <w:spacing w:after="0"/>
        <w:ind w:left="0"/>
        <w:jc w:val="left"/>
      </w:pPr>
      <w:r>
        <w:rPr>
          <w:rFonts w:ascii="Times New Roman"/>
          <w:b/>
          <w:i w:val="false"/>
          <w:color w:val="000000"/>
        </w:rPr>
        <w:t xml:space="preserve"> 4.1. Цели программы</w:t>
      </w:r>
    </w:p>
    <w:bookmarkEnd w:id="277"/>
    <w:bookmarkStart w:name="z305" w:id="278"/>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Аягозского района</w:t>
      </w:r>
    </w:p>
    <w:bookmarkEnd w:id="278"/>
    <w:bookmarkStart w:name="z306" w:id="279"/>
    <w:p>
      <w:pPr>
        <w:spacing w:after="0"/>
        <w:ind w:left="0"/>
        <w:jc w:val="left"/>
      </w:pPr>
      <w:r>
        <w:rPr>
          <w:rFonts w:ascii="Times New Roman"/>
          <w:b/>
          <w:i w:val="false"/>
          <w:color w:val="000000"/>
        </w:rPr>
        <w:t xml:space="preserve"> 4.2. Задачи программы</w:t>
      </w:r>
    </w:p>
    <w:bookmarkEnd w:id="279"/>
    <w:bookmarkStart w:name="z307" w:id="280"/>
    <w:p>
      <w:pPr>
        <w:spacing w:after="0"/>
        <w:ind w:left="0"/>
        <w:jc w:val="both"/>
      </w:pPr>
      <w:r>
        <w:rPr>
          <w:rFonts w:ascii="Times New Roman"/>
          <w:b w:val="false"/>
          <w:i w:val="false"/>
          <w:color w:val="000000"/>
          <w:sz w:val="28"/>
        </w:rPr>
        <w:t xml:space="preserve">
      Задачами программы являются: </w:t>
      </w:r>
    </w:p>
    <w:bookmarkEnd w:id="280"/>
    <w:bookmarkStart w:name="z308" w:id="281"/>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Аягозского района;</w:t>
      </w:r>
    </w:p>
    <w:bookmarkEnd w:id="281"/>
    <w:bookmarkStart w:name="z309" w:id="282"/>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bookmarkEnd w:id="282"/>
    <w:bookmarkStart w:name="z310" w:id="283"/>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bookmarkEnd w:id="283"/>
    <w:bookmarkStart w:name="z311" w:id="284"/>
    <w:p>
      <w:pPr>
        <w:spacing w:after="0"/>
        <w:ind w:left="0"/>
        <w:jc w:val="both"/>
      </w:pPr>
      <w:r>
        <w:rPr>
          <w:rFonts w:ascii="Times New Roman"/>
          <w:b w:val="false"/>
          <w:i w:val="false"/>
          <w:color w:val="000000"/>
          <w:sz w:val="28"/>
        </w:rPr>
        <w:t>
      4) Обеспечение глубины переработки ТБО до 30% в 2028 году;</w:t>
      </w:r>
    </w:p>
    <w:bookmarkEnd w:id="284"/>
    <w:bookmarkStart w:name="z312" w:id="285"/>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End w:id="285"/>
    <w:bookmarkStart w:name="z313" w:id="286"/>
    <w:p>
      <w:pPr>
        <w:spacing w:after="0"/>
        <w:ind w:left="0"/>
        <w:jc w:val="left"/>
      </w:pPr>
      <w:r>
        <w:rPr>
          <w:rFonts w:ascii="Times New Roman"/>
          <w:b/>
          <w:i w:val="false"/>
          <w:color w:val="000000"/>
        </w:rPr>
        <w:t xml:space="preserve"> 4.3. Целевые индикаторы и показатели результатов реализации программы</w:t>
      </w:r>
    </w:p>
    <w:bookmarkEnd w:id="286"/>
    <w:bookmarkStart w:name="z314" w:id="287"/>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bookmarkEnd w:id="287"/>
    <w:bookmarkStart w:name="z315" w:id="288"/>
    <w:p>
      <w:pPr>
        <w:spacing w:after="0"/>
        <w:ind w:left="0"/>
        <w:jc w:val="both"/>
      </w:pPr>
      <w:r>
        <w:rPr>
          <w:rFonts w:ascii="Times New Roman"/>
          <w:b w:val="false"/>
          <w:i w:val="false"/>
          <w:color w:val="000000"/>
          <w:sz w:val="28"/>
        </w:rPr>
        <w:t>
      Целевые индикаторы и их показатели</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целевого индикатора,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целевого индикатора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вывозу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пунктов приема вторсырья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6" w:id="289"/>
    <w:p>
      <w:pPr>
        <w:spacing w:after="0"/>
        <w:ind w:left="0"/>
        <w:jc w:val="both"/>
      </w:pPr>
      <w:r>
        <w:rPr>
          <w:rFonts w:ascii="Times New Roman"/>
          <w:b w:val="false"/>
          <w:i w:val="false"/>
          <w:color w:val="000000"/>
          <w:sz w:val="28"/>
        </w:rPr>
        <w:t xml:space="preserve">
      Для оптимальной организации системы сортировки отходов населением необходимо равномерно покрыть пунктами приема сел района. Для решения данных проблем необходимо установить один пункт приема на 1000 человек, что позволит сократить расстояние между пунктами и облегчит поиски пунктов приема населением.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 установливающих документов на землю под контейнерными площадками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w:t>
            </w:r>
            <w:r>
              <w:rPr>
                <w:rFonts w:ascii="Times New Roman"/>
                <w:b w:val="false"/>
                <w:i w:val="false"/>
                <w:color w:val="000000"/>
                <w:sz w:val="20"/>
              </w:rPr>
              <w:t>СТ РК 3780-2022</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всего объема органических и пищевых отходов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и ликвидация стихийных свалок коммунальных отходов и их составляющих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опасных отходов (ртуть содержащих ламп и приборов и батареек)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сел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7" w:id="290"/>
    <w:p>
      <w:pPr>
        <w:spacing w:after="0"/>
        <w:ind w:left="0"/>
        <w:jc w:val="left"/>
      </w:pPr>
      <w:r>
        <w:rPr>
          <w:rFonts w:ascii="Times New Roman"/>
          <w:b/>
          <w:i w:val="false"/>
          <w:color w:val="000000"/>
        </w:rPr>
        <w:t xml:space="preserve"> 5.Основные направления, пути достижения целей и задач программы, соответствующие меры</w:t>
      </w:r>
    </w:p>
    <w:bookmarkEnd w:id="290"/>
    <w:bookmarkStart w:name="z318" w:id="291"/>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Аягозском районе.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bookmarkEnd w:id="291"/>
    <w:bookmarkStart w:name="z319" w:id="292"/>
    <w:p>
      <w:pPr>
        <w:spacing w:after="0"/>
        <w:ind w:left="0"/>
        <w:jc w:val="both"/>
      </w:pPr>
      <w:r>
        <w:rPr>
          <w:rFonts w:ascii="Times New Roman"/>
          <w:b w:val="false"/>
          <w:i w:val="false"/>
          <w:color w:val="000000"/>
          <w:sz w:val="28"/>
        </w:rPr>
        <w:t>
      Перед акиматом Аягозского района,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 просвещение.</w:t>
      </w:r>
    </w:p>
    <w:bookmarkEnd w:id="292"/>
    <w:bookmarkStart w:name="z320" w:id="293"/>
    <w:p>
      <w:pPr>
        <w:spacing w:after="0"/>
        <w:ind w:left="0"/>
        <w:jc w:val="both"/>
      </w:pPr>
      <w:r>
        <w:rPr>
          <w:rFonts w:ascii="Times New Roman"/>
          <w:b w:val="false"/>
          <w:i w:val="false"/>
          <w:color w:val="000000"/>
          <w:sz w:val="28"/>
        </w:rPr>
        <w:t xml:space="preserve">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 </w:t>
      </w:r>
    </w:p>
    <w:bookmarkEnd w:id="293"/>
    <w:bookmarkStart w:name="z321" w:id="294"/>
    <w:p>
      <w:pPr>
        <w:spacing w:after="0"/>
        <w:ind w:left="0"/>
        <w:jc w:val="both"/>
      </w:pPr>
      <w:r>
        <w:rPr>
          <w:rFonts w:ascii="Times New Roman"/>
          <w:b w:val="false"/>
          <w:i w:val="false"/>
          <w:color w:val="000000"/>
          <w:sz w:val="28"/>
        </w:rPr>
        <w:t xml:space="preserve">
      В рамках норм </w:t>
      </w:r>
      <w:r>
        <w:rPr>
          <w:rFonts w:ascii="Times New Roman"/>
          <w:b w:val="false"/>
          <w:i w:val="false"/>
          <w:color w:val="000000"/>
          <w:sz w:val="28"/>
        </w:rPr>
        <w:t>Экологического кодекса РК</w:t>
      </w:r>
      <w:r>
        <w:rPr>
          <w:rFonts w:ascii="Times New Roman"/>
          <w:b w:val="false"/>
          <w:i w:val="false"/>
          <w:color w:val="000000"/>
          <w:sz w:val="28"/>
        </w:rPr>
        <w:t xml:space="preserve"> совместно с департаментом экологии необходимо организовать Единый диспетчерский центр по управлению транспортировкой ТБО.</w:t>
      </w:r>
    </w:p>
    <w:bookmarkEnd w:id="294"/>
    <w:bookmarkStart w:name="z322" w:id="295"/>
    <w:p>
      <w:pPr>
        <w:spacing w:after="0"/>
        <w:ind w:left="0"/>
        <w:jc w:val="both"/>
      </w:pPr>
      <w:r>
        <w:rPr>
          <w:rFonts w:ascii="Times New Roman"/>
          <w:b w:val="false"/>
          <w:i w:val="false"/>
          <w:color w:val="000000"/>
          <w:sz w:val="28"/>
        </w:rPr>
        <w:t xml:space="preserve">
      Для обеспечения оплачиваемости услуг мусоровывозящими организациями по вывозу отходов необходимо интегрировать имеющиеся базы данных по услугополучателям. </w:t>
      </w:r>
    </w:p>
    <w:bookmarkEnd w:id="295"/>
    <w:bookmarkStart w:name="z323" w:id="296"/>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Аягозского района в части ответственности собственников нежилых помещений за оплату вывоза отходов арендаторами, за размещение в контейнерах уличного и внутри дворового смета и пр.</w:t>
      </w:r>
    </w:p>
    <w:bookmarkEnd w:id="296"/>
    <w:bookmarkStart w:name="z324" w:id="297"/>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Аягозского районав раздельный сбор отходов, в проведение различных экологический акций, повышение экологической культуры.</w:t>
      </w:r>
    </w:p>
    <w:bookmarkEnd w:id="297"/>
    <w:bookmarkStart w:name="z325" w:id="298"/>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298"/>
    <w:bookmarkStart w:name="z326" w:id="299"/>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99"/>
    <w:bookmarkStart w:name="z327" w:id="300"/>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Аягозского района:</w:t>
      </w:r>
    </w:p>
    <w:bookmarkEnd w:id="300"/>
    <w:bookmarkStart w:name="z328" w:id="301"/>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Аягозского района.</w:t>
      </w:r>
    </w:p>
    <w:bookmarkEnd w:id="301"/>
    <w:bookmarkStart w:name="z329" w:id="302"/>
    <w:p>
      <w:pPr>
        <w:spacing w:after="0"/>
        <w:ind w:left="0"/>
        <w:jc w:val="both"/>
      </w:pPr>
      <w:r>
        <w:rPr>
          <w:rFonts w:ascii="Times New Roman"/>
          <w:b w:val="false"/>
          <w:i w:val="false"/>
          <w:color w:val="000000"/>
          <w:sz w:val="28"/>
        </w:rPr>
        <w:t xml:space="preserve">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на конкурсной основе.</w:t>
      </w:r>
    </w:p>
    <w:bookmarkEnd w:id="302"/>
    <w:bookmarkStart w:name="z330" w:id="303"/>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303"/>
    <w:bookmarkStart w:name="z331" w:id="304"/>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Аягозского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w:t>
      </w:r>
    </w:p>
    <w:bookmarkEnd w:id="304"/>
    <w:bookmarkStart w:name="z332" w:id="305"/>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05"/>
    <w:bookmarkStart w:name="z333" w:id="306"/>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06"/>
    <w:bookmarkStart w:name="z334" w:id="307"/>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307"/>
    <w:bookmarkStart w:name="z335" w:id="308"/>
    <w:p>
      <w:pPr>
        <w:spacing w:after="0"/>
        <w:ind w:left="0"/>
        <w:jc w:val="both"/>
      </w:pPr>
      <w:r>
        <w:rPr>
          <w:rFonts w:ascii="Times New Roman"/>
          <w:b w:val="false"/>
          <w:i w:val="false"/>
          <w:color w:val="000000"/>
          <w:sz w:val="28"/>
        </w:rPr>
        <w:t>
      в сфере обработки отходов;</w:t>
      </w:r>
    </w:p>
    <w:bookmarkEnd w:id="308"/>
    <w:bookmarkStart w:name="z336" w:id="309"/>
    <w:p>
      <w:pPr>
        <w:spacing w:after="0"/>
        <w:ind w:left="0"/>
        <w:jc w:val="both"/>
      </w:pPr>
      <w:r>
        <w:rPr>
          <w:rFonts w:ascii="Times New Roman"/>
          <w:b w:val="false"/>
          <w:i w:val="false"/>
          <w:color w:val="000000"/>
          <w:sz w:val="28"/>
        </w:rPr>
        <w:t>
      в сфере утилизации отходов;</w:t>
      </w:r>
    </w:p>
    <w:bookmarkEnd w:id="309"/>
    <w:bookmarkStart w:name="z337" w:id="310"/>
    <w:p>
      <w:pPr>
        <w:spacing w:after="0"/>
        <w:ind w:left="0"/>
        <w:jc w:val="both"/>
      </w:pPr>
      <w:r>
        <w:rPr>
          <w:rFonts w:ascii="Times New Roman"/>
          <w:b w:val="false"/>
          <w:i w:val="false"/>
          <w:color w:val="000000"/>
          <w:sz w:val="28"/>
        </w:rPr>
        <w:t>
      в сфере размещения отходов.</w:t>
      </w:r>
    </w:p>
    <w:bookmarkEnd w:id="310"/>
    <w:bookmarkStart w:name="z338" w:id="311"/>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311"/>
    <w:bookmarkStart w:name="z339" w:id="312"/>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312"/>
    <w:bookmarkStart w:name="z340" w:id="313"/>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313"/>
    <w:bookmarkStart w:name="z341" w:id="314"/>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314"/>
    <w:bookmarkStart w:name="z342" w:id="315"/>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315"/>
    <w:bookmarkStart w:name="z343" w:id="316"/>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сел.</w:t>
      </w:r>
    </w:p>
    <w:bookmarkEnd w:id="316"/>
    <w:bookmarkStart w:name="z344" w:id="317"/>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317"/>
    <w:bookmarkStart w:name="z345" w:id="318"/>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318"/>
    <w:bookmarkStart w:name="z346" w:id="319"/>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319"/>
    <w:bookmarkStart w:name="z347" w:id="320"/>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320"/>
    <w:bookmarkStart w:name="z348" w:id="321"/>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321"/>
    <w:bookmarkStart w:name="z349" w:id="322"/>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w:t>
      </w:r>
    </w:p>
    <w:bookmarkEnd w:id="322"/>
    <w:bookmarkStart w:name="z350" w:id="323"/>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323"/>
    <w:bookmarkStart w:name="z351" w:id="324"/>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324"/>
    <w:bookmarkStart w:name="z352" w:id="325"/>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325"/>
    <w:bookmarkStart w:name="z353" w:id="326"/>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26"/>
    <w:bookmarkStart w:name="z354" w:id="327"/>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27"/>
    <w:bookmarkStart w:name="z355" w:id="328"/>
    <w:p>
      <w:pPr>
        <w:spacing w:after="0"/>
        <w:ind w:left="0"/>
        <w:jc w:val="both"/>
      </w:pPr>
      <w:r>
        <w:rPr>
          <w:rFonts w:ascii="Times New Roman"/>
          <w:b w:val="false"/>
          <w:i w:val="false"/>
          <w:color w:val="000000"/>
          <w:sz w:val="28"/>
        </w:rPr>
        <w:t>
      эффективности рекультивации территории;</w:t>
      </w:r>
    </w:p>
    <w:bookmarkEnd w:id="328"/>
    <w:bookmarkStart w:name="z356" w:id="329"/>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29"/>
    <w:bookmarkStart w:name="z357" w:id="330"/>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30"/>
    <w:bookmarkStart w:name="z358" w:id="331"/>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31"/>
    <w:bookmarkStart w:name="z359" w:id="332"/>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32"/>
    <w:bookmarkStart w:name="z360" w:id="33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33"/>
    <w:bookmarkStart w:name="z361" w:id="334"/>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34"/>
    <w:bookmarkStart w:name="z362" w:id="33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35"/>
    <w:bookmarkStart w:name="z363" w:id="336"/>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36"/>
    <w:bookmarkStart w:name="z364" w:id="337"/>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 РК</w:t>
      </w:r>
      <w:r>
        <w:rPr>
          <w:rFonts w:ascii="Times New Roman"/>
          <w:b w:val="false"/>
          <w:i w:val="false"/>
          <w:color w:val="000000"/>
          <w:sz w:val="28"/>
        </w:rPr>
        <w:t>;</w:t>
      </w:r>
    </w:p>
    <w:bookmarkEnd w:id="337"/>
    <w:bookmarkStart w:name="z365" w:id="338"/>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38"/>
    <w:bookmarkStart w:name="z366" w:id="339"/>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39"/>
    <w:bookmarkStart w:name="z367" w:id="340"/>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40"/>
    <w:bookmarkStart w:name="z368" w:id="341"/>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41"/>
    <w:bookmarkStart w:name="z369" w:id="342"/>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Аягозского района.</w:t>
      </w:r>
    </w:p>
    <w:bookmarkEnd w:id="342"/>
    <w:bookmarkStart w:name="z370" w:id="343"/>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43"/>
    <w:bookmarkStart w:name="z371" w:id="344"/>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44"/>
    <w:bookmarkStart w:name="z372" w:id="345"/>
    <w:p>
      <w:pPr>
        <w:spacing w:after="0"/>
        <w:ind w:left="0"/>
        <w:jc w:val="left"/>
      </w:pPr>
      <w:r>
        <w:rPr>
          <w:rFonts w:ascii="Times New Roman"/>
          <w:b/>
          <w:i w:val="false"/>
          <w:color w:val="000000"/>
        </w:rPr>
        <w:t xml:space="preserve"> 6. МЕРЫ ВЗАИМОДЕЙСТВИЯ И КОММУНИКАЦИИ С НАСЕЛЕНИЕМ</w:t>
      </w:r>
    </w:p>
    <w:bookmarkEnd w:id="345"/>
    <w:bookmarkStart w:name="z373" w:id="346"/>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46"/>
    <w:bookmarkStart w:name="z374" w:id="347"/>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47"/>
    <w:bookmarkStart w:name="z375" w:id="348"/>
    <w:p>
      <w:pPr>
        <w:spacing w:after="0"/>
        <w:ind w:left="0"/>
        <w:jc w:val="both"/>
      </w:pPr>
      <w:r>
        <w:rPr>
          <w:rFonts w:ascii="Times New Roman"/>
          <w:b w:val="false"/>
          <w:i w:val="false"/>
          <w:color w:val="000000"/>
          <w:sz w:val="28"/>
        </w:rPr>
        <w:t>
      1) тарифов за сбор, переработку и захоронение отходов. Отдел ЖКХ, ПТ,АД и ЖИ Аягозского района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348"/>
    <w:bookmarkStart w:name="z376" w:id="349"/>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49"/>
    <w:bookmarkStart w:name="z377" w:id="350"/>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50"/>
    <w:bookmarkStart w:name="z378" w:id="351"/>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51"/>
    <w:bookmarkStart w:name="z379" w:id="352"/>
    <w:p>
      <w:pPr>
        <w:spacing w:after="0"/>
        <w:ind w:left="0"/>
        <w:jc w:val="both"/>
      </w:pPr>
      <w:r>
        <w:rPr>
          <w:rFonts w:ascii="Times New Roman"/>
          <w:b w:val="false"/>
          <w:i w:val="false"/>
          <w:color w:val="000000"/>
          <w:sz w:val="28"/>
        </w:rPr>
        <w:t xml:space="preserve">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 </w:t>
      </w:r>
    </w:p>
    <w:bookmarkEnd w:id="352"/>
    <w:bookmarkStart w:name="z380" w:id="353"/>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53"/>
    <w:bookmarkStart w:name="z381" w:id="354"/>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54"/>
    <w:bookmarkStart w:name="z382" w:id="355"/>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55"/>
    <w:bookmarkStart w:name="z383" w:id="356"/>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56"/>
    <w:bookmarkStart w:name="z384" w:id="357"/>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57"/>
    <w:bookmarkStart w:name="z385" w:id="358"/>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58"/>
    <w:bookmarkStart w:name="z386" w:id="359"/>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59"/>
    <w:bookmarkStart w:name="z387" w:id="360"/>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60"/>
    <w:bookmarkStart w:name="z388" w:id="361"/>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61"/>
    <w:bookmarkStart w:name="z389" w:id="362"/>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62"/>
    <w:bookmarkStart w:name="z390" w:id="363"/>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63"/>
    <w:bookmarkStart w:name="z391" w:id="364"/>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64"/>
    <w:bookmarkStart w:name="z392" w:id="365"/>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65"/>
    <w:bookmarkStart w:name="z393" w:id="366"/>
    <w:p>
      <w:pPr>
        <w:spacing w:after="0"/>
        <w:ind w:left="0"/>
        <w:jc w:val="both"/>
      </w:pPr>
      <w:r>
        <w:rPr>
          <w:rFonts w:ascii="Times New Roman"/>
          <w:b w:val="false"/>
          <w:i w:val="false"/>
          <w:color w:val="000000"/>
          <w:sz w:val="28"/>
        </w:rPr>
        <w:t>
      публикации в местных газетах;</w:t>
      </w:r>
    </w:p>
    <w:bookmarkEnd w:id="366"/>
    <w:bookmarkStart w:name="z394" w:id="367"/>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67"/>
    <w:bookmarkStart w:name="z395" w:id="368"/>
    <w:p>
      <w:pPr>
        <w:spacing w:after="0"/>
        <w:ind w:left="0"/>
        <w:jc w:val="both"/>
      </w:pPr>
      <w:r>
        <w:rPr>
          <w:rFonts w:ascii="Times New Roman"/>
          <w:b w:val="false"/>
          <w:i w:val="false"/>
          <w:color w:val="000000"/>
          <w:sz w:val="28"/>
        </w:rPr>
        <w:t>
      брошюры о домашнем компостировании зеленых отходов;</w:t>
      </w:r>
    </w:p>
    <w:bookmarkEnd w:id="368"/>
    <w:bookmarkStart w:name="z396" w:id="369"/>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69"/>
    <w:bookmarkStart w:name="z397" w:id="370"/>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70"/>
    <w:bookmarkStart w:name="z398" w:id="371"/>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71"/>
    <w:bookmarkStart w:name="z399" w:id="372"/>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72"/>
    <w:bookmarkStart w:name="z400" w:id="373"/>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73"/>
    <w:bookmarkStart w:name="z401" w:id="374"/>
    <w:p>
      <w:pPr>
        <w:spacing w:after="0"/>
        <w:ind w:left="0"/>
        <w:jc w:val="left"/>
      </w:pPr>
      <w:r>
        <w:rPr>
          <w:rFonts w:ascii="Times New Roman"/>
          <w:b/>
          <w:i w:val="false"/>
          <w:color w:val="000000"/>
        </w:rPr>
        <w:t xml:space="preserve"> 7. НЕОБХОДИМЫЕ РЕСУРСЫ И ИСТОЧНИКИ ФИНАНСИРОВАНИЯ</w:t>
      </w:r>
    </w:p>
    <w:bookmarkEnd w:id="374"/>
    <w:bookmarkStart w:name="z402" w:id="375"/>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районyого бюджета и внебюджетных источников.</w:t>
      </w:r>
    </w:p>
    <w:bookmarkEnd w:id="375"/>
    <w:bookmarkStart w:name="z403" w:id="376"/>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76"/>
    <w:bookmarkStart w:name="z404" w:id="377"/>
    <w:p>
      <w:pPr>
        <w:spacing w:after="0"/>
        <w:ind w:left="0"/>
        <w:jc w:val="both"/>
      </w:pPr>
      <w:r>
        <w:rPr>
          <w:rFonts w:ascii="Times New Roman"/>
          <w:b w:val="false"/>
          <w:i w:val="false"/>
          <w:color w:val="000000"/>
          <w:sz w:val="28"/>
        </w:rPr>
        <w:t>
      Средства местных бюджетов, направляемые на со финансирование мероприятий Программы, определяются нормативными правовыми актами органов местного самоуправления района.</w:t>
      </w:r>
    </w:p>
    <w:bookmarkEnd w:id="377"/>
    <w:bookmarkStart w:name="z405" w:id="378"/>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378"/>
    <w:bookmarkStart w:name="z406" w:id="379"/>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автомобильных дорог и жилищной инспекции Аягозского района области Абай".</w:t>
      </w:r>
    </w:p>
    <w:bookmarkEnd w:id="379"/>
    <w:bookmarkStart w:name="z407" w:id="380"/>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2025-2029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80"/>
    <w:bookmarkStart w:name="z408" w:id="381"/>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 xml:space="preserve">Приложение 1. </w:t>
            </w:r>
            <w:r>
              <w:br/>
            </w:r>
            <w:r>
              <w:rPr>
                <w:rFonts w:ascii="Times New Roman"/>
                <w:b w:val="false"/>
                <w:i w:val="false"/>
                <w:color w:val="000000"/>
                <w:sz w:val="20"/>
              </w:rPr>
              <w:t>Новые стандарты в сфере</w:t>
            </w:r>
            <w:r>
              <w:br/>
            </w:r>
            <w:r>
              <w:rPr>
                <w:rFonts w:ascii="Times New Roman"/>
                <w:b w:val="false"/>
                <w:i w:val="false"/>
                <w:color w:val="000000"/>
                <w:sz w:val="20"/>
              </w:rPr>
              <w:t>управления отходами</w:t>
            </w:r>
          </w:p>
        </w:tc>
      </w:tr>
    </w:tbl>
    <w:bookmarkStart w:name="z410" w:id="382"/>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382"/>
    <w:bookmarkStart w:name="z411" w:id="383"/>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383"/>
    <w:bookmarkStart w:name="z412" w:id="384"/>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384"/>
    <w:bookmarkStart w:name="z413" w:id="385"/>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385"/>
    <w:bookmarkStart w:name="z414" w:id="386"/>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7"/>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387"/>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8"/>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9"/>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0"/>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1"/>
          <w:p>
            <w:pPr>
              <w:spacing w:after="20"/>
              <w:ind w:left="20"/>
              <w:jc w:val="both"/>
            </w:pPr>
            <w:r>
              <w:rPr>
                <w:rFonts w:ascii="Times New Roman"/>
                <w:b w:val="false"/>
                <w:i w:val="false"/>
                <w:color w:val="000000"/>
                <w:sz w:val="20"/>
              </w:rPr>
              <w:t>
Стандарт устанавливает:</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3780-2022</w:t>
            </w:r>
            <w:r>
              <w:rPr>
                <w:rFonts w:ascii="Times New Roman"/>
                <w:b w:val="false"/>
                <w:i w:val="false"/>
                <w:color w:val="000000"/>
                <w:sz w:val="20"/>
              </w:rPr>
              <w:t xml:space="preserve">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2"/>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392"/>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3"/>
          <w:p>
            <w:pPr>
              <w:spacing w:after="20"/>
              <w:ind w:left="20"/>
              <w:jc w:val="both"/>
            </w:pPr>
            <w:r>
              <w:rPr>
                <w:rFonts w:ascii="Times New Roman"/>
                <w:b w:val="false"/>
                <w:i w:val="false"/>
                <w:color w:val="000000"/>
                <w:sz w:val="20"/>
              </w:rPr>
              <w:t xml:space="preserve">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w:t>
            </w:r>
          </w:p>
          <w:bookmarkEnd w:id="393"/>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Cуществующая нормативно</w:t>
            </w:r>
            <w:r>
              <w:br/>
            </w:r>
            <w:r>
              <w:rPr>
                <w:rFonts w:ascii="Times New Roman"/>
                <w:b w:val="false"/>
                <w:i w:val="false"/>
                <w:color w:val="000000"/>
                <w:sz w:val="20"/>
              </w:rPr>
              <w:t>правовая база в области</w:t>
            </w:r>
            <w:r>
              <w:br/>
            </w:r>
            <w:r>
              <w:rPr>
                <w:rFonts w:ascii="Times New Roman"/>
                <w:b w:val="false"/>
                <w:i w:val="false"/>
                <w:color w:val="000000"/>
                <w:sz w:val="20"/>
              </w:rPr>
              <w:t>управления отходами</w:t>
            </w:r>
          </w:p>
        </w:tc>
      </w:tr>
    </w:tbl>
    <w:bookmarkStart w:name="z434" w:id="394"/>
    <w:p>
      <w:pPr>
        <w:spacing w:after="0"/>
        <w:ind w:left="0"/>
        <w:jc w:val="both"/>
      </w:pPr>
      <w:r>
        <w:rPr>
          <w:rFonts w:ascii="Times New Roman"/>
          <w:b w:val="false"/>
          <w:i w:val="false"/>
          <w:color w:val="000000"/>
          <w:sz w:val="28"/>
        </w:rPr>
        <w:t>
      На сегодня управления отходами регулируется следующими кодексами, законами и подзаконными нормативно-правовыми актами.</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5"/>
          <w:p>
            <w:pPr>
              <w:spacing w:after="20"/>
              <w:ind w:left="20"/>
              <w:jc w:val="both"/>
            </w:pPr>
            <w:r>
              <w:rPr>
                <w:rFonts w:ascii="Times New Roman"/>
                <w:b w:val="false"/>
                <w:i w:val="false"/>
                <w:color w:val="000000"/>
                <w:sz w:val="20"/>
              </w:rPr>
              <w:t>
№</w:t>
            </w:r>
          </w:p>
          <w:bookmarkEnd w:id="39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6"/>
          <w:p>
            <w:pPr>
              <w:spacing w:after="20"/>
              <w:ind w:left="20"/>
              <w:jc w:val="both"/>
            </w:pPr>
            <w:r>
              <w:rPr>
                <w:rFonts w:ascii="Times New Roman"/>
                <w:b w:val="false"/>
                <w:i w:val="false"/>
                <w:color w:val="000000"/>
                <w:sz w:val="20"/>
              </w:rPr>
              <w:t>
Название документа</w:t>
            </w:r>
          </w:p>
          <w:bookmarkEnd w:id="396"/>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7"/>
          <w:p>
            <w:pPr>
              <w:spacing w:after="20"/>
              <w:ind w:left="20"/>
              <w:jc w:val="both"/>
            </w:pPr>
            <w:r>
              <w:rPr>
                <w:rFonts w:ascii="Times New Roman"/>
                <w:b w:val="false"/>
                <w:i w:val="false"/>
                <w:color w:val="000000"/>
                <w:sz w:val="20"/>
              </w:rPr>
              <w:t>
Регулируемые вопросы</w:t>
            </w:r>
          </w:p>
          <w:bookmarkEnd w:id="397"/>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 РК</w:t>
            </w:r>
            <w:r>
              <w:rPr>
                <w:rFonts w:ascii="Times New Roman"/>
                <w:b w:val="false"/>
                <w:i w:val="false"/>
                <w:color w:val="000000"/>
                <w:sz w:val="20"/>
              </w:rPr>
              <w:t xml:space="preserve">, с изменениями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8"/>
          <w:p>
            <w:pPr>
              <w:spacing w:after="20"/>
              <w:ind w:left="20"/>
              <w:jc w:val="both"/>
            </w:pPr>
            <w:r>
              <w:rPr>
                <w:rFonts w:ascii="Times New Roman"/>
                <w:b w:val="false"/>
                <w:i w:val="false"/>
                <w:color w:val="000000"/>
                <w:sz w:val="20"/>
              </w:rPr>
              <w:t xml:space="preserve">
• Общие положения; </w:t>
            </w:r>
          </w:p>
          <w:bookmarkEnd w:id="398"/>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9"/>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(КоАП) </w:t>
            </w:r>
          </w:p>
          <w:bookmarkEnd w:id="3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0"/>
          <w:p>
            <w:pPr>
              <w:spacing w:after="20"/>
              <w:ind w:left="20"/>
              <w:jc w:val="both"/>
            </w:pPr>
            <w:r>
              <w:rPr>
                <w:rFonts w:ascii="Times New Roman"/>
                <w:b w:val="false"/>
                <w:i w:val="false"/>
                <w:color w:val="000000"/>
                <w:sz w:val="20"/>
              </w:rPr>
              <w:t xml:space="preserve">
• Налоги и другие обязательные платежи в бюджет </w:t>
            </w:r>
          </w:p>
          <w:bookmarkEnd w:id="40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1"/>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401"/>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РК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2"/>
          <w:p>
            <w:pPr>
              <w:spacing w:after="20"/>
              <w:ind w:left="20"/>
              <w:jc w:val="both"/>
            </w:pPr>
            <w:r>
              <w:rPr>
                <w:rFonts w:ascii="Times New Roman"/>
                <w:b w:val="false"/>
                <w:i w:val="false"/>
                <w:color w:val="000000"/>
                <w:sz w:val="20"/>
              </w:rPr>
              <w:t xml:space="preserve">
• Земельные отношения </w:t>
            </w:r>
          </w:p>
          <w:bookmarkEnd w:id="40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 РК</w:t>
            </w:r>
            <w:r>
              <w:rPr>
                <w:rFonts w:ascii="Times New Roman"/>
                <w:b w:val="false"/>
                <w:i w:val="false"/>
                <w:color w:val="000000"/>
                <w:sz w:val="20"/>
              </w:rPr>
              <w:t xml:space="preserve">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3"/>
          <w:p>
            <w:pPr>
              <w:spacing w:after="20"/>
              <w:ind w:left="20"/>
              <w:jc w:val="both"/>
            </w:pPr>
            <w:r>
              <w:rPr>
                <w:rFonts w:ascii="Times New Roman"/>
                <w:b w:val="false"/>
                <w:i w:val="false"/>
                <w:color w:val="000000"/>
                <w:sz w:val="20"/>
              </w:rPr>
              <w:t xml:space="preserve">
• Общие положения; </w:t>
            </w:r>
          </w:p>
          <w:bookmarkEnd w:id="403"/>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4"/>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bookmarkEnd w:id="40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5"/>
          <w:p>
            <w:pPr>
              <w:spacing w:after="20"/>
              <w:ind w:left="20"/>
              <w:jc w:val="both"/>
            </w:pPr>
            <w:r>
              <w:rPr>
                <w:rFonts w:ascii="Times New Roman"/>
                <w:b w:val="false"/>
                <w:i w:val="false"/>
                <w:color w:val="000000"/>
                <w:sz w:val="20"/>
              </w:rPr>
              <w:t xml:space="preserve">
• Разрешения и уведомления;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Виды деятельности, осуществляемые в разрешительном или уведомительном порядке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w:t>
            </w:r>
            <w:r>
              <w:rPr>
                <w:rFonts w:ascii="Times New Roman"/>
                <w:b w:val="false"/>
                <w:i w:val="false"/>
                <w:color w:val="000000"/>
                <w:sz w:val="20"/>
              </w:rPr>
              <w:t>О жилищных отношениях</w:t>
            </w:r>
            <w:r>
              <w:rPr>
                <w:rFonts w:ascii="Times New Roman"/>
                <w:b w:val="false"/>
                <w:i w:val="false"/>
                <w:color w:val="000000"/>
                <w:sz w:val="20"/>
              </w:rPr>
              <w:t xml:space="preserve">"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6"/>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bookmarkEnd w:id="40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w:t>
            </w:r>
            <w:r>
              <w:rPr>
                <w:rFonts w:ascii="Times New Roman"/>
                <w:b w:val="false"/>
                <w:i w:val="false"/>
                <w:color w:val="000000"/>
                <w:sz w:val="20"/>
              </w:rPr>
              <w:t>,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7"/>
          <w:p>
            <w:pPr>
              <w:spacing w:after="20"/>
              <w:ind w:left="20"/>
              <w:jc w:val="both"/>
            </w:pPr>
            <w:r>
              <w:rPr>
                <w:rFonts w:ascii="Times New Roman"/>
                <w:b w:val="false"/>
                <w:i w:val="false"/>
                <w:color w:val="000000"/>
                <w:sz w:val="20"/>
              </w:rPr>
              <w:t xml:space="preserve">
• Организация уборки с территорий района;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Сбор и вывоз ТБО с территорий района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8"/>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0"/>
              </w:rPr>
              <w:t>" 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bookmarkEnd w:id="4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9"/>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xml:space="preserve">
• Перечень отходов производства, принимаемых на полигоне ТБО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0"/>
          <w:p>
            <w:pPr>
              <w:spacing w:after="20"/>
              <w:ind w:left="20"/>
              <w:jc w:val="both"/>
            </w:pPr>
            <w:r>
              <w:rPr>
                <w:rFonts w:ascii="Times New Roman"/>
                <w:b w:val="false"/>
                <w:i w:val="false"/>
                <w:color w:val="000000"/>
                <w:sz w:val="20"/>
              </w:rPr>
              <w:t xml:space="preserve">
• Общие технические требования;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Требования безопасности к эксплуатации контейнеров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1"/>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2"/>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0"/>
              </w:rPr>
              <w:t>" Приказ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bookmarkEnd w:id="4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3"/>
          <w:p>
            <w:pPr>
              <w:spacing w:after="20"/>
              <w:ind w:left="20"/>
              <w:jc w:val="both"/>
            </w:pPr>
            <w:r>
              <w:rPr>
                <w:rFonts w:ascii="Times New Roman"/>
                <w:b w:val="false"/>
                <w:i w:val="false"/>
                <w:color w:val="000000"/>
                <w:sz w:val="20"/>
              </w:rPr>
              <w:t xml:space="preserve">
• Порядок расчета тарифа </w:t>
            </w:r>
          </w:p>
          <w:bookmarkEnd w:id="41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