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2d4a" w14:textId="7e52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Караульского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Абайский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272 008,0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Караульского сельского округа на 2026 год объем субвенции, передаваемой из районного бюджета в сумме – 129 322,0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31 декабря 2024 года № 24/2-VІІІ  "О бюджете Карауылского сельского округа на 2025-2027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26/2-VIІІ "О внесении изменений в решение маслихата от 31 декабря 2024 года № 24/2-VІІІ "О бюджете Карауылского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26 мая 2025 года № 27/5-VIІІ "О внесении изменений в решение маслихата от 31 декабря 2024 года № 24/2-VІІІ "О бюджете Карауылского сельского округа на 2025-2027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июля 2025 года № 30/2-VIІІ "О внесении изменений в решение маслихата от 31 декабря 2024 года № 24/2-VІІІ "О бюджете Карауылского сельского округа на 2025-2027 годы";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17 октября 2025 года № 32/2-VIІІ "О внесении изменений в решение маслихата от 31 декабря 2024 года № 24/2-VІІІ "О бюджете Карауылского сельского округа на 2025-2027 годы";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9 декабря 2025 года № 34/2-VIІІ "О внесении изменений в решение маслихата от 31 декабря 2024 года № 24/2-VІІІ "О бюджете Карауылского сельского округа на 2025-2027 годы".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