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778a" w14:textId="5917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5 ноября 2025 года № 33/21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Курчатов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Курчатов с 4 (четырех) процентов на 2 (два) процента по доходам, полученным (подлежащим получению) за отчетный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