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f7a77" w14:textId="05f7a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города от 23 января 2023 года № 204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Курчатов"</w:t>
      </w:r>
    </w:p>
    <w:p>
      <w:pPr>
        <w:spacing w:after="0"/>
        <w:ind w:left="0"/>
        <w:jc w:val="both"/>
      </w:pPr>
      <w:r>
        <w:rPr>
          <w:rFonts w:ascii="Times New Roman"/>
          <w:b w:val="false"/>
          <w:i w:val="false"/>
          <w:color w:val="000000"/>
          <w:sz w:val="28"/>
        </w:rPr>
        <w:t>Постановление акимата города Курчатов области Абай от 24 июня 2025 года № 76</w:t>
      </w:r>
    </w:p>
    <w:p>
      <w:pPr>
        <w:spacing w:after="0"/>
        <w:ind w:left="0"/>
        <w:jc w:val="both"/>
      </w:pPr>
      <w:bookmarkStart w:name="z5" w:id="0"/>
      <w:r>
        <w:rPr>
          <w:rFonts w:ascii="Times New Roman"/>
          <w:b w:val="false"/>
          <w:i w:val="false"/>
          <w:color w:val="000000"/>
          <w:sz w:val="28"/>
        </w:rPr>
        <w:t>
      Акимат города Курчатов ПОСТАНОВЛЯЕТ:</w:t>
      </w:r>
    </w:p>
    <w:bookmarkEnd w:id="0"/>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Курчатов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городу Курчатов" от 23 января 2023 года № 204 (зарегистрировано в Реестре государственной регистрации нормативных правовых актов под № 22-01)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постановления изложить в новой редакции:</w:t>
      </w:r>
    </w:p>
    <w:bookmarkStart w:name="z8" w:id="2"/>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Курчатов";</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постановления изложить в новой редакции:</w:t>
      </w:r>
    </w:p>
    <w:bookmarkStart w:name="z10" w:id="3"/>
    <w:p>
      <w:pPr>
        <w:spacing w:after="0"/>
        <w:ind w:left="0"/>
        <w:jc w:val="both"/>
      </w:pPr>
      <w:r>
        <w:rPr>
          <w:rFonts w:ascii="Times New Roman"/>
          <w:b w:val="false"/>
          <w:i w:val="false"/>
          <w:color w:val="000000"/>
          <w:sz w:val="28"/>
        </w:rPr>
        <w:t xml:space="preserve">
      "1. Утвердить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Курчатов,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2" w:id="4"/>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и жилищной инспекции акимата города Курчатов области Абай" в установленном законодательством Республики Казахстан порядке обеспечить:</w:t>
      </w:r>
    </w:p>
    <w:bookmarkEnd w:id="4"/>
    <w:bookmarkStart w:name="z13" w:id="5"/>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области Абай;</w:t>
      </w:r>
    </w:p>
    <w:bookmarkEnd w:id="5"/>
    <w:bookmarkStart w:name="z14" w:id="6"/>
    <w:p>
      <w:pPr>
        <w:spacing w:after="0"/>
        <w:ind w:left="0"/>
        <w:jc w:val="both"/>
      </w:pPr>
      <w:r>
        <w:rPr>
          <w:rFonts w:ascii="Times New Roman"/>
          <w:b w:val="false"/>
          <w:i w:val="false"/>
          <w:color w:val="000000"/>
          <w:sz w:val="28"/>
        </w:rPr>
        <w:t>
      2) Размещение настоящего постановления на интернет - ресурсе акимата города Курчатов после его официального опубликования.</w:t>
      </w:r>
    </w:p>
    <w:bookmarkEnd w:id="6"/>
    <w:bookmarkStart w:name="z15" w:id="7"/>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 Курчатов области Абай.</w:t>
      </w:r>
    </w:p>
    <w:bookmarkEnd w:id="7"/>
    <w:bookmarkStart w:name="z16" w:id="8"/>
    <w:p>
      <w:pPr>
        <w:spacing w:after="0"/>
        <w:ind w:left="0"/>
        <w:jc w:val="both"/>
      </w:pPr>
      <w:r>
        <w:rPr>
          <w:rFonts w:ascii="Times New Roman"/>
          <w:b w:val="false"/>
          <w:i w:val="false"/>
          <w:color w:val="000000"/>
          <w:sz w:val="28"/>
        </w:rPr>
        <w:t>
      4. Настоящее постановление вводится в действие по истечению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Курчатов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Абдралиев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города Курчатов</w:t>
            </w:r>
            <w:r>
              <w:br/>
            </w:r>
            <w:r>
              <w:rPr>
                <w:rFonts w:ascii="Times New Roman"/>
                <w:b w:val="false"/>
                <w:i w:val="false"/>
                <w:color w:val="000000"/>
                <w:sz w:val="20"/>
              </w:rPr>
              <w:t>от 04 июня 2025 года</w:t>
            </w:r>
            <w:r>
              <w:br/>
            </w:r>
            <w:r>
              <w:rPr>
                <w:rFonts w:ascii="Times New Roman"/>
                <w:b w:val="false"/>
                <w:i w:val="false"/>
                <w:color w:val="000000"/>
                <w:sz w:val="20"/>
              </w:rPr>
              <w:t>№ 76</w:t>
            </w:r>
          </w:p>
        </w:tc>
      </w:tr>
    </w:tbl>
    <w:bookmarkStart w:name="z19" w:id="9"/>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Курчатов</w:t>
      </w:r>
    </w:p>
    <w:bookmarkEnd w:id="9"/>
    <w:bookmarkStart w:name="z20" w:id="10"/>
    <w:p>
      <w:pPr>
        <w:spacing w:after="0"/>
        <w:ind w:left="0"/>
        <w:jc w:val="left"/>
      </w:pPr>
      <w:r>
        <w:rPr>
          <w:rFonts w:ascii="Times New Roman"/>
          <w:b/>
          <w:i w:val="false"/>
          <w:color w:val="000000"/>
        </w:rPr>
        <w:t xml:space="preserve"> Глава 1. Общие положения</w:t>
      </w:r>
    </w:p>
    <w:bookmarkEnd w:id="10"/>
    <w:bookmarkStart w:name="z21" w:id="11"/>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Курчатов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городу Курчатов.</w:t>
      </w:r>
    </w:p>
    <w:bookmarkEnd w:id="11"/>
    <w:bookmarkStart w:name="z22" w:id="12"/>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12"/>
    <w:bookmarkStart w:name="z23" w:id="13"/>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13"/>
    <w:bookmarkStart w:name="z24" w:id="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объект кондоминиума</w:t>
      </w:r>
      <w:r>
        <w:rPr>
          <w:rFonts w:ascii="Times New Roman"/>
          <w:b w:val="false"/>
          <w:i w:val="false"/>
          <w:color w:val="000000"/>
          <w:sz w:val="28"/>
        </w:rPr>
        <w:t xml:space="preserve">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4"/>
    <w:bookmarkStart w:name="z25" w:id="15"/>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5"/>
    <w:bookmarkStart w:name="z26" w:id="16"/>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6"/>
    <w:bookmarkStart w:name="z27" w:id="1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капитальный ремонт общего имущества объекта кондоминиума</w:t>
      </w:r>
      <w:r>
        <w:rPr>
          <w:rFonts w:ascii="Times New Roman"/>
          <w:b w:val="false"/>
          <w:i w:val="false"/>
          <w:color w:val="000000"/>
          <w:sz w:val="28"/>
        </w:rPr>
        <w:t xml:space="preserve">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7"/>
    <w:bookmarkStart w:name="z28" w:id="18"/>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8"/>
    <w:bookmarkStart w:name="z29" w:id="19"/>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9"/>
    <w:bookmarkStart w:name="z30" w:id="20"/>
    <w:p>
      <w:pPr>
        <w:spacing w:after="0"/>
        <w:ind w:left="0"/>
        <w:jc w:val="both"/>
      </w:pPr>
      <w:r>
        <w:rPr>
          <w:rFonts w:ascii="Times New Roman"/>
          <w:b w:val="false"/>
          <w:i w:val="false"/>
          <w:color w:val="000000"/>
          <w:sz w:val="28"/>
        </w:rPr>
        <w:t xml:space="preserve">
      8) кондоминиум многоквартирного жилого дома (далее – кондоминиум) – форма собственности, зарегистрированная в порядке, определенном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0"/>
    <w:bookmarkStart w:name="z31" w:id="21"/>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21"/>
    <w:bookmarkStart w:name="z32" w:id="22"/>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22"/>
    <w:bookmarkStart w:name="z33" w:id="23"/>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строительства, архитектуры и градостроительства города Курчатов, области Абай" (далее - Отдел) определяет перечень многоквартирных жилых домов, требующих проведение текущего или капитального ремонта наружных стен, кровли для придания городу единого архитектурного облика.</w:t>
      </w:r>
    </w:p>
    <w:bookmarkEnd w:id="23"/>
    <w:bookmarkStart w:name="z34" w:id="24"/>
    <w:p>
      <w:pPr>
        <w:spacing w:after="0"/>
        <w:ind w:left="0"/>
        <w:jc w:val="both"/>
      </w:pPr>
      <w:r>
        <w:rPr>
          <w:rFonts w:ascii="Times New Roman"/>
          <w:b w:val="false"/>
          <w:i w:val="false"/>
          <w:color w:val="000000"/>
          <w:sz w:val="28"/>
        </w:rPr>
        <w:t xml:space="preserve">
      4. Государственное учреждение "Отдел жилищно-коммунального хозяйства, пассажирского транспорта, автомобильных дорог, строительства, архитектуры и градостроительства города Курчатов, области Абай"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города.</w:t>
      </w:r>
    </w:p>
    <w:bookmarkEnd w:id="24"/>
    <w:bookmarkStart w:name="z35" w:id="25"/>
    <w:p>
      <w:pPr>
        <w:spacing w:after="0"/>
        <w:ind w:left="0"/>
        <w:jc w:val="both"/>
      </w:pPr>
      <w:r>
        <w:rPr>
          <w:rFonts w:ascii="Times New Roman"/>
          <w:b w:val="false"/>
          <w:i w:val="false"/>
          <w:color w:val="000000"/>
          <w:sz w:val="28"/>
        </w:rPr>
        <w:t>
      5. Акимат города Курчатов организует следующие мероприятия:</w:t>
      </w:r>
    </w:p>
    <w:bookmarkEnd w:id="25"/>
    <w:bookmarkStart w:name="z36" w:id="26"/>
    <w:p>
      <w:pPr>
        <w:spacing w:after="0"/>
        <w:ind w:left="0"/>
        <w:jc w:val="both"/>
      </w:pPr>
      <w:r>
        <w:rPr>
          <w:rFonts w:ascii="Times New Roman"/>
          <w:b w:val="false"/>
          <w:i w:val="false"/>
          <w:color w:val="000000"/>
          <w:sz w:val="28"/>
        </w:rPr>
        <w:t>
      1) ознакомление собственников квартир, нежилых помещений, парковочных мест, кладовок (при их наличии) многоквартирного жилого дома с проектом единого архитектурного облика города на официальном интернет-ресурсе акимата;</w:t>
      </w:r>
    </w:p>
    <w:bookmarkEnd w:id="26"/>
    <w:bookmarkStart w:name="z37" w:id="27"/>
    <w:p>
      <w:pPr>
        <w:spacing w:after="0"/>
        <w:ind w:left="0"/>
        <w:jc w:val="both"/>
      </w:pPr>
      <w:r>
        <w:rPr>
          <w:rFonts w:ascii="Times New Roman"/>
          <w:b w:val="false"/>
          <w:i w:val="false"/>
          <w:color w:val="000000"/>
          <w:sz w:val="28"/>
        </w:rPr>
        <w:t>
      2) информирование собственников квартир и нежилых помещений, парковочных мест, кладовок (при их наличии) многоквартирного жилого дома о планируемых работах и примерных сроках их проведения;</w:t>
      </w:r>
    </w:p>
    <w:bookmarkEnd w:id="27"/>
    <w:bookmarkStart w:name="z38" w:id="28"/>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парковочных мест, кладовок (при их наличии) для принятия решения о согласии или несогласии проведения ремонтных работ наружных стен, кровли многоквартирного жилого дома.</w:t>
      </w:r>
    </w:p>
    <w:bookmarkEnd w:id="28"/>
    <w:bookmarkStart w:name="z39" w:id="29"/>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 парковочных мест, кладовок.</w:t>
      </w:r>
    </w:p>
    <w:bookmarkEnd w:id="29"/>
    <w:bookmarkStart w:name="z40" w:id="30"/>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наружных стен, кровли многоквартирного жилого дома, направленные на придание единого архитектурного облика, не производятся.</w:t>
      </w:r>
    </w:p>
    <w:bookmarkEnd w:id="30"/>
    <w:bookmarkStart w:name="z41" w:id="31"/>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31"/>
    <w:bookmarkStart w:name="z42" w:id="32"/>
    <w:p>
      <w:pPr>
        <w:spacing w:after="0"/>
        <w:ind w:left="0"/>
        <w:jc w:val="left"/>
      </w:pPr>
      <w:r>
        <w:rPr>
          <w:rFonts w:ascii="Times New Roman"/>
          <w:b/>
          <w:i w:val="false"/>
          <w:color w:val="000000"/>
        </w:rPr>
        <w:t xml:space="preserve"> Глава 3. Порядок проведения мероприятий реконструкции, текущему или капитальному ремонту наружных стен, кровли многоквартирных жилых домов</w:t>
      </w:r>
    </w:p>
    <w:bookmarkEnd w:id="32"/>
    <w:bookmarkStart w:name="z43" w:id="33"/>
    <w:p>
      <w:pPr>
        <w:spacing w:after="0"/>
        <w:ind w:left="0"/>
        <w:jc w:val="both"/>
      </w:pPr>
      <w:r>
        <w:rPr>
          <w:rFonts w:ascii="Times New Roman"/>
          <w:b w:val="false"/>
          <w:i w:val="false"/>
          <w:color w:val="000000"/>
          <w:sz w:val="28"/>
        </w:rPr>
        <w:t xml:space="preserve">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(текущий или капитальный)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End w:id="33"/>
    <w:bookmarkStart w:name="z44" w:id="34"/>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34"/>
    <w:bookmarkStart w:name="z45" w:id="35"/>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5"/>
    <w:bookmarkStart w:name="z46" w:id="36"/>
    <w:p>
      <w:pPr>
        <w:spacing w:after="0"/>
        <w:ind w:left="0"/>
        <w:jc w:val="both"/>
      </w:pPr>
      <w:r>
        <w:rPr>
          <w:rFonts w:ascii="Times New Roman"/>
          <w:b w:val="false"/>
          <w:i w:val="false"/>
          <w:color w:val="000000"/>
          <w:sz w:val="28"/>
        </w:rPr>
        <w:t xml:space="preserve">
      12. Приобретение работ по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End w:id="36"/>
    <w:bookmarkStart w:name="z47" w:id="37"/>
    <w:p>
      <w:pPr>
        <w:spacing w:after="0"/>
        <w:ind w:left="0"/>
        <w:jc w:val="both"/>
      </w:pPr>
      <w:r>
        <w:rPr>
          <w:rFonts w:ascii="Times New Roman"/>
          <w:b w:val="false"/>
          <w:i w:val="false"/>
          <w:color w:val="000000"/>
          <w:sz w:val="28"/>
        </w:rPr>
        <w:t>
      13. Приемка работ по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7"/>
    <w:bookmarkStart w:name="z48" w:id="38"/>
    <w:p>
      <w:pPr>
        <w:spacing w:after="0"/>
        <w:ind w:left="0"/>
        <w:jc w:val="left"/>
      </w:pPr>
      <w:r>
        <w:rPr>
          <w:rFonts w:ascii="Times New Roman"/>
          <w:b/>
          <w:i w:val="false"/>
          <w:color w:val="000000"/>
        </w:rPr>
        <w:t xml:space="preserve"> Глава 4. Заключительные положения</w:t>
      </w:r>
    </w:p>
    <w:bookmarkEnd w:id="38"/>
    <w:bookmarkStart w:name="z49" w:id="39"/>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наружных стен, кровли многоквартирных жилых домов, направленных на придание единого архитектурного облика городу Курчатов, осуществляется из средств местного бюджета.</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