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ae8a" w14:textId="23aa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районными (городов областного значения) бюджетами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8 декабря 2025 года № 32/214-VIII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объемах трансфертов общего характера между республиканским и областными бюджетами, бюджетами городов республиканского значения, столицы на 2026–2028 годы</w:t>
      </w:r>
      <w:r>
        <w:rPr>
          <w:rFonts w:ascii="Times New Roman"/>
          <w:b w:val="false"/>
          <w:i w:val="false"/>
          <w:color w:val="000000"/>
          <w:sz w:val="28"/>
        </w:rPr>
        <w:t>", маслихат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районных (городов областного значения) бюджетов в областной бюджет на 2026 год в сумме 18 431 049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Семей – 13 446 884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Курчатов – 126 255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 – 4 857 910 тысяч тенге.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районных (городов областного значения) бюджетов в областной бюджет на 2027 год в сумме 31 663 445 тысяч тенге,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Семей – 23 373 739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Курчатов – 412 232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 – 4 933 883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 – 939 690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Жарминского района – 2 003 901 тысяч тенге.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районных (городов областного значения) бюджетов в областной бюджет на 2028 год в сумме 44 729 764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Семей – 36 133 201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Курчатов – 420 472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 – 4 653 216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 – 1 037 166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Жарминского района – 2 485 709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областного бюджета в районные (городов областного значения) бюджеты на 2026 год в сумме 19 389 068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1 865 215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Бескарагайскому району – 1 753 428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Бородулихинскому району – 232 634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Жарминскому району – 695 249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району – 2 562 185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Ақсуат – 2 999 423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Жаңасемей – 1 041 622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Мақаншы – 4 908 716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Урджарскому району – 3 330 596 тысяч тенге.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в районные (городов областного значения) бюджеты на 2027 год в сумме 10 440 535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1 352 976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Бескарагайскому району – 1 455 817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району – 1 595 611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Ақсуат – 2 277 091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Жаңасемей – 209 351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Мақаншы – 1 831 242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Урджарскому району – 1 718 447 тысяч тенге.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областного бюджета в районные (городов областного значения) бюджеты на 2028 год в сумме 9 417 357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1 434 725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Бескарагайскому району – 1 482 316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району – 1 671 992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Ақсуат – 578 337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Жаңасемей – 448 691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Мақаншы – 2 087 558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Урджарскому району – 1 713 738 тысяч тенге.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 и действует до 31 декабря 2028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