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9fee" w14:textId="a889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30 сентября 2025 года № 30/200-VIII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 "Об утверждении Типовых правил общего водопользования" (зарегистрирован в Реестре государственной регистрации нормативных правовых актов под № 36443),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25 июня 2025 года № 28/188-VIII "Об установлении правил общего водопользования в области Абай".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РГУ "Балхаш-Алакольская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бассейновая инспекция по регулированию,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С. Мейрамбеков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РГУ "Ертисская бассейновая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инспекция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использованию водных ресурсов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регулированию, охране и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водных ресурсов Министерства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по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С. Сарбасов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области Абай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30/200-VIII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Абай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Абай (далее –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"Об утверждении Типовых правил общего водопользования" от 11 июля 2015 года № 171 (зарегистрирован в Реестре государственной регистрации нормативных правовых актов под № 36443) и определяют порядок осуществления физическими лицами общего водопользования в области Абай на водных объектах общего пользования.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Акиматы городов и районов области Абай для реализации физическими лицами права общего водопользования: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