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f9e9" w14:textId="29ef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промыслового усилия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сентября 2025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промыслового усилия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промыслового усилия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неводов (закидные и/или ставные)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Предустьевое пространство реки Кигаш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 у побережья Мангистауской области***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Бухтырма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Аральское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(одного) рыбака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километр длины*****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километр длины***** участка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(одного) рыбака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километр длины*****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километр длины***** участка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разрешение на промысловый лов рыбы выдается пользователю в зависимости от утвержденного норматива промыслового усилия на данный рыбохозяйственный водоем и пропорционально распределенной ему доле квоты (отношение выделенной квоты к общему лимиту на промысловое рыболовство на данном рыбохозяйственном водоеме и (или) участке), за исключением Капшагайского водохранилища.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норматива промыслового усилия для каждого пользователя осуществляется по формуле: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Нру = Нутв х квота/лимит,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Нру – норматив промыслового усилия на рыбохозяйственный водоем и (или) участок (количество рыбаков, сетей, неводов, лодок, судов) (единиц);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Нутв – утвержденный норматив промыслового усилия на водоем (единиц);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– выделенная пользователю квота с 1 января по 31 декабря текущего года, (тонн);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– утвержденный лимит на промысловое рыболовство с 1 января по 31 декабря текущего года, (тонн);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 тоневые участки рек Жайык и Кигаш нормативы промысловых усилий устанавливаются путем деления общего утвержденного норматива на количество тоневых участков (без учета доли выделенной квоты);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Каспийского моря у побережья Мангистауской области показатель "лимит" определяется как сумма квот пользователей, осуществляющих промысловый вылов на закрепленных участках данной акватории, без учета объемов, предусмотренных для добычи килек и квот пользователей, ведущих добычу в открытой части моря вне закрепленных участков;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применение только закидных неводов;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длина участка по берегу согласно паспорту рыбохозяйственного участка.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