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00b1" w14:textId="fdc0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международного и республиканского значения для осуществления озерно-товарной и (или) садковой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августа 2025 года № 242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аквакультуре"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международного и республиканского значения для осуществления озерно-товарной и (или) садковой хозяйственной деятельности.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международного и республиканского значения для осуществления озерно-товарной и (или) садковой хозяйственной деятельности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Аральское море (международного значения).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Каспийское море (международного значения).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Река Жайык (международного значения).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Река Кигаш (международного значения).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Река Ертис (международного значения).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Озеро Жайсан (международного значения).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Водохранилище Буктырма на реке Ертис (международного значения).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Усть-Каменогорское водохранилище на реке Ертис (международного значения).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Шульбинское водохранилище на реке Ертис (международного значения).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Река Есиль (международного значения).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Река Тобыл (международного значения).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Река Сырдария (международного значения).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Водохранилище Шардара на реке Сырдария (международного значения).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Река Иле (международного значения).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Водохранилище Капшагай на реке Иле (международного значения).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Река Нура (республиканского значения).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Река Силеты (республиканского значения).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Алакольская система озер (республиканского значения).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Озеро Балкаш (республиканского значения).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Канал имени Каныша Сатпаева (республиканского значения).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