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dc47" w14:textId="0cdd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финансовому мониторингу от 1 марта 2021 года № 5-ж/қ "Об утверждении квалификационных требований к категориям должностей службы экономических расследований Агентства Республики Казахстан по финансовому мониторингу"</w:t>
      </w:r>
    </w:p>
    <w:p>
      <w:pPr>
        <w:spacing w:after="0"/>
        <w:ind w:left="0"/>
        <w:jc w:val="both"/>
      </w:pPr>
      <w:r>
        <w:rPr>
          <w:rFonts w:ascii="Times New Roman"/>
          <w:b w:val="false"/>
          <w:i w:val="false"/>
          <w:color w:val="000000"/>
          <w:sz w:val="28"/>
        </w:rPr>
        <w:t>Приказ Председателя Агентства Республики Казахстан по финансовому мониторингу от 7 октября 2025 года № 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 правоохранительной службе",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финансовому мониторингу от 1 марта 2021 года № 5-ж/қ "Об утверждении квалификационных требований к категориям должностей службы экономических расследований Агентства Республики Казахстан по финансовому мониторингу"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службы экономических расследований Агентства Республики Казахстан по финансовому мониторингу,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кадровой работы Агентства Республики Казахстан по финансовому мониторингу (далее – Агентство)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Агентства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Агентства.</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финансовому мониторингу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7 октября 2025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1 марта 2021 года № 5-ж/қ</w:t>
            </w:r>
          </w:p>
        </w:tc>
      </w:tr>
    </w:tbl>
    <w:bookmarkStart w:name="z15" w:id="7"/>
    <w:p>
      <w:pPr>
        <w:spacing w:after="0"/>
        <w:ind w:left="0"/>
        <w:jc w:val="left"/>
      </w:pPr>
      <w:r>
        <w:rPr>
          <w:rFonts w:ascii="Times New Roman"/>
          <w:b/>
          <w:i w:val="false"/>
          <w:color w:val="000000"/>
        </w:rPr>
        <w:t xml:space="preserve"> Квалификационные требования к категориям должностей службы экономических расследований Агентства Республики Казахстан по финансовому мониторингу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состоянию здоровья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Квалификационные требования к категориям должностей службы экономических расследований центрального аппарата Агентства Республики Казахстан по финансовому мониторингу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1) не менее десяти лет стажа работы на правоохранительной службе, из которых не менее пяти лет стажа работы по соответствующему профильному направлению конкретных должностей данных категорий, в том числе не менее пять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C-GP-2, C-OGP-3, C-AGP-3, C-KSGP-2, C-KAGP-2, C-VP-2, C-TP-3, C-SV-2, C-SVО-1, C-SVU-1, B-FM-2, B-FMО-1;</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десяти лет стажа службы в специальных государственных органах или на воинской службе, в том числе не менее четырех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одиннадцати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 Советник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B-FMO-2, C-SV-3, C-SVO-2, C-SVU-2, C-SN-1;</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Помощник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1)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C-SVО-7 (для занятия должности по категории C-SVR-3), C-SVR-4, C-SVU-5, C-SN-4, С-SSP-3, C-SGU-8;</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p>
            <w:pPr>
              <w:spacing w:after="20"/>
              <w:ind w:left="20"/>
              <w:jc w:val="both"/>
            </w:pPr>
            <w:r>
              <w:rPr>
                <w:rFonts w:ascii="Times New Roman"/>
                <w:b w:val="false"/>
                <w:i w:val="false"/>
                <w:color w:val="000000"/>
                <w:sz w:val="20"/>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3"/>
          <w:p>
            <w:pPr>
              <w:spacing w:after="20"/>
              <w:ind w:left="20"/>
              <w:jc w:val="both"/>
            </w:pPr>
            <w:r>
              <w:rPr>
                <w:rFonts w:ascii="Times New Roman"/>
                <w:b w:val="false"/>
                <w:i w:val="false"/>
                <w:color w:val="000000"/>
                <w:sz w:val="20"/>
              </w:rPr>
              <w:t>
Следователь по особо важным делам Оперуполномоченный (дознаватель) по особо важным делам</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криминалист</w:t>
            </w:r>
          </w:p>
          <w:p>
            <w:pPr>
              <w:spacing w:after="20"/>
              <w:ind w:left="20"/>
              <w:jc w:val="both"/>
            </w:pPr>
            <w:r>
              <w:rPr>
                <w:rFonts w:ascii="Times New Roman"/>
                <w:b w:val="false"/>
                <w:i w:val="false"/>
                <w:color w:val="000000"/>
                <w:sz w:val="20"/>
              </w:rPr>
              <w:t>
Старший следователь Старший оперуполномоченный (дознаватель) Старший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4"/>
          <w:p>
            <w:pPr>
              <w:spacing w:after="20"/>
              <w:ind w:left="20"/>
              <w:jc w:val="both"/>
            </w:pPr>
            <w:r>
              <w:rPr>
                <w:rFonts w:ascii="Times New Roman"/>
                <w:b w:val="false"/>
                <w:i w:val="false"/>
                <w:color w:val="000000"/>
                <w:sz w:val="20"/>
              </w:rPr>
              <w:t>
1) не менее трех лет стажа службы в правоохранительных или специальных государственных органах или на воинской службе, или в должности судьи;</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 (для сотрудников дежурных подразделений требуется наличие спортивных разрядов, квалификаций по видам единоборств или практической стрельбе).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Оперуполномоченный (дознаватель)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5"/>
          <w:p>
            <w:pPr>
              <w:spacing w:after="20"/>
              <w:ind w:left="20"/>
              <w:jc w:val="both"/>
            </w:pPr>
            <w:r>
              <w:rPr>
                <w:rFonts w:ascii="Times New Roman"/>
                <w:b w:val="false"/>
                <w:i w:val="false"/>
                <w:color w:val="000000"/>
                <w:sz w:val="20"/>
              </w:rPr>
              <w:t>
1) не менее двух лет стажа работы на правоохранительной службе или специальных государственных органах или на воинской службе, или в должности судьи;</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 (для сотрудников дежурных подразделений требуется наличие спортивных разрядов, квалификаций по видам единоборств или практической стрельбе).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Квалификационные требования к категориям должностей службы экономических расследований территориальных органов Агентства Республики Казахстан по финансовому мониторингу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6"/>
          <w:p>
            <w:pPr>
              <w:spacing w:after="20"/>
              <w:ind w:left="20"/>
              <w:jc w:val="both"/>
            </w:pPr>
            <w:r>
              <w:rPr>
                <w:rFonts w:ascii="Times New Roman"/>
                <w:b w:val="false"/>
                <w:i w:val="false"/>
                <w:color w:val="000000"/>
                <w:sz w:val="20"/>
              </w:rPr>
              <w:t>
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B-FMO-2, C-SV-3, C-SVO-2, C-SVU-2, C-SN-1;</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7"/>
          <w:p>
            <w:pPr>
              <w:spacing w:after="20"/>
              <w:ind w:left="20"/>
              <w:jc w:val="both"/>
            </w:pPr>
            <w:r>
              <w:rPr>
                <w:rFonts w:ascii="Times New Roman"/>
                <w:b w:val="false"/>
                <w:i w:val="false"/>
                <w:color w:val="000000"/>
                <w:sz w:val="20"/>
              </w:rPr>
              <w:t>
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8"/>
          <w:p>
            <w:pPr>
              <w:spacing w:after="20"/>
              <w:ind w:left="20"/>
              <w:jc w:val="both"/>
            </w:pPr>
            <w:r>
              <w:rPr>
                <w:rFonts w:ascii="Times New Roman"/>
                <w:b w:val="false"/>
                <w:i w:val="false"/>
                <w:color w:val="000000"/>
                <w:sz w:val="20"/>
              </w:rPr>
              <w:t>
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 Руководитель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9"/>
          <w:p>
            <w:pPr>
              <w:spacing w:after="20"/>
              <w:ind w:left="20"/>
              <w:jc w:val="both"/>
            </w:pPr>
            <w:r>
              <w:rPr>
                <w:rFonts w:ascii="Times New Roman"/>
                <w:b w:val="false"/>
                <w:i w:val="false"/>
                <w:color w:val="000000"/>
                <w:sz w:val="20"/>
              </w:rPr>
              <w:t>
1)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C-SVО-7 (для занятия должности по категории C-SVR-3), C-SVR-4, C-SVU-5, C-SN-4, С-SSP-3, C-SGU-8;</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p>
            <w:pPr>
              <w:spacing w:after="20"/>
              <w:ind w:left="20"/>
              <w:jc w:val="both"/>
            </w:pPr>
            <w:r>
              <w:rPr>
                <w:rFonts w:ascii="Times New Roman"/>
                <w:b w:val="false"/>
                <w:i w:val="false"/>
                <w:color w:val="000000"/>
                <w:sz w:val="20"/>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0"/>
          <w:p>
            <w:pPr>
              <w:spacing w:after="20"/>
              <w:ind w:left="20"/>
              <w:jc w:val="both"/>
            </w:pPr>
            <w:r>
              <w:rPr>
                <w:rFonts w:ascii="Times New Roman"/>
                <w:b w:val="false"/>
                <w:i w:val="false"/>
                <w:color w:val="000000"/>
                <w:sz w:val="20"/>
              </w:rPr>
              <w:t>
Следователь по особо важным делам</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Оперуполномоченный (дознаватель) по особо важным делам Главный криминалист</w:t>
            </w:r>
          </w:p>
          <w:p>
            <w:pPr>
              <w:spacing w:after="20"/>
              <w:ind w:left="20"/>
              <w:jc w:val="both"/>
            </w:pPr>
            <w:r>
              <w:rPr>
                <w:rFonts w:ascii="Times New Roman"/>
                <w:b w:val="false"/>
                <w:i w:val="false"/>
                <w:color w:val="000000"/>
                <w:sz w:val="20"/>
              </w:rPr>
              <w:t>
Старший следователь Старший оперуполномоченный (дознаватель) Старший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1"/>
          <w:p>
            <w:pPr>
              <w:spacing w:after="20"/>
              <w:ind w:left="20"/>
              <w:jc w:val="both"/>
            </w:pPr>
            <w:r>
              <w:rPr>
                <w:rFonts w:ascii="Times New Roman"/>
                <w:b w:val="false"/>
                <w:i w:val="false"/>
                <w:color w:val="000000"/>
                <w:sz w:val="20"/>
              </w:rPr>
              <w:t>
1) не менее трех лет стажа службы в правоохранительных или специальных государственных органах или на воинской службе, или в должности судьи;</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 (для сотрудников дежурных подразделений требуется наличие спортивных разрядов, квалификаций по видам единоборств или практической стрельбе).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2"/>
          <w:p>
            <w:pPr>
              <w:spacing w:after="20"/>
              <w:ind w:left="20"/>
              <w:jc w:val="both"/>
            </w:pPr>
            <w:r>
              <w:rPr>
                <w:rFonts w:ascii="Times New Roman"/>
                <w:b w:val="false"/>
                <w:i w:val="false"/>
                <w:color w:val="000000"/>
                <w:sz w:val="20"/>
              </w:rPr>
              <w:t>
Следователь</w:t>
            </w:r>
          </w:p>
          <w:bookmarkEnd w:id="22"/>
          <w:p>
            <w:pPr>
              <w:spacing w:after="20"/>
              <w:ind w:left="20"/>
              <w:jc w:val="both"/>
            </w:pPr>
            <w:r>
              <w:rPr>
                <w:rFonts w:ascii="Times New Roman"/>
                <w:b w:val="false"/>
                <w:i w:val="false"/>
                <w:color w:val="000000"/>
                <w:sz w:val="20"/>
              </w:rPr>
              <w:t>
Оперуполномоченный (дознаватель), Дознаватель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послесреднее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 (для сотрудников дежурных подразделений требуется наличие спортивных разрядов, квалификаций по видам единоборств или практической стрельбе).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bl>
    <w:bookmarkStart w:name="z70" w:id="23"/>
    <w:p>
      <w:pPr>
        <w:spacing w:after="0"/>
        <w:ind w:left="0"/>
        <w:jc w:val="both"/>
      </w:pPr>
      <w:r>
        <w:rPr>
          <w:rFonts w:ascii="Times New Roman"/>
          <w:b w:val="false"/>
          <w:i w:val="false"/>
          <w:color w:val="000000"/>
          <w:sz w:val="28"/>
        </w:rPr>
        <w:t>
      Примечание: в настоящих квалификационных требованиях в стаж правоохранительной службы не включается период срочной воинской службы солдат (матросов).</w:t>
      </w:r>
    </w:p>
    <w:bookmarkEnd w:id="23"/>
    <w:bookmarkStart w:name="z71" w:id="24"/>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наличия обязательных, умений и навыков, установленного настоящими квалификационными требованиями могут быть назначены на должности по согласованию с Председателем Агентства Республики Казахстан по финансовому мониторингу.</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