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f523" w14:textId="473f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сентября 2025 года № 4908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развития комфортной городской среды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 населения,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лица/организации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"Холодильник"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Тогыс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Еңбекші, жилой массив Тогыс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Брезинская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"Рахат Бадам"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Бадам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Еңбекші, жилой массив Бадам-1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"Рахат Бадам"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реки (родник) Кошкар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Аль-Фарабийский район, проспект Кабанбай батыра, б/н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государственный дендрологический парк имени Асанбая Аскарова"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Шымкентском государственном дендрологическом парке имени Асанбая Аскарова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Искусственное озеро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Тұран, проспект Байдибек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государственный дендрологический парк имени Асанбая Аскарова"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"Жайлаукол"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Искусственное озеро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 проспект Байдибек би, б/н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"Нур-Гажайып"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