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4f4f" w14:textId="55b4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Шымкент от 19 июня 2025 года № 3448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22 августа 2025 года № 4424</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19 июня 2025 года № 3448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 следующие изменения:</w:t>
      </w:r>
    </w:p>
    <w:bookmarkEnd w:id="1"/>
    <w:p>
      <w:pPr>
        <w:spacing w:after="0"/>
        <w:ind w:left="0"/>
        <w:jc w:val="both"/>
      </w:pPr>
      <w:r>
        <w:rPr>
          <w:rFonts w:ascii="Times New Roman"/>
          <w:b w:val="false"/>
          <w:i w:val="false"/>
          <w:color w:val="000000"/>
          <w:sz w:val="28"/>
        </w:rPr>
        <w:t xml:space="preserve">
      1) Перечень поставщиков услуг и список ваучеродержателей, сформированный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постановлению, сформировать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Критерии по оснащению (инвентарю/помещению) по определенным видам занятий (кружков/секции), утвержденные </w:t>
      </w:r>
      <w:r>
        <w:rPr>
          <w:rFonts w:ascii="Times New Roman"/>
          <w:b w:val="false"/>
          <w:i w:val="false"/>
          <w:color w:val="000000"/>
          <w:sz w:val="28"/>
        </w:rPr>
        <w:t>приложением 4</w:t>
      </w:r>
      <w:r>
        <w:rPr>
          <w:rFonts w:ascii="Times New Roman"/>
          <w:b w:val="false"/>
          <w:i w:val="false"/>
          <w:color w:val="000000"/>
          <w:sz w:val="28"/>
        </w:rPr>
        <w:t xml:space="preserve"> к указанному постановлению, утвердить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Виды занятий (кружков/секции), подлежащих финансированию из местного бюджета, определенные </w:t>
      </w:r>
      <w:r>
        <w:rPr>
          <w:rFonts w:ascii="Times New Roman"/>
          <w:b w:val="false"/>
          <w:i w:val="false"/>
          <w:color w:val="000000"/>
          <w:sz w:val="28"/>
        </w:rPr>
        <w:t>приложением 5</w:t>
      </w:r>
      <w:r>
        <w:rPr>
          <w:rFonts w:ascii="Times New Roman"/>
          <w:b w:val="false"/>
          <w:i w:val="false"/>
          <w:color w:val="000000"/>
          <w:sz w:val="28"/>
        </w:rPr>
        <w:t xml:space="preserve"> к указанному постановлению, определить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образования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22 августа 2025 года</w:t>
            </w:r>
            <w:r>
              <w:br/>
            </w:r>
            <w:r>
              <w:rPr>
                <w:rFonts w:ascii="Times New Roman"/>
                <w:b w:val="false"/>
                <w:i w:val="false"/>
                <w:color w:val="000000"/>
                <w:sz w:val="20"/>
              </w:rPr>
              <w:t>№ 4424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Перечень поставщиков услуг и список ваучеродержателей</w:t>
      </w:r>
    </w:p>
    <w:p>
      <w:pPr>
        <w:spacing w:after="0"/>
        <w:ind w:left="0"/>
        <w:jc w:val="both"/>
      </w:pPr>
      <w:r>
        <w:rPr>
          <w:rFonts w:ascii="Times New Roman"/>
          <w:b w:val="false"/>
          <w:i w:val="false"/>
          <w:color w:val="000000"/>
          <w:sz w:val="28"/>
        </w:rPr>
        <w:t xml:space="preserve">
      Перечень поставщиков формируется мониторинговой Комиссией из числа юридических лиц, ведущих предпринимательскую деятельность согласно нижеследующего классификатора. Для оценки соответствия юридического лица поставщика значению классификатора используется Общий классификатор видов экономической деятельности (ОКЭД) по основному виду деятельности такого юридического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вида организации (поставщика)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образовательного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школы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 (Высшее учебное заведение)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образовательного и познавательного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развивающий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школьников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творчества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натуралистов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техников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технического творчества для детей и юношества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туристов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туризма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дворовый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художественно-эстетической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направлениям деятельности и интересам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Детско-юношеская спортивная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детско-юношеская школа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подготовки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высшего спортивного мастерства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 для лиц с 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Фитнес-центр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Организации культурного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культурного и творческого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организация (дворец культуры,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Зоологический парк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поставщиков формируется мониторинговой Комиссией, согласно Алгоритма, на основании данного классификатору путем оценки основного вида ОКЭД юридического лица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22 августа 2025 года</w:t>
            </w:r>
            <w:r>
              <w:br/>
            </w:r>
            <w:r>
              <w:rPr>
                <w:rFonts w:ascii="Times New Roman"/>
                <w:b w:val="false"/>
                <w:i w:val="false"/>
                <w:color w:val="000000"/>
                <w:sz w:val="20"/>
              </w:rPr>
              <w:t>№ 4424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Критерии по оснащению (инвентарю/помещению) по определенным видам занятий (кружков/секции)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2) аппаратный контроль посещаемости: терминалы генерации QR или терминалы распознавания биометрии ребенка/законного представителя (в случае наличия приказа администратора контроля табелей посещаемости о внедрении аппаратного контроля посещаемости занятий)</w:t>
            </w:r>
          </w:p>
          <w:p>
            <w:pPr>
              <w:spacing w:after="20"/>
              <w:ind w:left="20"/>
              <w:jc w:val="both"/>
            </w:pPr>
            <w:r>
              <w:rPr>
                <w:rFonts w:ascii="Times New Roman"/>
                <w:b w:val="false"/>
                <w:i w:val="false"/>
                <w:color w:val="000000"/>
                <w:sz w:val="20"/>
              </w:rPr>
              <w:t>
3) тип помещения: закрытое, отапливаемое, проветриваемое</w:t>
            </w:r>
          </w:p>
          <w:p>
            <w:pPr>
              <w:spacing w:after="20"/>
              <w:ind w:left="20"/>
              <w:jc w:val="both"/>
            </w:pPr>
            <w:r>
              <w:rPr>
                <w:rFonts w:ascii="Times New Roman"/>
                <w:b w:val="false"/>
                <w:i w:val="false"/>
                <w:color w:val="000000"/>
                <w:sz w:val="20"/>
              </w:rPr>
              <w:t>
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 (при высокой посещаемости - одновременно 100 или более человек)</w:t>
            </w:r>
          </w:p>
          <w:p>
            <w:pPr>
              <w:spacing w:after="20"/>
              <w:ind w:left="20"/>
              <w:jc w:val="both"/>
            </w:pPr>
            <w:r>
              <w:rPr>
                <w:rFonts w:ascii="Times New Roman"/>
                <w:b w:val="false"/>
                <w:i w:val="false"/>
                <w:color w:val="000000"/>
                <w:sz w:val="20"/>
              </w:rPr>
              <w:t>
7) туалеты: раздельные для мальчиков и девочек (для общих групп по признаку пола вместимостью более 10 человек),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1) высота потолка: не менее 9 метров для занятий с мячом и воланчиком, не менее 3 метров для иных видов занятий</w:t>
            </w:r>
          </w:p>
          <w:p>
            <w:pPr>
              <w:spacing w:after="20"/>
              <w:ind w:left="20"/>
              <w:jc w:val="both"/>
            </w:pPr>
            <w:r>
              <w:rPr>
                <w:rFonts w:ascii="Times New Roman"/>
                <w:b w:val="false"/>
                <w:i w:val="false"/>
                <w:color w:val="000000"/>
                <w:sz w:val="20"/>
              </w:rPr>
              <w:t>
2) площадь помещения: от 100 квадратных метров</w:t>
            </w:r>
          </w:p>
          <w:p>
            <w:pPr>
              <w:spacing w:after="20"/>
              <w:ind w:left="20"/>
              <w:jc w:val="both"/>
            </w:pPr>
            <w:r>
              <w:rPr>
                <w:rFonts w:ascii="Times New Roman"/>
                <w:b w:val="false"/>
                <w:i w:val="false"/>
                <w:color w:val="000000"/>
                <w:sz w:val="20"/>
              </w:rPr>
              <w:t>
Для проведения занятий, кроме шахмат, шашек, Го и киберспорта:</w:t>
            </w:r>
          </w:p>
          <w:p>
            <w:pPr>
              <w:spacing w:after="20"/>
              <w:ind w:left="20"/>
              <w:jc w:val="both"/>
            </w:pPr>
            <w:r>
              <w:rPr>
                <w:rFonts w:ascii="Times New Roman"/>
                <w:b w:val="false"/>
                <w:i w:val="false"/>
                <w:color w:val="000000"/>
                <w:sz w:val="20"/>
              </w:rPr>
              <w:t>
2) раздевалки: раздельные для мальчиков и девочек</w:t>
            </w:r>
          </w:p>
          <w:p>
            <w:pPr>
              <w:spacing w:after="20"/>
              <w:ind w:left="20"/>
              <w:jc w:val="both"/>
            </w:pPr>
            <w:r>
              <w:rPr>
                <w:rFonts w:ascii="Times New Roman"/>
                <w:b w:val="false"/>
                <w:i w:val="false"/>
                <w:color w:val="000000"/>
                <w:sz w:val="20"/>
              </w:rPr>
              <w:t>
3) душевые: раздельные для мальчиков и девочек, противоскользящее покрытие пола, горячая и холодная вода, шторки или перегородки, для группы из 20 детей должно быть не менее двух душевых для каждого пола.</w:t>
            </w:r>
          </w:p>
          <w:p>
            <w:pPr>
              <w:spacing w:after="20"/>
              <w:ind w:left="20"/>
              <w:jc w:val="both"/>
            </w:pPr>
            <w:r>
              <w:rPr>
                <w:rFonts w:ascii="Times New Roman"/>
                <w:b w:val="false"/>
                <w:i w:val="false"/>
                <w:color w:val="000000"/>
                <w:sz w:val="20"/>
              </w:rPr>
              <w:t>
4) шкафчики: для хранения одежды, с номерами, в количестве не менее максимального человек в группе, установленных настоящим документом</w:t>
            </w:r>
          </w:p>
          <w:p>
            <w:pPr>
              <w:spacing w:after="20"/>
              <w:ind w:left="20"/>
              <w:jc w:val="both"/>
            </w:pPr>
            <w:r>
              <w:rPr>
                <w:rFonts w:ascii="Times New Roman"/>
                <w:b w:val="false"/>
                <w:i w:val="false"/>
                <w:color w:val="000000"/>
                <w:sz w:val="20"/>
              </w:rPr>
              <w:t>
Общий инвентарь для разных видов спорта:</w:t>
            </w:r>
          </w:p>
          <w:p>
            <w:pPr>
              <w:spacing w:after="20"/>
              <w:ind w:left="20"/>
              <w:jc w:val="both"/>
            </w:pPr>
            <w:r>
              <w:rPr>
                <w:rFonts w:ascii="Times New Roman"/>
                <w:b w:val="false"/>
                <w:i w:val="false"/>
                <w:color w:val="000000"/>
                <w:sz w:val="20"/>
              </w:rPr>
              <w:t>
Спортивный инвентарь (по видам спорта):</w:t>
            </w:r>
          </w:p>
          <w:p>
            <w:pPr>
              <w:spacing w:after="20"/>
              <w:ind w:left="20"/>
              <w:jc w:val="both"/>
            </w:pPr>
            <w:r>
              <w:rPr>
                <w:rFonts w:ascii="Times New Roman"/>
                <w:b w:val="false"/>
                <w:i w:val="false"/>
                <w:color w:val="000000"/>
                <w:sz w:val="20"/>
              </w:rPr>
              <w:t>
• Единоборства : татами, пояса, шлемы, борцовские ковры (каждый занимающийся должен иметь при себе кимоно и борцовки)</w:t>
            </w:r>
          </w:p>
          <w:p>
            <w:pPr>
              <w:spacing w:after="20"/>
              <w:ind w:left="20"/>
              <w:jc w:val="both"/>
            </w:pPr>
            <w:r>
              <w:rPr>
                <w:rFonts w:ascii="Times New Roman"/>
                <w:b w:val="false"/>
                <w:i w:val="false"/>
                <w:color w:val="000000"/>
                <w:sz w:val="20"/>
              </w:rPr>
              <w:t>
•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 Шашки/шахматы: доски, фигуры, таймеры, тактильные доски и фигуры, говорящие часы.</w:t>
            </w:r>
          </w:p>
          <w:p>
            <w:pPr>
              <w:spacing w:after="20"/>
              <w:ind w:left="20"/>
              <w:jc w:val="both"/>
            </w:pPr>
            <w:r>
              <w:rPr>
                <w:rFonts w:ascii="Times New Roman"/>
                <w:b w:val="false"/>
                <w:i w:val="false"/>
                <w:color w:val="000000"/>
                <w:sz w:val="20"/>
              </w:rPr>
              <w:t>
•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Дополнительный и вспомогательный инвентарь:</w:t>
            </w:r>
          </w:p>
          <w:p>
            <w:pPr>
              <w:spacing w:after="20"/>
              <w:ind w:left="20"/>
              <w:jc w:val="both"/>
            </w:pPr>
            <w:r>
              <w:rPr>
                <w:rFonts w:ascii="Times New Roman"/>
                <w:b w:val="false"/>
                <w:i w:val="false"/>
                <w:color w:val="000000"/>
                <w:sz w:val="20"/>
              </w:rPr>
              <w:t>
• Аптечка,</w:t>
            </w:r>
          </w:p>
          <w:p>
            <w:pPr>
              <w:spacing w:after="20"/>
              <w:ind w:left="20"/>
              <w:jc w:val="both"/>
            </w:pPr>
            <w:r>
              <w:rPr>
                <w:rFonts w:ascii="Times New Roman"/>
                <w:b w:val="false"/>
                <w:i w:val="false"/>
                <w:color w:val="000000"/>
                <w:sz w:val="20"/>
              </w:rPr>
              <w:t>
• Звуковая/световая система,</w:t>
            </w:r>
          </w:p>
          <w:p>
            <w:pPr>
              <w:spacing w:after="20"/>
              <w:ind w:left="20"/>
              <w:jc w:val="both"/>
            </w:pPr>
            <w:r>
              <w:rPr>
                <w:rFonts w:ascii="Times New Roman"/>
                <w:b w:val="false"/>
                <w:i w:val="false"/>
                <w:color w:val="000000"/>
                <w:sz w:val="20"/>
              </w:rPr>
              <w:t>
• ТренажҰры (по видам спорта),</w:t>
            </w:r>
          </w:p>
          <w:p>
            <w:pPr>
              <w:spacing w:after="20"/>
              <w:ind w:left="20"/>
              <w:jc w:val="both"/>
            </w:pPr>
            <w:r>
              <w:rPr>
                <w:rFonts w:ascii="Times New Roman"/>
                <w:b w:val="false"/>
                <w:i w:val="false"/>
                <w:color w:val="000000"/>
                <w:sz w:val="20"/>
              </w:rPr>
              <w:t>
•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p>
            <w:pPr>
              <w:spacing w:after="20"/>
              <w:ind w:left="20"/>
              <w:jc w:val="both"/>
            </w:pPr>
            <w:r>
              <w:rPr>
                <w:rFonts w:ascii="Times New Roman"/>
                <w:b w:val="false"/>
                <w:i w:val="false"/>
                <w:color w:val="000000"/>
                <w:sz w:val="20"/>
              </w:rPr>
              <w:t>
Волейбол [ОВ: по слуху]</w:t>
            </w:r>
          </w:p>
          <w:p>
            <w:pPr>
              <w:spacing w:after="20"/>
              <w:ind w:left="20"/>
              <w:jc w:val="both"/>
            </w:pPr>
            <w:r>
              <w:rPr>
                <w:rFonts w:ascii="Times New Roman"/>
                <w:b w:val="false"/>
                <w:i w:val="false"/>
                <w:color w:val="000000"/>
                <w:sz w:val="20"/>
              </w:rPr>
              <w:t>
Волейбол сидя [ОВ: по ОДА]</w:t>
            </w:r>
          </w:p>
          <w:p>
            <w:pPr>
              <w:spacing w:after="20"/>
              <w:ind w:left="20"/>
              <w:jc w:val="both"/>
            </w:pPr>
            <w:r>
              <w:rPr>
                <w:rFonts w:ascii="Times New Roman"/>
                <w:b w:val="false"/>
                <w:i w:val="false"/>
                <w:color w:val="000000"/>
                <w:sz w:val="20"/>
              </w:rPr>
              <w:t>
Волейбол стоя [ОВ: по ОДА]</w:t>
            </w:r>
          </w:p>
          <w:p>
            <w:pPr>
              <w:spacing w:after="20"/>
              <w:ind w:left="20"/>
              <w:jc w:val="both"/>
            </w:pPr>
            <w:r>
              <w:rPr>
                <w:rFonts w:ascii="Times New Roman"/>
                <w:b w:val="false"/>
                <w:i w:val="false"/>
                <w:color w:val="000000"/>
                <w:sz w:val="20"/>
              </w:rPr>
              <w:t>
Волейбол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Закрытый спортивный зал или крытая площадка: размеры 18×9 м (размер стандартного волейбольного поля); высота потолков — не менее 7 м; пол (резиновое, паркетное или ПВХ-покрытие)</w:t>
            </w:r>
          </w:p>
          <w:p>
            <w:pPr>
              <w:spacing w:after="20"/>
              <w:ind w:left="20"/>
              <w:jc w:val="both"/>
            </w:pPr>
            <w:r>
              <w:rPr>
                <w:rFonts w:ascii="Times New Roman"/>
                <w:b w:val="false"/>
                <w:i w:val="false"/>
                <w:color w:val="000000"/>
                <w:sz w:val="20"/>
              </w:rPr>
              <w:t>
2) Наличие спортивной разметки: чҰткая разметка волейбольной площадки; возможность установки временной разметки для волейбола сидя</w:t>
            </w:r>
          </w:p>
          <w:p>
            <w:pPr>
              <w:spacing w:after="20"/>
              <w:ind w:left="20"/>
              <w:jc w:val="both"/>
            </w:pPr>
            <w:r>
              <w:rPr>
                <w:rFonts w:ascii="Times New Roman"/>
                <w:b w:val="false"/>
                <w:i w:val="false"/>
                <w:color w:val="000000"/>
                <w:sz w:val="20"/>
              </w:rPr>
              <w:t xml:space="preserve">
3) Освещение: искусственное освещение не менее 300 лк </w:t>
            </w:r>
          </w:p>
          <w:p>
            <w:pPr>
              <w:spacing w:after="20"/>
              <w:ind w:left="20"/>
              <w:jc w:val="both"/>
            </w:pPr>
            <w:r>
              <w:rPr>
                <w:rFonts w:ascii="Times New Roman"/>
                <w:b w:val="false"/>
                <w:i w:val="false"/>
                <w:color w:val="000000"/>
                <w:sz w:val="20"/>
              </w:rPr>
              <w:t>
4) Вентиляция и микроклимат: наличие системы вентиляции или окна; температурный режим: 18–20 °C</w:t>
            </w:r>
          </w:p>
          <w:p>
            <w:pPr>
              <w:spacing w:after="20"/>
              <w:ind w:left="20"/>
              <w:jc w:val="both"/>
            </w:pPr>
            <w:r>
              <w:rPr>
                <w:rFonts w:ascii="Times New Roman"/>
                <w:b w:val="false"/>
                <w:i w:val="false"/>
                <w:color w:val="000000"/>
                <w:sz w:val="20"/>
              </w:rPr>
              <w:t>
5)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xml:space="preserve">
1) Волейбольные мячи: стандартные тренировочные и соревновательные мячи (весом 260–280 г); </w:t>
            </w:r>
          </w:p>
          <w:p>
            <w:pPr>
              <w:spacing w:after="20"/>
              <w:ind w:left="20"/>
              <w:jc w:val="both"/>
            </w:pPr>
            <w:r>
              <w:rPr>
                <w:rFonts w:ascii="Times New Roman"/>
                <w:b w:val="false"/>
                <w:i w:val="false"/>
                <w:color w:val="000000"/>
                <w:sz w:val="20"/>
              </w:rPr>
              <w:t>
2) Сетка волейбольная: регулируемая по высоте (стандарт); прочные стойки с креплением</w:t>
            </w:r>
          </w:p>
          <w:p>
            <w:pPr>
              <w:spacing w:after="20"/>
              <w:ind w:left="20"/>
              <w:jc w:val="both"/>
            </w:pPr>
            <w:r>
              <w:rPr>
                <w:rFonts w:ascii="Times New Roman"/>
                <w:b w:val="false"/>
                <w:i w:val="false"/>
                <w:color w:val="000000"/>
                <w:sz w:val="20"/>
              </w:rPr>
              <w:t>
3) Судейская вышка: с защитными бортами и нескользящей поверхностью; переносная или стационарная</w:t>
            </w:r>
          </w:p>
          <w:p>
            <w:pPr>
              <w:spacing w:after="20"/>
              <w:ind w:left="20"/>
              <w:jc w:val="both"/>
            </w:pPr>
            <w:r>
              <w:rPr>
                <w:rFonts w:ascii="Times New Roman"/>
                <w:b w:val="false"/>
                <w:i w:val="false"/>
                <w:color w:val="000000"/>
                <w:sz w:val="20"/>
              </w:rPr>
              <w:t xml:space="preserve">
4) Дополнительный инвентарь для тренировки: скакалки, фишки, конусы — для разминок и развивающих упражнений; </w:t>
            </w:r>
          </w:p>
          <w:p>
            <w:pPr>
              <w:spacing w:after="20"/>
              <w:ind w:left="20"/>
              <w:jc w:val="both"/>
            </w:pPr>
            <w:r>
              <w:rPr>
                <w:rFonts w:ascii="Times New Roman"/>
                <w:b w:val="false"/>
                <w:i w:val="false"/>
                <w:color w:val="000000"/>
                <w:sz w:val="20"/>
              </w:rPr>
              <w:t>
5) Медицинское обеспечение: аптечка первой помощи (средства для обработки ран, бинты, холодовые пакеты и т.п.); журнал регистрации происшествий</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6) Волейбольные мячи облегчҰнные (контрастных цветов или с маркерами для ориентации), количество — не менее 1 на 2 участника.</w:t>
            </w:r>
          </w:p>
          <w:p>
            <w:pPr>
              <w:spacing w:after="20"/>
              <w:ind w:left="20"/>
              <w:jc w:val="both"/>
            </w:pPr>
            <w:r>
              <w:rPr>
                <w:rFonts w:ascii="Times New Roman"/>
                <w:b w:val="false"/>
                <w:i w:val="false"/>
                <w:color w:val="000000"/>
                <w:sz w:val="20"/>
              </w:rPr>
              <w:t>
7) Мячи большого диаметра с мягким покрытием для начального обучения.</w:t>
            </w:r>
          </w:p>
          <w:p>
            <w:pPr>
              <w:spacing w:after="20"/>
              <w:ind w:left="20"/>
              <w:jc w:val="both"/>
            </w:pPr>
            <w:r>
              <w:rPr>
                <w:rFonts w:ascii="Times New Roman"/>
                <w:b w:val="false"/>
                <w:i w:val="false"/>
                <w:color w:val="000000"/>
                <w:sz w:val="20"/>
              </w:rPr>
              <w:t>
8) Маты гимнастические для безопасности при падениях и упражнениях сидя.</w:t>
            </w:r>
          </w:p>
          <w:p>
            <w:pPr>
              <w:spacing w:after="20"/>
              <w:ind w:left="20"/>
              <w:jc w:val="both"/>
            </w:pPr>
            <w:r>
              <w:rPr>
                <w:rFonts w:ascii="Times New Roman"/>
                <w:b w:val="false"/>
                <w:i w:val="false"/>
                <w:color w:val="000000"/>
                <w:sz w:val="20"/>
              </w:rPr>
              <w:t>
9) Звуковые ориентиры (мячи с бубенчиками, звуковые сигналы).</w:t>
            </w:r>
          </w:p>
          <w:p>
            <w:pPr>
              <w:spacing w:after="20"/>
              <w:ind w:left="20"/>
              <w:jc w:val="both"/>
            </w:pPr>
            <w:r>
              <w:rPr>
                <w:rFonts w:ascii="Times New Roman"/>
                <w:b w:val="false"/>
                <w:i w:val="false"/>
                <w:color w:val="000000"/>
                <w:sz w:val="20"/>
              </w:rPr>
              <w:t>
10) Громкоговоритель, музыкальное сопровождение (для ритмических команд).</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11) Волейбольные мячи (стандартные или облегчҰнные) — визуально яркие, для лучшей видимости сигналов.</w:t>
            </w:r>
          </w:p>
          <w:p>
            <w:pPr>
              <w:spacing w:after="20"/>
              <w:ind w:left="20"/>
              <w:jc w:val="both"/>
            </w:pPr>
            <w:r>
              <w:rPr>
                <w:rFonts w:ascii="Times New Roman"/>
                <w:b w:val="false"/>
                <w:i w:val="false"/>
                <w:color w:val="000000"/>
                <w:sz w:val="20"/>
              </w:rPr>
              <w:t>
12) Сетка с чҰткой контрастной разметкой.</w:t>
            </w:r>
          </w:p>
          <w:p>
            <w:pPr>
              <w:spacing w:after="20"/>
              <w:ind w:left="20"/>
              <w:jc w:val="both"/>
            </w:pPr>
            <w:r>
              <w:rPr>
                <w:rFonts w:ascii="Times New Roman"/>
                <w:b w:val="false"/>
                <w:i w:val="false"/>
                <w:color w:val="000000"/>
                <w:sz w:val="20"/>
              </w:rPr>
              <w:t>
13) Световые или вибрационные сигналы (для старт/стоп игры).</w:t>
            </w:r>
          </w:p>
          <w:p>
            <w:pPr>
              <w:spacing w:after="20"/>
              <w:ind w:left="20"/>
              <w:jc w:val="both"/>
            </w:pPr>
            <w:r>
              <w:rPr>
                <w:rFonts w:ascii="Times New Roman"/>
                <w:b w:val="false"/>
                <w:i w:val="false"/>
                <w:color w:val="000000"/>
                <w:sz w:val="20"/>
              </w:rPr>
              <w:t>
14) Табло/таймер с крупными цифрами.</w:t>
            </w:r>
          </w:p>
          <w:p>
            <w:pPr>
              <w:spacing w:after="20"/>
              <w:ind w:left="20"/>
              <w:jc w:val="both"/>
            </w:pPr>
            <w:r>
              <w:rPr>
                <w:rFonts w:ascii="Times New Roman"/>
                <w:b w:val="false"/>
                <w:i w:val="false"/>
                <w:color w:val="000000"/>
                <w:sz w:val="20"/>
              </w:rPr>
              <w:t>
15) Фишки, конусы, скакалки — для разминок с визуальными командами.</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Оборудование для волейбола сидя: коврики или маты с нескользящим покрытием, укороченные стойки, сетка на высоте ~1 м. 17) Подушки и опоры под спину при необходимости.</w:t>
            </w:r>
          </w:p>
          <w:p>
            <w:pPr>
              <w:spacing w:after="20"/>
              <w:ind w:left="20"/>
              <w:jc w:val="both"/>
            </w:pPr>
            <w:r>
              <w:rPr>
                <w:rFonts w:ascii="Times New Roman"/>
                <w:b w:val="false"/>
                <w:i w:val="false"/>
                <w:color w:val="000000"/>
                <w:sz w:val="20"/>
              </w:rPr>
              <w:t>
18) Мягкие модули для поддержки положения тела.</w:t>
            </w:r>
          </w:p>
          <w:p>
            <w:pPr>
              <w:spacing w:after="20"/>
              <w:ind w:left="20"/>
              <w:jc w:val="both"/>
            </w:pPr>
            <w:r>
              <w:rPr>
                <w:rFonts w:ascii="Times New Roman"/>
                <w:b w:val="false"/>
                <w:i w:val="false"/>
                <w:color w:val="000000"/>
                <w:sz w:val="20"/>
              </w:rPr>
              <w:t>
19) Ортопедические кресла/стулья и адаптивные приспособления (по показаниям).</w:t>
            </w:r>
          </w:p>
          <w:p>
            <w:pPr>
              <w:spacing w:after="20"/>
              <w:ind w:left="20"/>
              <w:jc w:val="both"/>
            </w:pPr>
            <w:r>
              <w:rPr>
                <w:rFonts w:ascii="Times New Roman"/>
                <w:b w:val="false"/>
                <w:i w:val="false"/>
                <w:color w:val="000000"/>
                <w:sz w:val="20"/>
              </w:rPr>
              <w:t>
20) Маты гимнастические для безопасного перемещения и падений.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p>
            <w:pPr>
              <w:spacing w:after="20"/>
              <w:ind w:left="20"/>
              <w:jc w:val="both"/>
            </w:pPr>
            <w:r>
              <w:rPr>
                <w:rFonts w:ascii="Times New Roman"/>
                <w:b w:val="false"/>
                <w:i w:val="false"/>
                <w:color w:val="000000"/>
                <w:sz w:val="20"/>
              </w:rPr>
              <w:t>
Легкая атлетика [ОВ: по зрению]</w:t>
            </w:r>
          </w:p>
          <w:p>
            <w:pPr>
              <w:spacing w:after="20"/>
              <w:ind w:left="20"/>
              <w:jc w:val="both"/>
            </w:pPr>
            <w:r>
              <w:rPr>
                <w:rFonts w:ascii="Times New Roman"/>
                <w:b w:val="false"/>
                <w:i w:val="false"/>
                <w:color w:val="000000"/>
                <w:sz w:val="20"/>
              </w:rPr>
              <w:t>
Легкая атлетика [ОВ: по слуху]</w:t>
            </w:r>
          </w:p>
          <w:p>
            <w:pPr>
              <w:spacing w:after="20"/>
              <w:ind w:left="20"/>
              <w:jc w:val="both"/>
            </w:pPr>
            <w:r>
              <w:rPr>
                <w:rFonts w:ascii="Times New Roman"/>
                <w:b w:val="false"/>
                <w:i w:val="false"/>
                <w:color w:val="000000"/>
                <w:sz w:val="20"/>
              </w:rPr>
              <w:t>
Легкая атлетика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Легкоатлетический манеж</w:t>
            </w:r>
          </w:p>
          <w:p>
            <w:pPr>
              <w:spacing w:after="20"/>
              <w:ind w:left="20"/>
              <w:jc w:val="both"/>
            </w:pPr>
            <w:r>
              <w:rPr>
                <w:rFonts w:ascii="Times New Roman"/>
                <w:b w:val="false"/>
                <w:i w:val="false"/>
                <w:color w:val="000000"/>
                <w:sz w:val="20"/>
              </w:rPr>
              <w:t>
2) Стадион с беговыми дорожками</w:t>
            </w:r>
          </w:p>
          <w:p>
            <w:pPr>
              <w:spacing w:after="20"/>
              <w:ind w:left="20"/>
              <w:jc w:val="both"/>
            </w:pPr>
            <w:r>
              <w:rPr>
                <w:rFonts w:ascii="Times New Roman"/>
                <w:b w:val="false"/>
                <w:i w:val="false"/>
                <w:color w:val="000000"/>
                <w:sz w:val="20"/>
              </w:rPr>
              <w:t>
3) Прыжковые и метательные сектора</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4) Манеж/стадион с тактильной разметкой</w:t>
            </w:r>
          </w:p>
          <w:p>
            <w:pPr>
              <w:spacing w:after="20"/>
              <w:ind w:left="20"/>
              <w:jc w:val="both"/>
            </w:pPr>
            <w:r>
              <w:rPr>
                <w:rFonts w:ascii="Times New Roman"/>
                <w:b w:val="false"/>
                <w:i w:val="false"/>
                <w:color w:val="000000"/>
                <w:sz w:val="20"/>
              </w:rPr>
              <w:t>
5) Безопасная зона для ориентации спортсменов</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6)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7) ТренажҰрный зал с адаптированным оборудованием</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Стартовые колодки</w:t>
            </w:r>
          </w:p>
          <w:p>
            <w:pPr>
              <w:spacing w:after="20"/>
              <w:ind w:left="20"/>
              <w:jc w:val="both"/>
            </w:pPr>
            <w:r>
              <w:rPr>
                <w:rFonts w:ascii="Times New Roman"/>
                <w:b w:val="false"/>
                <w:i w:val="false"/>
                <w:color w:val="000000"/>
                <w:sz w:val="20"/>
              </w:rPr>
              <w:t>
2) Беговые дорожки с разметкой</w:t>
            </w:r>
          </w:p>
          <w:p>
            <w:pPr>
              <w:spacing w:after="20"/>
              <w:ind w:left="20"/>
              <w:jc w:val="both"/>
            </w:pPr>
            <w:r>
              <w:rPr>
                <w:rFonts w:ascii="Times New Roman"/>
                <w:b w:val="false"/>
                <w:i w:val="false"/>
                <w:color w:val="000000"/>
                <w:sz w:val="20"/>
              </w:rPr>
              <w:t>
3) Барьеры</w:t>
            </w:r>
          </w:p>
          <w:p>
            <w:pPr>
              <w:spacing w:after="20"/>
              <w:ind w:left="20"/>
              <w:jc w:val="both"/>
            </w:pPr>
            <w:r>
              <w:rPr>
                <w:rFonts w:ascii="Times New Roman"/>
                <w:b w:val="false"/>
                <w:i w:val="false"/>
                <w:color w:val="000000"/>
                <w:sz w:val="20"/>
              </w:rPr>
              <w:t>
4) Метательные снаряды (ядро, диск, копьҰ, молот)</w:t>
            </w:r>
          </w:p>
          <w:p>
            <w:pPr>
              <w:spacing w:after="20"/>
              <w:ind w:left="20"/>
              <w:jc w:val="both"/>
            </w:pPr>
            <w:r>
              <w:rPr>
                <w:rFonts w:ascii="Times New Roman"/>
                <w:b w:val="false"/>
                <w:i w:val="false"/>
                <w:color w:val="000000"/>
                <w:sz w:val="20"/>
              </w:rPr>
              <w:t>
5) Прыжковые ямы и планки</w:t>
            </w:r>
          </w:p>
          <w:p>
            <w:pPr>
              <w:spacing w:after="20"/>
              <w:ind w:left="20"/>
              <w:jc w:val="both"/>
            </w:pPr>
            <w:r>
              <w:rPr>
                <w:rFonts w:ascii="Times New Roman"/>
                <w:b w:val="false"/>
                <w:i w:val="false"/>
                <w:color w:val="000000"/>
                <w:sz w:val="20"/>
              </w:rPr>
              <w:t>
6) Хронометры, секундомеры</w:t>
            </w:r>
          </w:p>
          <w:p>
            <w:pPr>
              <w:spacing w:after="20"/>
              <w:ind w:left="20"/>
              <w:jc w:val="both"/>
            </w:pPr>
            <w:r>
              <w:rPr>
                <w:rFonts w:ascii="Times New Roman"/>
                <w:b w:val="false"/>
                <w:i w:val="false"/>
                <w:color w:val="000000"/>
                <w:sz w:val="20"/>
              </w:rPr>
              <w:t>
7) Номера для участников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8) Направляющие (тактильные дорожки, шнуры)</w:t>
            </w:r>
          </w:p>
          <w:p>
            <w:pPr>
              <w:spacing w:after="20"/>
              <w:ind w:left="20"/>
              <w:jc w:val="both"/>
            </w:pPr>
            <w:r>
              <w:rPr>
                <w:rFonts w:ascii="Times New Roman"/>
                <w:b w:val="false"/>
                <w:i w:val="false"/>
                <w:color w:val="000000"/>
                <w:sz w:val="20"/>
              </w:rPr>
              <w:t>
9) Повязки на глаза (для соревнований B1 класса)</w:t>
            </w:r>
          </w:p>
          <w:p>
            <w:pPr>
              <w:spacing w:after="20"/>
              <w:ind w:left="20"/>
              <w:jc w:val="both"/>
            </w:pPr>
            <w:r>
              <w:rPr>
                <w:rFonts w:ascii="Times New Roman"/>
                <w:b w:val="false"/>
                <w:i w:val="false"/>
                <w:color w:val="000000"/>
                <w:sz w:val="20"/>
              </w:rPr>
              <w:t>
10) Звуковые сигналы/маяки</w:t>
            </w:r>
          </w:p>
          <w:p>
            <w:pPr>
              <w:spacing w:after="20"/>
              <w:ind w:left="20"/>
              <w:jc w:val="both"/>
            </w:pPr>
            <w:r>
              <w:rPr>
                <w:rFonts w:ascii="Times New Roman"/>
                <w:b w:val="false"/>
                <w:i w:val="false"/>
                <w:color w:val="000000"/>
                <w:sz w:val="20"/>
              </w:rPr>
              <w:t>
11) Секундомеры с речевым оповещением</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12) Световые сигнальные устройства (вместо стартового пистолета)</w:t>
            </w:r>
          </w:p>
          <w:p>
            <w:pPr>
              <w:spacing w:after="20"/>
              <w:ind w:left="20"/>
              <w:jc w:val="both"/>
            </w:pPr>
            <w:r>
              <w:rPr>
                <w:rFonts w:ascii="Times New Roman"/>
                <w:b w:val="false"/>
                <w:i w:val="false"/>
                <w:color w:val="000000"/>
                <w:sz w:val="20"/>
              </w:rPr>
              <w:t>
13) Жестовые указатели для судей</w:t>
            </w:r>
          </w:p>
          <w:p>
            <w:pPr>
              <w:spacing w:after="20"/>
              <w:ind w:left="20"/>
              <w:jc w:val="both"/>
            </w:pPr>
            <w:r>
              <w:rPr>
                <w:rFonts w:ascii="Times New Roman"/>
                <w:b w:val="false"/>
                <w:i w:val="false"/>
                <w:color w:val="000000"/>
                <w:sz w:val="20"/>
              </w:rPr>
              <w:t>
14) Стартовые колодки</w:t>
            </w:r>
          </w:p>
          <w:p>
            <w:pPr>
              <w:spacing w:after="20"/>
              <w:ind w:left="20"/>
              <w:jc w:val="both"/>
            </w:pPr>
            <w:r>
              <w:rPr>
                <w:rFonts w:ascii="Times New Roman"/>
                <w:b w:val="false"/>
                <w:i w:val="false"/>
                <w:color w:val="000000"/>
                <w:sz w:val="20"/>
              </w:rPr>
              <w:t>
15) Беговые, прыжковые, метательные снаряды (аналогично обычной лҰгкой атлетике)</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Беговые коляски (racing wheelchair)</w:t>
            </w:r>
          </w:p>
          <w:p>
            <w:pPr>
              <w:spacing w:after="20"/>
              <w:ind w:left="20"/>
              <w:jc w:val="both"/>
            </w:pPr>
            <w:r>
              <w:rPr>
                <w:rFonts w:ascii="Times New Roman"/>
                <w:b w:val="false"/>
                <w:i w:val="false"/>
                <w:color w:val="000000"/>
                <w:sz w:val="20"/>
              </w:rPr>
              <w:t>
17) Протезы (при участии спортсменов с ампутациями)</w:t>
            </w:r>
          </w:p>
          <w:p>
            <w:pPr>
              <w:spacing w:after="20"/>
              <w:ind w:left="20"/>
              <w:jc w:val="both"/>
            </w:pPr>
            <w:r>
              <w:rPr>
                <w:rFonts w:ascii="Times New Roman"/>
                <w:b w:val="false"/>
                <w:i w:val="false"/>
                <w:color w:val="000000"/>
                <w:sz w:val="20"/>
              </w:rPr>
              <w:t>
18) Метательные стойки (фиксированные)</w:t>
            </w:r>
          </w:p>
          <w:p>
            <w:pPr>
              <w:spacing w:after="20"/>
              <w:ind w:left="20"/>
              <w:jc w:val="both"/>
            </w:pPr>
            <w:r>
              <w:rPr>
                <w:rFonts w:ascii="Times New Roman"/>
                <w:b w:val="false"/>
                <w:i w:val="false"/>
                <w:color w:val="000000"/>
                <w:sz w:val="20"/>
              </w:rPr>
              <w:t>
19) Адаптированные снаряды (облегчҰнные, с захватами)</w:t>
            </w:r>
          </w:p>
          <w:p>
            <w:pPr>
              <w:spacing w:after="20"/>
              <w:ind w:left="20"/>
              <w:jc w:val="both"/>
            </w:pPr>
            <w:r>
              <w:rPr>
                <w:rFonts w:ascii="Times New Roman"/>
                <w:b w:val="false"/>
                <w:i w:val="false"/>
                <w:color w:val="000000"/>
                <w:sz w:val="20"/>
              </w:rPr>
              <w:t>
20) Специальные старты и упоры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p>
            <w:pPr>
              <w:spacing w:after="20"/>
              <w:ind w:left="20"/>
              <w:jc w:val="both"/>
            </w:pPr>
            <w:r>
              <w:rPr>
                <w:rFonts w:ascii="Times New Roman"/>
                <w:b w:val="false"/>
                <w:i w:val="false"/>
                <w:color w:val="000000"/>
                <w:sz w:val="20"/>
              </w:rPr>
              <w:t>
Теннис [ОВ: по слуху]</w:t>
            </w:r>
          </w:p>
          <w:p>
            <w:pPr>
              <w:spacing w:after="20"/>
              <w:ind w:left="20"/>
              <w:jc w:val="both"/>
            </w:pPr>
            <w:r>
              <w:rPr>
                <w:rFonts w:ascii="Times New Roman"/>
                <w:b w:val="false"/>
                <w:i w:val="false"/>
                <w:color w:val="000000"/>
                <w:sz w:val="20"/>
              </w:rPr>
              <w:t>
Теннис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Открытый теннисный корт:</w:t>
            </w:r>
          </w:p>
          <w:p>
            <w:pPr>
              <w:spacing w:after="20"/>
              <w:ind w:left="20"/>
              <w:jc w:val="both"/>
            </w:pPr>
            <w:r>
              <w:rPr>
                <w:rFonts w:ascii="Times New Roman"/>
                <w:b w:val="false"/>
                <w:i w:val="false"/>
                <w:color w:val="000000"/>
                <w:sz w:val="20"/>
              </w:rPr>
              <w:t>
Покрытие: хард, грунт или трава.</w:t>
            </w:r>
          </w:p>
          <w:p>
            <w:pPr>
              <w:spacing w:after="20"/>
              <w:ind w:left="20"/>
              <w:jc w:val="both"/>
            </w:pPr>
            <w:r>
              <w:rPr>
                <w:rFonts w:ascii="Times New Roman"/>
                <w:b w:val="false"/>
                <w:i w:val="false"/>
                <w:color w:val="000000"/>
                <w:sz w:val="20"/>
              </w:rPr>
              <w:t>
Размеры корта: 23,77 м × 10,97 м (двойная игра), 23,77 м × 8,23 м (одиночная).</w:t>
            </w:r>
          </w:p>
          <w:p>
            <w:pPr>
              <w:spacing w:after="20"/>
              <w:ind w:left="20"/>
              <w:jc w:val="both"/>
            </w:pPr>
            <w:r>
              <w:rPr>
                <w:rFonts w:ascii="Times New Roman"/>
                <w:b w:val="false"/>
                <w:i w:val="false"/>
                <w:color w:val="000000"/>
                <w:sz w:val="20"/>
              </w:rPr>
              <w:t>
Общая площадь с зонами безопасности: 36 м × 18 м.</w:t>
            </w:r>
          </w:p>
          <w:p>
            <w:pPr>
              <w:spacing w:after="20"/>
              <w:ind w:left="20"/>
              <w:jc w:val="both"/>
            </w:pPr>
            <w:r>
              <w:rPr>
                <w:rFonts w:ascii="Times New Roman"/>
                <w:b w:val="false"/>
                <w:i w:val="false"/>
                <w:color w:val="000000"/>
                <w:sz w:val="20"/>
              </w:rPr>
              <w:t>
Требуется установка систем отвода воды (дренаж), освещения (при вечерней игре).</w:t>
            </w:r>
          </w:p>
          <w:p>
            <w:pPr>
              <w:spacing w:after="20"/>
              <w:ind w:left="20"/>
              <w:jc w:val="both"/>
            </w:pPr>
            <w:r>
              <w:rPr>
                <w:rFonts w:ascii="Times New Roman"/>
                <w:b w:val="false"/>
                <w:i w:val="false"/>
                <w:color w:val="000000"/>
                <w:sz w:val="20"/>
              </w:rPr>
              <w:t>
2) Крытый теннисный корт:</w:t>
            </w:r>
          </w:p>
          <w:p>
            <w:pPr>
              <w:spacing w:after="20"/>
              <w:ind w:left="20"/>
              <w:jc w:val="both"/>
            </w:pPr>
            <w:r>
              <w:rPr>
                <w:rFonts w:ascii="Times New Roman"/>
                <w:b w:val="false"/>
                <w:i w:val="false"/>
                <w:color w:val="000000"/>
                <w:sz w:val="20"/>
              </w:rPr>
              <w:t>
Потолок — не менее 9 м, лучше 10–12 м.</w:t>
            </w:r>
          </w:p>
          <w:p>
            <w:pPr>
              <w:spacing w:after="20"/>
              <w:ind w:left="20"/>
              <w:jc w:val="both"/>
            </w:pPr>
            <w:r>
              <w:rPr>
                <w:rFonts w:ascii="Times New Roman"/>
                <w:b w:val="false"/>
                <w:i w:val="false"/>
                <w:color w:val="000000"/>
                <w:sz w:val="20"/>
              </w:rPr>
              <w:t>
ОсвещҰнность — не менее 750 люкс, равномерное, без теней.</w:t>
            </w:r>
          </w:p>
          <w:p>
            <w:pPr>
              <w:spacing w:after="20"/>
              <w:ind w:left="20"/>
              <w:jc w:val="both"/>
            </w:pPr>
            <w:r>
              <w:rPr>
                <w:rFonts w:ascii="Times New Roman"/>
                <w:b w:val="false"/>
                <w:i w:val="false"/>
                <w:color w:val="000000"/>
                <w:sz w:val="20"/>
              </w:rPr>
              <w:t>
Спортивное покрытие с амортизацией (линолеум, резина, синтетика).</w:t>
            </w:r>
          </w:p>
          <w:p>
            <w:pPr>
              <w:spacing w:after="20"/>
              <w:ind w:left="20"/>
              <w:jc w:val="both"/>
            </w:pPr>
            <w:r>
              <w:rPr>
                <w:rFonts w:ascii="Times New Roman"/>
                <w:b w:val="false"/>
                <w:i w:val="false"/>
                <w:color w:val="000000"/>
                <w:sz w:val="20"/>
              </w:rPr>
              <w:t>
Желательно наличие звукоизоляции.</w:t>
            </w:r>
          </w:p>
          <w:p>
            <w:pPr>
              <w:spacing w:after="20"/>
              <w:ind w:left="20"/>
              <w:jc w:val="both"/>
            </w:pPr>
            <w:r>
              <w:rPr>
                <w:rFonts w:ascii="Times New Roman"/>
                <w:b w:val="false"/>
                <w:i w:val="false"/>
                <w:color w:val="000000"/>
                <w:sz w:val="20"/>
              </w:rPr>
              <w:t>
3) Универсальный спортзал: используется на этапе подготовки, устанавливаются мобильная сетка, разметка.</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4) Контрастная разметка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w:t>
            </w:r>
          </w:p>
          <w:p>
            <w:pPr>
              <w:spacing w:after="20"/>
              <w:ind w:left="20"/>
              <w:jc w:val="both"/>
            </w:pPr>
            <w:r>
              <w:rPr>
                <w:rFonts w:ascii="Times New Roman"/>
                <w:b w:val="false"/>
                <w:i w:val="false"/>
                <w:color w:val="000000"/>
                <w:sz w:val="20"/>
              </w:rPr>
              <w:t xml:space="preserve">
2) Мячи: Стандартные (жҰлтые). Обучающие (детские): красные (foam), оранжевые, зелҰные. </w:t>
            </w:r>
          </w:p>
          <w:p>
            <w:pPr>
              <w:spacing w:after="20"/>
              <w:ind w:left="20"/>
              <w:jc w:val="both"/>
            </w:pPr>
            <w:r>
              <w:rPr>
                <w:rFonts w:ascii="Times New Roman"/>
                <w:b w:val="false"/>
                <w:i w:val="false"/>
                <w:color w:val="000000"/>
                <w:sz w:val="20"/>
              </w:rPr>
              <w:t>
3) Сетка и стойки: Высота в центре — 91,4 см. Переносные или стационарные конструкции.</w:t>
            </w:r>
          </w:p>
          <w:p>
            <w:pPr>
              <w:spacing w:after="20"/>
              <w:ind w:left="20"/>
              <w:jc w:val="both"/>
            </w:pPr>
            <w:r>
              <w:rPr>
                <w:rFonts w:ascii="Times New Roman"/>
                <w:b w:val="false"/>
                <w:i w:val="false"/>
                <w:color w:val="000000"/>
                <w:sz w:val="20"/>
              </w:rPr>
              <w:t>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5) Световые устройства: старт розыгрыша — световой сигнал.</w:t>
            </w:r>
          </w:p>
          <w:p>
            <w:pPr>
              <w:spacing w:after="20"/>
              <w:ind w:left="20"/>
              <w:jc w:val="both"/>
            </w:pPr>
            <w:r>
              <w:rPr>
                <w:rFonts w:ascii="Times New Roman"/>
                <w:b w:val="false"/>
                <w:i w:val="false"/>
                <w:color w:val="000000"/>
                <w:sz w:val="20"/>
              </w:rPr>
              <w:t>
6) Жестовые карточки, флажки</w:t>
            </w:r>
          </w:p>
          <w:p>
            <w:pPr>
              <w:spacing w:after="20"/>
              <w:ind w:left="20"/>
              <w:jc w:val="both"/>
            </w:pPr>
            <w:r>
              <w:rPr>
                <w:rFonts w:ascii="Times New Roman"/>
                <w:b w:val="false"/>
                <w:i w:val="false"/>
                <w:color w:val="000000"/>
                <w:sz w:val="20"/>
              </w:rPr>
              <w:t>
7) Электронные табло с крупным шрифтом — для счҰта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p>
            <w:pPr>
              <w:spacing w:after="20"/>
              <w:ind w:left="20"/>
              <w:jc w:val="both"/>
            </w:pPr>
            <w:r>
              <w:rPr>
                <w:rFonts w:ascii="Times New Roman"/>
                <w:b w:val="false"/>
                <w:i w:val="false"/>
                <w:color w:val="000000"/>
                <w:sz w:val="20"/>
              </w:rPr>
              <w:t>
Теннис настольный [ОВ: по слуху]</w:t>
            </w:r>
          </w:p>
          <w:p>
            <w:pPr>
              <w:spacing w:after="20"/>
              <w:ind w:left="20"/>
              <w:jc w:val="both"/>
            </w:pPr>
            <w:r>
              <w:rPr>
                <w:rFonts w:ascii="Times New Roman"/>
                <w:b w:val="false"/>
                <w:i w:val="false"/>
                <w:color w:val="000000"/>
                <w:sz w:val="20"/>
              </w:rPr>
              <w:t>
Теннис настольный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комнаты не менее 6×4 метра на 1 комплект настольного стола (рекомендуется 9×5 м для комфортных тренировок и соревнований).</w:t>
            </w:r>
          </w:p>
          <w:p>
            <w:pPr>
              <w:spacing w:after="20"/>
              <w:ind w:left="20"/>
              <w:jc w:val="both"/>
            </w:pPr>
            <w:r>
              <w:rPr>
                <w:rFonts w:ascii="Times New Roman"/>
                <w:b w:val="false"/>
                <w:i w:val="false"/>
                <w:color w:val="000000"/>
                <w:sz w:val="20"/>
              </w:rPr>
              <w:t>
• Высота потолка — не менее 3 м для свободного движения ракетки.</w:t>
            </w:r>
          </w:p>
          <w:p>
            <w:pPr>
              <w:spacing w:after="20"/>
              <w:ind w:left="20"/>
              <w:jc w:val="both"/>
            </w:pPr>
            <w:r>
              <w:rPr>
                <w:rFonts w:ascii="Times New Roman"/>
                <w:b w:val="false"/>
                <w:i w:val="false"/>
                <w:color w:val="000000"/>
                <w:sz w:val="20"/>
              </w:rPr>
              <w:t>
• Ровный, нескользящий пол (спортивный линолеум, паркет, пол деревянный или резиновое покрытие).</w:t>
            </w:r>
          </w:p>
          <w:p>
            <w:pPr>
              <w:spacing w:after="20"/>
              <w:ind w:left="20"/>
              <w:jc w:val="both"/>
            </w:pPr>
            <w:r>
              <w:rPr>
                <w:rFonts w:ascii="Times New Roman"/>
                <w:b w:val="false"/>
                <w:i w:val="false"/>
                <w:color w:val="000000"/>
                <w:sz w:val="20"/>
              </w:rPr>
              <w:t>
• Хорошее естественное и искусственное освещение без бликов и теней.</w:t>
            </w:r>
          </w:p>
          <w:p>
            <w:pPr>
              <w:spacing w:after="20"/>
              <w:ind w:left="20"/>
              <w:jc w:val="both"/>
            </w:pPr>
            <w:r>
              <w:rPr>
                <w:rFonts w:ascii="Times New Roman"/>
                <w:b w:val="false"/>
                <w:i w:val="false"/>
                <w:color w:val="000000"/>
                <w:sz w:val="20"/>
              </w:rPr>
              <w:t>
• Минимум посторонних предметов, обеспечивающих безопасность спортсменов.</w:t>
            </w:r>
          </w:p>
          <w:p>
            <w:pPr>
              <w:spacing w:after="20"/>
              <w:ind w:left="20"/>
              <w:jc w:val="both"/>
            </w:pPr>
            <w:r>
              <w:rPr>
                <w:rFonts w:ascii="Times New Roman"/>
                <w:b w:val="false"/>
                <w:i w:val="false"/>
                <w:color w:val="000000"/>
                <w:sz w:val="20"/>
              </w:rPr>
              <w:t>
• Простор для свободного перемещения и выполнения игровых движений.</w:t>
            </w:r>
          </w:p>
          <w:p>
            <w:pPr>
              <w:spacing w:after="20"/>
              <w:ind w:left="20"/>
              <w:jc w:val="both"/>
            </w:pPr>
            <w:r>
              <w:rPr>
                <w:rFonts w:ascii="Times New Roman"/>
                <w:b w:val="false"/>
                <w:i w:val="false"/>
                <w:color w:val="000000"/>
                <w:sz w:val="20"/>
              </w:rPr>
              <w:t>
•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 Для лиц с ограничениями ОДА — доступная среда, отсутствие препятствий, свободный проход, возможность установки вспомогательных средств.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Настольный теннисный стол:</w:t>
            </w:r>
          </w:p>
          <w:p>
            <w:pPr>
              <w:spacing w:after="20"/>
              <w:ind w:left="20"/>
              <w:jc w:val="both"/>
            </w:pPr>
            <w:r>
              <w:rPr>
                <w:rFonts w:ascii="Times New Roman"/>
                <w:b w:val="false"/>
                <w:i w:val="false"/>
                <w:color w:val="000000"/>
                <w:sz w:val="20"/>
              </w:rPr>
              <w:t>
o Размер стандартный: 2,74 м длина, 1,525 м ширина, высота 76 см.</w:t>
            </w:r>
          </w:p>
          <w:p>
            <w:pPr>
              <w:spacing w:after="20"/>
              <w:ind w:left="20"/>
              <w:jc w:val="both"/>
            </w:pPr>
            <w:r>
              <w:rPr>
                <w:rFonts w:ascii="Times New Roman"/>
                <w:b w:val="false"/>
                <w:i w:val="false"/>
                <w:color w:val="000000"/>
                <w:sz w:val="20"/>
              </w:rPr>
              <w:t>
o НадҰжная, устойчивая конструкция.</w:t>
            </w:r>
          </w:p>
          <w:p>
            <w:pPr>
              <w:spacing w:after="20"/>
              <w:ind w:left="20"/>
              <w:jc w:val="both"/>
            </w:pPr>
            <w:r>
              <w:rPr>
                <w:rFonts w:ascii="Times New Roman"/>
                <w:b w:val="false"/>
                <w:i w:val="false"/>
                <w:color w:val="000000"/>
                <w:sz w:val="20"/>
              </w:rPr>
              <w:t>
o Сетка регулируемая по высоте (15,25 см).</w:t>
            </w:r>
          </w:p>
          <w:p>
            <w:pPr>
              <w:spacing w:after="20"/>
              <w:ind w:left="20"/>
              <w:jc w:val="both"/>
            </w:pPr>
            <w:r>
              <w:rPr>
                <w:rFonts w:ascii="Times New Roman"/>
                <w:b w:val="false"/>
                <w:i w:val="false"/>
                <w:color w:val="000000"/>
                <w:sz w:val="20"/>
              </w:rPr>
              <w:t>
o Цвет стола — тҰмно-зелҰный или синий с матовой поверхностью.</w:t>
            </w:r>
          </w:p>
          <w:p>
            <w:pPr>
              <w:spacing w:after="20"/>
              <w:ind w:left="20"/>
              <w:jc w:val="both"/>
            </w:pPr>
            <w:r>
              <w:rPr>
                <w:rFonts w:ascii="Times New Roman"/>
                <w:b w:val="false"/>
                <w:i w:val="false"/>
                <w:color w:val="000000"/>
                <w:sz w:val="20"/>
              </w:rPr>
              <w:t>
• Ракетки (палки):</w:t>
            </w:r>
          </w:p>
          <w:p>
            <w:pPr>
              <w:spacing w:after="20"/>
              <w:ind w:left="20"/>
              <w:jc w:val="both"/>
            </w:pPr>
            <w:r>
              <w:rPr>
                <w:rFonts w:ascii="Times New Roman"/>
                <w:b w:val="false"/>
                <w:i w:val="false"/>
                <w:color w:val="000000"/>
                <w:sz w:val="20"/>
              </w:rPr>
              <w:t>
o ЛҰгкие, удобные, с разной степенью жҰсткости и покрытием.</w:t>
            </w:r>
          </w:p>
          <w:p>
            <w:pPr>
              <w:spacing w:after="20"/>
              <w:ind w:left="20"/>
              <w:jc w:val="both"/>
            </w:pPr>
            <w:r>
              <w:rPr>
                <w:rFonts w:ascii="Times New Roman"/>
                <w:b w:val="false"/>
                <w:i w:val="false"/>
                <w:color w:val="000000"/>
                <w:sz w:val="20"/>
              </w:rPr>
              <w:t>
o Для адаптивного тенниса — облегчҰнные варианты с удобной ручкой.</w:t>
            </w:r>
          </w:p>
          <w:p>
            <w:pPr>
              <w:spacing w:after="20"/>
              <w:ind w:left="20"/>
              <w:jc w:val="both"/>
            </w:pPr>
            <w:r>
              <w:rPr>
                <w:rFonts w:ascii="Times New Roman"/>
                <w:b w:val="false"/>
                <w:i w:val="false"/>
                <w:color w:val="000000"/>
                <w:sz w:val="20"/>
              </w:rPr>
              <w:t>
• Мячи:</w:t>
            </w:r>
          </w:p>
          <w:p>
            <w:pPr>
              <w:spacing w:after="20"/>
              <w:ind w:left="20"/>
              <w:jc w:val="both"/>
            </w:pPr>
            <w:r>
              <w:rPr>
                <w:rFonts w:ascii="Times New Roman"/>
                <w:b w:val="false"/>
                <w:i w:val="false"/>
                <w:color w:val="000000"/>
                <w:sz w:val="20"/>
              </w:rPr>
              <w:t>
o Диаметр 40 мм, вес 2,7 г.</w:t>
            </w:r>
          </w:p>
          <w:p>
            <w:pPr>
              <w:spacing w:after="20"/>
              <w:ind w:left="20"/>
              <w:jc w:val="both"/>
            </w:pPr>
            <w:r>
              <w:rPr>
                <w:rFonts w:ascii="Times New Roman"/>
                <w:b w:val="false"/>
                <w:i w:val="false"/>
                <w:color w:val="000000"/>
                <w:sz w:val="20"/>
              </w:rPr>
              <w:t>
o Цвет белый или оранжевый, с матовой поверхностью.</w:t>
            </w:r>
          </w:p>
          <w:p>
            <w:pPr>
              <w:spacing w:after="20"/>
              <w:ind w:left="20"/>
              <w:jc w:val="both"/>
            </w:pPr>
            <w:r>
              <w:rPr>
                <w:rFonts w:ascii="Times New Roman"/>
                <w:b w:val="false"/>
                <w:i w:val="false"/>
                <w:color w:val="000000"/>
                <w:sz w:val="20"/>
              </w:rPr>
              <w:t>
o Для тренировок и соревнований — стандартизированные, устойчивые к повреждениям.</w:t>
            </w:r>
          </w:p>
          <w:p>
            <w:pPr>
              <w:spacing w:after="20"/>
              <w:ind w:left="20"/>
              <w:jc w:val="both"/>
            </w:pPr>
            <w:r>
              <w:rPr>
                <w:rFonts w:ascii="Times New Roman"/>
                <w:b w:val="false"/>
                <w:i w:val="false"/>
                <w:color w:val="000000"/>
                <w:sz w:val="20"/>
              </w:rPr>
              <w:t>
• Дополнительное оборудование:</w:t>
            </w:r>
          </w:p>
          <w:p>
            <w:pPr>
              <w:spacing w:after="20"/>
              <w:ind w:left="20"/>
              <w:jc w:val="both"/>
            </w:pPr>
            <w:r>
              <w:rPr>
                <w:rFonts w:ascii="Times New Roman"/>
                <w:b w:val="false"/>
                <w:i w:val="false"/>
                <w:color w:val="000000"/>
                <w:sz w:val="20"/>
              </w:rPr>
              <w:t>
o СчҰтчики и табло для отображения результата.</w:t>
            </w:r>
          </w:p>
          <w:p>
            <w:pPr>
              <w:spacing w:after="20"/>
              <w:ind w:left="20"/>
              <w:jc w:val="both"/>
            </w:pPr>
            <w:r>
              <w:rPr>
                <w:rFonts w:ascii="Times New Roman"/>
                <w:b w:val="false"/>
                <w:i w:val="false"/>
                <w:color w:val="000000"/>
                <w:sz w:val="20"/>
              </w:rPr>
              <w:t>
o Сетки и крепления для стола.</w:t>
            </w:r>
          </w:p>
          <w:p>
            <w:pPr>
              <w:spacing w:after="20"/>
              <w:ind w:left="20"/>
              <w:jc w:val="both"/>
            </w:pPr>
            <w:r>
              <w:rPr>
                <w:rFonts w:ascii="Times New Roman"/>
                <w:b w:val="false"/>
                <w:i w:val="false"/>
                <w:color w:val="000000"/>
                <w:sz w:val="20"/>
              </w:rPr>
              <w:t>
o Специальные держатели и подставки для ракеток.</w:t>
            </w:r>
          </w:p>
          <w:p>
            <w:pPr>
              <w:spacing w:after="20"/>
              <w:ind w:left="20"/>
              <w:jc w:val="both"/>
            </w:pPr>
            <w:r>
              <w:rPr>
                <w:rFonts w:ascii="Times New Roman"/>
                <w:b w:val="false"/>
                <w:i w:val="false"/>
                <w:color w:val="000000"/>
                <w:sz w:val="20"/>
              </w:rPr>
              <w:t>
o Для лиц с ОВ по слуху — визуальные сигналы и табло с подсветкой.</w:t>
            </w:r>
          </w:p>
          <w:p>
            <w:pPr>
              <w:spacing w:after="20"/>
              <w:ind w:left="20"/>
              <w:jc w:val="both"/>
            </w:pPr>
            <w:r>
              <w:rPr>
                <w:rFonts w:ascii="Times New Roman"/>
                <w:b w:val="false"/>
                <w:i w:val="false"/>
                <w:color w:val="000000"/>
                <w:sz w:val="20"/>
              </w:rPr>
              <w:t>
o Для лиц с ОВ по ОДА — приспособления для крепления ракетки (если требуется), а также удобные кресла или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зала: корт 13×13 м (для выступлений), общий зал мин. 20×20 м, высота потолка 8–12 м.</w:t>
            </w:r>
          </w:p>
          <w:p>
            <w:pPr>
              <w:spacing w:after="20"/>
              <w:ind w:left="20"/>
              <w:jc w:val="both"/>
            </w:pPr>
            <w:r>
              <w:rPr>
                <w:rFonts w:ascii="Times New Roman"/>
                <w:b w:val="false"/>
                <w:i w:val="false"/>
                <w:color w:val="000000"/>
                <w:sz w:val="20"/>
              </w:rPr>
              <w:t>
• Покрытие: гимнастический ковҰр (13×13 м, толщина 4–5 см, амортизирующий), вокруг — маты для безопасности.</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Обруч</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Булавы</w:t>
            </w:r>
          </w:p>
          <w:p>
            <w:pPr>
              <w:spacing w:after="20"/>
              <w:ind w:left="20"/>
              <w:jc w:val="both"/>
            </w:pPr>
            <w:r>
              <w:rPr>
                <w:rFonts w:ascii="Times New Roman"/>
                <w:b w:val="false"/>
                <w:i w:val="false"/>
                <w:color w:val="000000"/>
                <w:sz w:val="20"/>
              </w:rPr>
              <w:t>
• Лента</w:t>
            </w:r>
          </w:p>
          <w:p>
            <w:pPr>
              <w:spacing w:after="20"/>
              <w:ind w:left="20"/>
              <w:jc w:val="both"/>
            </w:pPr>
            <w:r>
              <w:rPr>
                <w:rFonts w:ascii="Times New Roman"/>
                <w:b w:val="false"/>
                <w:i w:val="false"/>
                <w:color w:val="000000"/>
                <w:sz w:val="20"/>
              </w:rPr>
              <w:t>
• Скакалка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p>
            <w:pPr>
              <w:spacing w:after="20"/>
              <w:ind w:left="20"/>
              <w:jc w:val="both"/>
            </w:pPr>
            <w:r>
              <w:rPr>
                <w:rFonts w:ascii="Times New Roman"/>
                <w:b w:val="false"/>
                <w:i w:val="false"/>
                <w:color w:val="000000"/>
                <w:sz w:val="20"/>
              </w:rPr>
              <w:t>
Футбол [ОВ: по слуху</w:t>
            </w:r>
          </w:p>
          <w:p>
            <w:pPr>
              <w:spacing w:after="20"/>
              <w:ind w:left="20"/>
              <w:jc w:val="both"/>
            </w:pPr>
            <w:r>
              <w:rPr>
                <w:rFonts w:ascii="Times New Roman"/>
                <w:b w:val="false"/>
                <w:i w:val="false"/>
                <w:color w:val="000000"/>
                <w:sz w:val="20"/>
              </w:rPr>
              <w:t>
Футбол 7х7 [ОВ: по ОДА]</w:t>
            </w:r>
          </w:p>
          <w:p>
            <w:pPr>
              <w:spacing w:after="20"/>
              <w:ind w:left="20"/>
              <w:jc w:val="both"/>
            </w:pPr>
            <w:r>
              <w:rPr>
                <w:rFonts w:ascii="Times New Roman"/>
                <w:b w:val="false"/>
                <w:i w:val="false"/>
                <w:color w:val="000000"/>
                <w:sz w:val="20"/>
              </w:rPr>
              <w:t>
Футбол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не менне 30x20 м (адаптивный, инклюзия).</w:t>
            </w:r>
          </w:p>
          <w:p>
            <w:pPr>
              <w:spacing w:after="20"/>
              <w:ind w:left="20"/>
              <w:jc w:val="both"/>
            </w:pPr>
            <w:r>
              <w:rPr>
                <w:rFonts w:ascii="Times New Roman"/>
                <w:b w:val="false"/>
                <w:i w:val="false"/>
                <w:color w:val="000000"/>
                <w:sz w:val="20"/>
              </w:rPr>
              <w:t>
• 30x50 м (7х7 ОВ по ОДА).</w:t>
            </w:r>
          </w:p>
          <w:p>
            <w:pPr>
              <w:spacing w:after="20"/>
              <w:ind w:left="20"/>
              <w:jc w:val="both"/>
            </w:pPr>
            <w:r>
              <w:rPr>
                <w:rFonts w:ascii="Times New Roman"/>
                <w:b w:val="false"/>
                <w:i w:val="false"/>
                <w:color w:val="000000"/>
                <w:sz w:val="20"/>
              </w:rPr>
              <w:t>
• 40x20 м (ОВ по слуху).</w:t>
            </w:r>
          </w:p>
          <w:p>
            <w:pPr>
              <w:spacing w:after="20"/>
              <w:ind w:left="20"/>
              <w:jc w:val="both"/>
            </w:pPr>
            <w:r>
              <w:rPr>
                <w:rFonts w:ascii="Times New Roman"/>
                <w:b w:val="false"/>
                <w:i w:val="false"/>
                <w:color w:val="000000"/>
                <w:sz w:val="20"/>
              </w:rPr>
              <w:t>
• Пол:</w:t>
            </w:r>
          </w:p>
          <w:p>
            <w:pPr>
              <w:spacing w:after="20"/>
              <w:ind w:left="20"/>
              <w:jc w:val="both"/>
            </w:pPr>
            <w:r>
              <w:rPr>
                <w:rFonts w:ascii="Times New Roman"/>
                <w:b w:val="false"/>
                <w:i w:val="false"/>
                <w:color w:val="000000"/>
                <w:sz w:val="20"/>
              </w:rPr>
              <w:t>
• Искусственный газон (ворс 20–60 мм), ровный, безопасный.</w:t>
            </w:r>
          </w:p>
          <w:p>
            <w:pPr>
              <w:spacing w:after="20"/>
              <w:ind w:left="20"/>
              <w:jc w:val="both"/>
            </w:pPr>
            <w:r>
              <w:rPr>
                <w:rFonts w:ascii="Times New Roman"/>
                <w:b w:val="false"/>
                <w:i w:val="false"/>
                <w:color w:val="000000"/>
                <w:sz w:val="20"/>
              </w:rPr>
              <w:t>
• Альтернатива: натуральный газон, резина или паркет (для зала).</w:t>
            </w:r>
          </w:p>
          <w:p>
            <w:pPr>
              <w:spacing w:after="20"/>
              <w:ind w:left="20"/>
              <w:jc w:val="both"/>
            </w:pPr>
            <w:r>
              <w:rPr>
                <w:rFonts w:ascii="Times New Roman"/>
                <w:b w:val="false"/>
                <w:i w:val="false"/>
                <w:color w:val="000000"/>
                <w:sz w:val="20"/>
              </w:rPr>
              <w:t>
• Вентиляция:</w:t>
            </w:r>
          </w:p>
          <w:p>
            <w:pPr>
              <w:spacing w:after="20"/>
              <w:ind w:left="20"/>
              <w:jc w:val="both"/>
            </w:pPr>
            <w:r>
              <w:rPr>
                <w:rFonts w:ascii="Times New Roman"/>
                <w:b w:val="false"/>
                <w:i w:val="false"/>
                <w:color w:val="000000"/>
                <w:sz w:val="20"/>
              </w:rPr>
              <w:t>
• закрытый манеж</w:t>
            </w:r>
          </w:p>
          <w:p>
            <w:pPr>
              <w:spacing w:after="20"/>
              <w:ind w:left="20"/>
              <w:jc w:val="both"/>
            </w:pPr>
            <w:r>
              <w:rPr>
                <w:rFonts w:ascii="Times New Roman"/>
                <w:b w:val="false"/>
                <w:i w:val="false"/>
                <w:color w:val="000000"/>
                <w:sz w:val="20"/>
              </w:rPr>
              <w:t>
• Ворота:</w:t>
            </w:r>
          </w:p>
          <w:p>
            <w:pPr>
              <w:spacing w:after="20"/>
              <w:ind w:left="20"/>
              <w:jc w:val="both"/>
            </w:pPr>
            <w:r>
              <w:rPr>
                <w:rFonts w:ascii="Times New Roman"/>
                <w:b w:val="false"/>
                <w:i w:val="false"/>
                <w:color w:val="000000"/>
                <w:sz w:val="20"/>
              </w:rPr>
              <w:t>
• не менее 3x2 м (инклюзия).</w:t>
            </w:r>
          </w:p>
          <w:p>
            <w:pPr>
              <w:spacing w:after="20"/>
              <w:ind w:left="20"/>
              <w:jc w:val="both"/>
            </w:pPr>
            <w:r>
              <w:rPr>
                <w:rFonts w:ascii="Times New Roman"/>
                <w:b w:val="false"/>
                <w:i w:val="false"/>
                <w:color w:val="000000"/>
                <w:sz w:val="20"/>
              </w:rPr>
              <w:t>
• 5x2 м (7х7 ОВ по ОДА).</w:t>
            </w:r>
          </w:p>
          <w:p>
            <w:pPr>
              <w:spacing w:after="20"/>
              <w:ind w:left="20"/>
              <w:jc w:val="both"/>
            </w:pPr>
            <w:r>
              <w:rPr>
                <w:rFonts w:ascii="Times New Roman"/>
                <w:b w:val="false"/>
                <w:i w:val="false"/>
                <w:color w:val="000000"/>
                <w:sz w:val="20"/>
              </w:rPr>
              <w:t>
• не менее 3x2 м (футбол, ОВ по слуху).</w:t>
            </w:r>
          </w:p>
          <w:p>
            <w:pPr>
              <w:spacing w:after="20"/>
              <w:ind w:left="20"/>
              <w:jc w:val="both"/>
            </w:pPr>
            <w:r>
              <w:rPr>
                <w:rFonts w:ascii="Times New Roman"/>
                <w:b w:val="false"/>
                <w:i w:val="false"/>
                <w:color w:val="000000"/>
                <w:sz w:val="20"/>
              </w:rPr>
              <w:t>
•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поля.</w:t>
            </w:r>
          </w:p>
          <w:p>
            <w:pPr>
              <w:spacing w:after="20"/>
              <w:ind w:left="20"/>
              <w:jc w:val="both"/>
            </w:pPr>
            <w:r>
              <w:rPr>
                <w:rFonts w:ascii="Times New Roman"/>
                <w:b w:val="false"/>
                <w:i w:val="false"/>
                <w:color w:val="000000"/>
                <w:sz w:val="20"/>
              </w:rPr>
              <w:t>
• Пандусы, широкие входы (ОВ по ОДА, инклюзия).</w:t>
            </w:r>
          </w:p>
          <w:p>
            <w:pPr>
              <w:spacing w:after="20"/>
              <w:ind w:left="20"/>
              <w:jc w:val="both"/>
            </w:pPr>
            <w:r>
              <w:rPr>
                <w:rFonts w:ascii="Times New Roman"/>
                <w:b w:val="false"/>
                <w:i w:val="false"/>
                <w:color w:val="000000"/>
                <w:sz w:val="20"/>
              </w:rPr>
              <w:t>
• Мягкие бортики (дети).</w:t>
            </w:r>
          </w:p>
          <w:p>
            <w:pPr>
              <w:spacing w:after="20"/>
              <w:ind w:left="20"/>
              <w:jc w:val="both"/>
            </w:pPr>
            <w:r>
              <w:rPr>
                <w:rFonts w:ascii="Times New Roman"/>
                <w:b w:val="false"/>
                <w:i w:val="false"/>
                <w:color w:val="000000"/>
                <w:sz w:val="20"/>
              </w:rPr>
              <w:t>
• Зона для визуальных/звуковых сигналов (ОВ по слуху, инклюзия).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5 тренировочный или соревновательный (вес в соответствии с возрастной категорией).</w:t>
            </w:r>
          </w:p>
          <w:p>
            <w:pPr>
              <w:spacing w:after="20"/>
              <w:ind w:left="20"/>
              <w:jc w:val="both"/>
            </w:pPr>
            <w:r>
              <w:rPr>
                <w:rFonts w:ascii="Times New Roman"/>
                <w:b w:val="false"/>
                <w:i w:val="false"/>
                <w:color w:val="000000"/>
                <w:sz w:val="20"/>
              </w:rPr>
              <w:t>
• Флажки</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обручи, лестницы координации, легкие/мягкие барьеры.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Мяч размер 3 или 4 — лҰгкий, мягкий (инклюзия).</w:t>
            </w:r>
          </w:p>
          <w:p>
            <w:pPr>
              <w:spacing w:after="20"/>
              <w:ind w:left="20"/>
              <w:jc w:val="both"/>
            </w:pPr>
            <w:r>
              <w:rPr>
                <w:rFonts w:ascii="Times New Roman"/>
                <w:b w:val="false"/>
                <w:i w:val="false"/>
                <w:color w:val="000000"/>
                <w:sz w:val="20"/>
              </w:rPr>
              <w:t>
• Мяч размер 5 — яркий, с бубенцами (для слабовидящих, инклюзия).</w:t>
            </w:r>
          </w:p>
          <w:p>
            <w:pPr>
              <w:spacing w:after="20"/>
              <w:ind w:left="20"/>
              <w:jc w:val="both"/>
            </w:pPr>
            <w:r>
              <w:rPr>
                <w:rFonts w:ascii="Times New Roman"/>
                <w:b w:val="false"/>
                <w:i w:val="false"/>
                <w:color w:val="000000"/>
                <w:sz w:val="20"/>
              </w:rPr>
              <w:t>
• Бубенцы внутри мяча для звуковой ориентации.</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с контрастной окраской.</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Мяч размер 5 — яркий, облегчҰнный (ОВ по слуху).</w:t>
            </w:r>
          </w:p>
          <w:p>
            <w:pPr>
              <w:spacing w:after="20"/>
              <w:ind w:left="20"/>
              <w:jc w:val="both"/>
            </w:pPr>
            <w:r>
              <w:rPr>
                <w:rFonts w:ascii="Times New Roman"/>
                <w:b w:val="false"/>
                <w:i w:val="false"/>
                <w:color w:val="000000"/>
                <w:sz w:val="20"/>
              </w:rPr>
              <w:t>
• Сигнальное оборудование: флажки, световые индикаторы, доска для инструкций.</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для визуальных команд.</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Мяч размер 5 — облегчҰнный (формат 7×7, ОВ по ОДА).</w:t>
            </w:r>
          </w:p>
          <w:p>
            <w:pPr>
              <w:spacing w:after="20"/>
              <w:ind w:left="20"/>
              <w:jc w:val="both"/>
            </w:pPr>
            <w:r>
              <w:rPr>
                <w:rFonts w:ascii="Times New Roman"/>
                <w:b w:val="false"/>
                <w:i w:val="false"/>
                <w:color w:val="000000"/>
                <w:sz w:val="20"/>
              </w:rPr>
              <w:t>
• Поддерживающие средства: костыли, ортезы, фиксаторы, инвалидные коляски</w:t>
            </w:r>
          </w:p>
          <w:p>
            <w:pPr>
              <w:spacing w:after="20"/>
              <w:ind w:left="20"/>
              <w:jc w:val="both"/>
            </w:pPr>
            <w:r>
              <w:rPr>
                <w:rFonts w:ascii="Times New Roman"/>
                <w:b w:val="false"/>
                <w:i w:val="false"/>
                <w:color w:val="000000"/>
                <w:sz w:val="20"/>
              </w:rPr>
              <w:t>
(специализированное спортивное или адаптированное кресло, предназначенное именно для участия в тренировках).</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адаптированные под использование сидя.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p>
            <w:pPr>
              <w:spacing w:after="20"/>
              <w:ind w:left="20"/>
              <w:jc w:val="both"/>
            </w:pPr>
            <w:r>
              <w:rPr>
                <w:rFonts w:ascii="Times New Roman"/>
                <w:b w:val="false"/>
                <w:i w:val="false"/>
                <w:color w:val="000000"/>
                <w:sz w:val="20"/>
              </w:rPr>
              <w:t>
Футзал (мини-футбол)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не менее 25x16 м.</w:t>
            </w:r>
          </w:p>
          <w:p>
            <w:pPr>
              <w:spacing w:after="20"/>
              <w:ind w:left="20"/>
              <w:jc w:val="both"/>
            </w:pPr>
            <w:r>
              <w:rPr>
                <w:rFonts w:ascii="Times New Roman"/>
                <w:b w:val="false"/>
                <w:i w:val="false"/>
                <w:color w:val="000000"/>
                <w:sz w:val="20"/>
              </w:rPr>
              <w:t>
• Пол: Ровное, нескользящее: паркет, резина.</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Ворота: 3x2 м, с сеткой.</w:t>
            </w:r>
          </w:p>
          <w:p>
            <w:pPr>
              <w:spacing w:after="20"/>
              <w:ind w:left="20"/>
              <w:jc w:val="both"/>
            </w:pPr>
            <w:r>
              <w:rPr>
                <w:rFonts w:ascii="Times New Roman"/>
                <w:b w:val="false"/>
                <w:i w:val="false"/>
                <w:color w:val="000000"/>
                <w:sz w:val="20"/>
              </w:rPr>
              <w:t>
• Дополнительно: Разметка для футзала, бортики, зона для визуальных сигналов (ОВ по слуху)</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 Размер 4, низкий отскок, кожаный или синтетический, яркий цвет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 (ОВ по слуху).</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p>
            <w:pPr>
              <w:spacing w:after="20"/>
              <w:ind w:left="20"/>
              <w:jc w:val="both"/>
            </w:pPr>
            <w:r>
              <w:rPr>
                <w:rFonts w:ascii="Times New Roman"/>
                <w:b w:val="false"/>
                <w:i w:val="false"/>
                <w:color w:val="000000"/>
                <w:sz w:val="20"/>
              </w:rPr>
              <w:t>
Баскетбол [ОВ: по слуху]</w:t>
            </w:r>
          </w:p>
          <w:p>
            <w:pPr>
              <w:spacing w:after="20"/>
              <w:ind w:left="20"/>
              <w:jc w:val="both"/>
            </w:pPr>
            <w:r>
              <w:rPr>
                <w:rFonts w:ascii="Times New Roman"/>
                <w:b w:val="false"/>
                <w:i w:val="false"/>
                <w:color w:val="000000"/>
                <w:sz w:val="20"/>
              </w:rPr>
              <w:t>
Баскетбол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28x15 м</w:t>
            </w:r>
          </w:p>
          <w:p>
            <w:pPr>
              <w:spacing w:after="20"/>
              <w:ind w:left="20"/>
              <w:jc w:val="both"/>
            </w:pPr>
            <w:r>
              <w:rPr>
                <w:rFonts w:ascii="Times New Roman"/>
                <w:b w:val="false"/>
                <w:i w:val="false"/>
                <w:color w:val="000000"/>
                <w:sz w:val="20"/>
              </w:rPr>
              <w:t>
• не менее 22x12 м (тренировки, инклюзия, ОВ по слуху).</w:t>
            </w:r>
          </w:p>
          <w:p>
            <w:pPr>
              <w:spacing w:after="20"/>
              <w:ind w:left="20"/>
              <w:jc w:val="both"/>
            </w:pPr>
            <w:r>
              <w:rPr>
                <w:rFonts w:ascii="Times New Roman"/>
                <w:b w:val="false"/>
                <w:i w:val="false"/>
                <w:color w:val="000000"/>
                <w:sz w:val="20"/>
              </w:rPr>
              <w:t>
• Пол: Паркет, спортивный линолеум или резина, нескользящий, амортизирующий.</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Кольцо: Высота 3.05 м, диаметр 45 см,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для баскетбола.</w:t>
            </w:r>
          </w:p>
          <w:p>
            <w:pPr>
              <w:spacing w:after="20"/>
              <w:ind w:left="20"/>
              <w:jc w:val="both"/>
            </w:pPr>
            <w:r>
              <w:rPr>
                <w:rFonts w:ascii="Times New Roman"/>
                <w:b w:val="false"/>
                <w:i w:val="false"/>
                <w:color w:val="000000"/>
                <w:sz w:val="20"/>
              </w:rPr>
              <w:t>
• Пандусы, широкие входы (инклюзия).</w:t>
            </w:r>
          </w:p>
          <w:p>
            <w:pPr>
              <w:spacing w:after="20"/>
              <w:ind w:left="20"/>
              <w:jc w:val="both"/>
            </w:pPr>
            <w:r>
              <w:rPr>
                <w:rFonts w:ascii="Times New Roman"/>
                <w:b w:val="false"/>
                <w:i w:val="false"/>
                <w:color w:val="000000"/>
                <w:sz w:val="20"/>
              </w:rPr>
              <w:t>
• Зона для визуальных сигналов (ОВ по слуху, инклюзия).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7, размер 6, яркий цвет (ОВ по слуху,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 инклюзия).</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барьеры, обручи.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p>
            <w:pPr>
              <w:spacing w:after="20"/>
              <w:ind w:left="20"/>
              <w:jc w:val="both"/>
            </w:pPr>
            <w:r>
              <w:rPr>
                <w:rFonts w:ascii="Times New Roman"/>
                <w:b w:val="false"/>
                <w:i w:val="false"/>
                <w:color w:val="000000"/>
                <w:sz w:val="20"/>
              </w:rPr>
              <w:t>
Дзюдо [ОВ: по зрению]</w:t>
            </w:r>
          </w:p>
          <w:p>
            <w:pPr>
              <w:spacing w:after="20"/>
              <w:ind w:left="20"/>
              <w:jc w:val="both"/>
            </w:pPr>
            <w:r>
              <w:rPr>
                <w:rFonts w:ascii="Times New Roman"/>
                <w:b w:val="false"/>
                <w:i w:val="false"/>
                <w:color w:val="000000"/>
                <w:sz w:val="20"/>
              </w:rPr>
              <w:t>
Дзюдо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Пол: Татами (мягкие маты), толщина 4–5 см, нескользящие, амортизирующие.</w:t>
            </w:r>
          </w:p>
          <w:p>
            <w:pPr>
              <w:spacing w:after="20"/>
              <w:ind w:left="20"/>
              <w:jc w:val="both"/>
            </w:pPr>
            <w:r>
              <w:rPr>
                <w:rFonts w:ascii="Times New Roman"/>
                <w:b w:val="false"/>
                <w:i w:val="false"/>
                <w:color w:val="000000"/>
                <w:sz w:val="20"/>
              </w:rPr>
              <w:t>
• Вентиляция: Закрытый зал, окна или</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 Яркое, 500–800 люкс, равномерное (дзюдо, ОВ по слуху).</w:t>
            </w:r>
          </w:p>
          <w:p>
            <w:pPr>
              <w:spacing w:after="20"/>
              <w:ind w:left="20"/>
              <w:jc w:val="both"/>
            </w:pPr>
            <w:r>
              <w:rPr>
                <w:rFonts w:ascii="Times New Roman"/>
                <w:b w:val="false"/>
                <w:i w:val="false"/>
                <w:color w:val="000000"/>
                <w:sz w:val="20"/>
              </w:rPr>
              <w:t>
• Мягкое, без бликов, для ориентации (ОВ по зрению).</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Пандусы, широкие входы (ОВ по зрению).</w:t>
            </w:r>
          </w:p>
          <w:p>
            <w:pPr>
              <w:spacing w:after="20"/>
              <w:ind w:left="20"/>
              <w:jc w:val="both"/>
            </w:pPr>
            <w:r>
              <w:rPr>
                <w:rFonts w:ascii="Times New Roman"/>
                <w:b w:val="false"/>
                <w:i w:val="false"/>
                <w:color w:val="000000"/>
                <w:sz w:val="20"/>
              </w:rPr>
              <w:t>
• Зона для тактильных или визуальных сигналов (ОВ по зрению, ОВ по слуху).</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Тактильные маркеры: текстурированные ленты на татами для ориентации.</w:t>
            </w:r>
          </w:p>
          <w:p>
            <w:pPr>
              <w:spacing w:after="20"/>
              <w:ind w:left="20"/>
              <w:jc w:val="both"/>
            </w:pPr>
            <w:r>
              <w:rPr>
                <w:rFonts w:ascii="Times New Roman"/>
                <w:b w:val="false"/>
                <w:i w:val="false"/>
                <w:color w:val="000000"/>
                <w:sz w:val="20"/>
              </w:rPr>
              <w:t>
• Мяч с бубенцами: для звуковой ориентации при разминке.</w:t>
            </w:r>
          </w:p>
          <w:p>
            <w:pPr>
              <w:spacing w:after="20"/>
              <w:ind w:left="20"/>
              <w:jc w:val="both"/>
            </w:pPr>
            <w:r>
              <w:rPr>
                <w:rFonts w:ascii="Times New Roman"/>
                <w:b w:val="false"/>
                <w:i w:val="false"/>
                <w:color w:val="000000"/>
                <w:sz w:val="20"/>
              </w:rPr>
              <w:t>
• Партнер или гид: для сопровождения и объяснений.</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для отработки бросков (для всех).</w:t>
            </w:r>
          </w:p>
          <w:p>
            <w:pPr>
              <w:spacing w:after="20"/>
              <w:ind w:left="20"/>
              <w:jc w:val="both"/>
            </w:pPr>
            <w:r>
              <w:rPr>
                <w:rFonts w:ascii="Times New Roman"/>
                <w:b w:val="false"/>
                <w:i w:val="false"/>
                <w:color w:val="000000"/>
                <w:sz w:val="20"/>
              </w:rPr>
              <w:t>
• Конусы, фишки, мягкие барьеры (для координации).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p>
            <w:pPr>
              <w:spacing w:after="20"/>
              <w:ind w:left="20"/>
              <w:jc w:val="both"/>
            </w:pPr>
            <w:r>
              <w:rPr>
                <w:rFonts w:ascii="Times New Roman"/>
                <w:b w:val="false"/>
                <w:i w:val="false"/>
                <w:color w:val="000000"/>
                <w:sz w:val="20"/>
              </w:rPr>
              <w:t>
Каратэ (WKF) [ОВ: по слуху]</w:t>
            </w:r>
          </w:p>
          <w:p>
            <w:pPr>
              <w:spacing w:after="20"/>
              <w:ind w:left="20"/>
              <w:jc w:val="both"/>
            </w:pPr>
            <w:r>
              <w:rPr>
                <w:rFonts w:ascii="Times New Roman"/>
                <w:b w:val="false"/>
                <w:i w:val="false"/>
                <w:color w:val="000000"/>
                <w:sz w:val="20"/>
              </w:rPr>
              <w:t>
Каратэ (WKF)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пола: Татами (традиционные маты) или спортивные маты толщиной 2-4 см для амортизации и предотвращения травм.</w:t>
            </w:r>
          </w:p>
          <w:p>
            <w:pPr>
              <w:spacing w:after="20"/>
              <w:ind w:left="20"/>
              <w:jc w:val="both"/>
            </w:pPr>
            <w:r>
              <w:rPr>
                <w:rFonts w:ascii="Times New Roman"/>
                <w:b w:val="false"/>
                <w:i w:val="false"/>
                <w:color w:val="000000"/>
                <w:sz w:val="20"/>
              </w:rPr>
              <w:t>
• Вентиляция: Хорошая система вентиляции и кондиционирования для комфорта во время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 чтобы исключить дезориентацию.</w:t>
            </w:r>
          </w:p>
          <w:p>
            <w:pPr>
              <w:spacing w:after="20"/>
              <w:ind w:left="20"/>
              <w:jc w:val="both"/>
            </w:pPr>
            <w:r>
              <w:rPr>
                <w:rFonts w:ascii="Times New Roman"/>
                <w:b w:val="false"/>
                <w:i w:val="false"/>
                <w:color w:val="000000"/>
                <w:sz w:val="20"/>
              </w:rPr>
              <w:t>
• Зеркала: Настенные зеркала для самоконтроля техники и поз.</w:t>
            </w:r>
          </w:p>
          <w:p>
            <w:pPr>
              <w:spacing w:after="20"/>
              <w:ind w:left="20"/>
              <w:jc w:val="both"/>
            </w:pPr>
            <w:r>
              <w:rPr>
                <w:rFonts w:ascii="Times New Roman"/>
                <w:b w:val="false"/>
                <w:i w:val="false"/>
                <w:color w:val="000000"/>
                <w:sz w:val="20"/>
              </w:rPr>
              <w:t>
• Доступность: Для адаптивного каратэ — пандусы, широкие дверные проемы, отсутствие препятствий для людей с ограниченной подвижностью.</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Макивара — ударная доска или подушка для отработки силы и точности ударов.</w:t>
            </w:r>
          </w:p>
          <w:p>
            <w:pPr>
              <w:spacing w:after="20"/>
              <w:ind w:left="20"/>
              <w:jc w:val="both"/>
            </w:pPr>
            <w:r>
              <w:rPr>
                <w:rFonts w:ascii="Times New Roman"/>
                <w:b w:val="false"/>
                <w:i w:val="false"/>
                <w:color w:val="000000"/>
                <w:sz w:val="20"/>
              </w:rPr>
              <w:t>
• Боксерские мешки — для тренировки ударов руками и ногами.</w:t>
            </w:r>
          </w:p>
          <w:p>
            <w:pPr>
              <w:spacing w:after="20"/>
              <w:ind w:left="20"/>
              <w:jc w:val="both"/>
            </w:pPr>
            <w:r>
              <w:rPr>
                <w:rFonts w:ascii="Times New Roman"/>
                <w:b w:val="false"/>
                <w:i w:val="false"/>
                <w:color w:val="000000"/>
                <w:sz w:val="20"/>
              </w:rPr>
              <w:t>
• Лапы и щиты — для работы в парах, отработки скорости и реакции.</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Макивара и лапы с контрастной окраской или визуальными маркерами.</w:t>
            </w:r>
          </w:p>
          <w:p>
            <w:pPr>
              <w:spacing w:after="20"/>
              <w:ind w:left="20"/>
              <w:jc w:val="both"/>
            </w:pPr>
            <w:r>
              <w:rPr>
                <w:rFonts w:ascii="Times New Roman"/>
                <w:b w:val="false"/>
                <w:i w:val="false"/>
                <w:color w:val="000000"/>
                <w:sz w:val="20"/>
              </w:rPr>
              <w:t>
• Боксерские мешки — с контрастными зонами для прицеливания.</w:t>
            </w:r>
          </w:p>
          <w:p>
            <w:pPr>
              <w:spacing w:after="20"/>
              <w:ind w:left="20"/>
              <w:jc w:val="both"/>
            </w:pPr>
            <w:r>
              <w:rPr>
                <w:rFonts w:ascii="Times New Roman"/>
                <w:b w:val="false"/>
                <w:i w:val="false"/>
                <w:color w:val="000000"/>
                <w:sz w:val="20"/>
              </w:rPr>
              <w:t>
• Мягкие подушки и визуальные маркеры на полу для ориентации.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Макивара, мешки, лапы — с яркими зонами для визуальных сигналов тренера.</w:t>
            </w:r>
          </w:p>
          <w:p>
            <w:pPr>
              <w:spacing w:after="20"/>
              <w:ind w:left="20"/>
              <w:jc w:val="both"/>
            </w:pPr>
            <w:r>
              <w:rPr>
                <w:rFonts w:ascii="Times New Roman"/>
                <w:b w:val="false"/>
                <w:i w:val="false"/>
                <w:color w:val="000000"/>
                <w:sz w:val="20"/>
              </w:rPr>
              <w:t>
• Визуальные маркеры: яркие ленты, цветовые сигналы для старта/остановки.</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Макивара и лапы, адаптированные для использования сидя или с опорой.</w:t>
            </w:r>
          </w:p>
          <w:p>
            <w:pPr>
              <w:spacing w:after="20"/>
              <w:ind w:left="20"/>
              <w:jc w:val="both"/>
            </w:pPr>
            <w:r>
              <w:rPr>
                <w:rFonts w:ascii="Times New Roman"/>
                <w:b w:val="false"/>
                <w:i w:val="false"/>
                <w:color w:val="000000"/>
                <w:sz w:val="20"/>
              </w:rPr>
              <w:t>
• Боксерские мешки — на регулируемой высоте.</w:t>
            </w:r>
          </w:p>
          <w:p>
            <w:pPr>
              <w:spacing w:after="20"/>
              <w:ind w:left="20"/>
              <w:jc w:val="both"/>
            </w:pPr>
            <w:r>
              <w:rPr>
                <w:rFonts w:ascii="Times New Roman"/>
                <w:b w:val="false"/>
                <w:i w:val="false"/>
                <w:color w:val="000000"/>
                <w:sz w:val="20"/>
              </w:rPr>
              <w:t>
• Эластичные ленты или утяжелители — для адаптивных тренировок и развития силы.</w:t>
            </w:r>
          </w:p>
          <w:p>
            <w:pPr>
              <w:spacing w:after="20"/>
              <w:ind w:left="20"/>
              <w:jc w:val="both"/>
            </w:pPr>
            <w:r>
              <w:rPr>
                <w:rFonts w:ascii="Times New Roman"/>
                <w:b w:val="false"/>
                <w:i w:val="false"/>
                <w:color w:val="000000"/>
                <w:sz w:val="20"/>
              </w:rPr>
              <w:t>
• Опорные приспособления (стойки, поручни, специальные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p>
            <w:pPr>
              <w:spacing w:after="20"/>
              <w:ind w:left="20"/>
              <w:jc w:val="both"/>
            </w:pPr>
            <w:r>
              <w:rPr>
                <w:rFonts w:ascii="Times New Roman"/>
                <w:b w:val="false"/>
                <w:i w:val="false"/>
                <w:color w:val="000000"/>
                <w:sz w:val="20"/>
              </w:rPr>
              <w:t>
Таеквондо (WTF) [ОВ: по слуху]</w:t>
            </w:r>
          </w:p>
          <w:p>
            <w:pPr>
              <w:spacing w:after="20"/>
              <w:ind w:left="20"/>
              <w:jc w:val="both"/>
            </w:pPr>
            <w:r>
              <w:rPr>
                <w:rFonts w:ascii="Times New Roman"/>
                <w:b w:val="false"/>
                <w:i w:val="false"/>
                <w:color w:val="000000"/>
                <w:sz w:val="20"/>
              </w:rPr>
              <w:t>
Таеквондо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Татами или спортивные маты, толщина 2,5-4 см для амортизации.</w:t>
            </w:r>
          </w:p>
          <w:p>
            <w:pPr>
              <w:spacing w:after="20"/>
              <w:ind w:left="20"/>
              <w:jc w:val="both"/>
            </w:pPr>
            <w:r>
              <w:rPr>
                <w:rFonts w:ascii="Times New Roman"/>
                <w:b w:val="false"/>
                <w:i w:val="false"/>
                <w:color w:val="000000"/>
                <w:sz w:val="20"/>
              </w:rPr>
              <w:t>
• Вентиляция: Хорошая циркуляция воздуха для интенсивных занятий.</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Для самоконтроля техники.</w:t>
            </w:r>
          </w:p>
          <w:p>
            <w:pPr>
              <w:spacing w:after="20"/>
              <w:ind w:left="20"/>
              <w:jc w:val="both"/>
            </w:pPr>
            <w:r>
              <w:rPr>
                <w:rFonts w:ascii="Times New Roman"/>
                <w:b w:val="false"/>
                <w:i w:val="false"/>
                <w:color w:val="000000"/>
                <w:sz w:val="20"/>
              </w:rPr>
              <w:t>
• Доступность: Пандусы, широкие двери для инклюзивных групп.</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Лапы — для отработки ударов ногами.</w:t>
            </w:r>
          </w:p>
          <w:p>
            <w:pPr>
              <w:spacing w:after="20"/>
              <w:ind w:left="20"/>
              <w:jc w:val="both"/>
            </w:pPr>
            <w:r>
              <w:rPr>
                <w:rFonts w:ascii="Times New Roman"/>
                <w:b w:val="false"/>
                <w:i w:val="false"/>
                <w:color w:val="000000"/>
                <w:sz w:val="20"/>
              </w:rPr>
              <w:t>
• Боксерские мешки — для развития силы и точности.</w:t>
            </w:r>
          </w:p>
          <w:p>
            <w:pPr>
              <w:spacing w:after="20"/>
              <w:ind w:left="20"/>
              <w:jc w:val="both"/>
            </w:pPr>
            <w:r>
              <w:rPr>
                <w:rFonts w:ascii="Times New Roman"/>
                <w:b w:val="false"/>
                <w:i w:val="false"/>
                <w:color w:val="000000"/>
                <w:sz w:val="20"/>
              </w:rPr>
              <w:t>
• Макивара — ударные подушки для техники ударов.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Лапы и макивара с контрастными зонами для ориентации.</w:t>
            </w:r>
          </w:p>
          <w:p>
            <w:pPr>
              <w:spacing w:after="20"/>
              <w:ind w:left="20"/>
              <w:jc w:val="both"/>
            </w:pPr>
            <w:r>
              <w:rPr>
                <w:rFonts w:ascii="Times New Roman"/>
                <w:b w:val="false"/>
                <w:i w:val="false"/>
                <w:color w:val="000000"/>
                <w:sz w:val="20"/>
              </w:rPr>
              <w:t>
• Боксерские мешки — с яркими мишенями.</w:t>
            </w:r>
          </w:p>
          <w:p>
            <w:pPr>
              <w:spacing w:after="20"/>
              <w:ind w:left="20"/>
              <w:jc w:val="both"/>
            </w:pPr>
            <w:r>
              <w:rPr>
                <w:rFonts w:ascii="Times New Roman"/>
                <w:b w:val="false"/>
                <w:i w:val="false"/>
                <w:color w:val="000000"/>
                <w:sz w:val="20"/>
              </w:rPr>
              <w:t>
• Визуальные маркеры на полу (яркие ленты, метки).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Лапы, макивара и мешки с визуально выделенными зонами.</w:t>
            </w:r>
          </w:p>
          <w:p>
            <w:pPr>
              <w:spacing w:after="20"/>
              <w:ind w:left="20"/>
              <w:jc w:val="both"/>
            </w:pPr>
            <w:r>
              <w:rPr>
                <w:rFonts w:ascii="Times New Roman"/>
                <w:b w:val="false"/>
                <w:i w:val="false"/>
                <w:color w:val="000000"/>
                <w:sz w:val="20"/>
              </w:rPr>
              <w:t>
• Визуальные сигналы (ленты, цветовые метки) для начала/остановки упражнения.</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Лапы и макивара, адаптированные для работы сидя или с опорой.</w:t>
            </w:r>
          </w:p>
          <w:p>
            <w:pPr>
              <w:spacing w:after="20"/>
              <w:ind w:left="20"/>
              <w:jc w:val="both"/>
            </w:pPr>
            <w:r>
              <w:rPr>
                <w:rFonts w:ascii="Times New Roman"/>
                <w:b w:val="false"/>
                <w:i w:val="false"/>
                <w:color w:val="000000"/>
                <w:sz w:val="20"/>
              </w:rPr>
              <w:t>
• Боксерские мешки на регулируемой высоте.</w:t>
            </w:r>
          </w:p>
          <w:p>
            <w:pPr>
              <w:spacing w:after="20"/>
              <w:ind w:left="20"/>
              <w:jc w:val="both"/>
            </w:pPr>
            <w:r>
              <w:rPr>
                <w:rFonts w:ascii="Times New Roman"/>
                <w:b w:val="false"/>
                <w:i w:val="false"/>
                <w:color w:val="000000"/>
                <w:sz w:val="20"/>
              </w:rPr>
              <w:t>
• Опорные приспособления, мягкие подушки для адаптивных тренировок.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Покрытие:Спортивные маты, ринг с амортизирующим покрытием, толщина 2-4 см.</w:t>
            </w:r>
          </w:p>
          <w:p>
            <w:pPr>
              <w:spacing w:after="20"/>
              <w:ind w:left="20"/>
              <w:jc w:val="both"/>
            </w:pPr>
            <w:r>
              <w:rPr>
                <w:rFonts w:ascii="Times New Roman"/>
                <w:b w:val="false"/>
                <w:i w:val="false"/>
                <w:color w:val="000000"/>
                <w:sz w:val="20"/>
              </w:rPr>
              <w:t>
• Вентиляция: Мощная, для комфорта при интенсивных нагрузках.</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На стенах для отработки техники.</w:t>
            </w:r>
          </w:p>
          <w:p>
            <w:pPr>
              <w:spacing w:after="20"/>
              <w:ind w:left="20"/>
              <w:jc w:val="both"/>
            </w:pPr>
            <w:r>
              <w:rPr>
                <w:rFonts w:ascii="Times New Roman"/>
                <w:b w:val="false"/>
                <w:i w:val="false"/>
                <w:color w:val="000000"/>
                <w:sz w:val="20"/>
              </w:rPr>
              <w:t>
• Безопасность: 1-2 м свободного пространства вдоль стен, отсутствие острых углов.</w:t>
            </w:r>
          </w:p>
          <w:p>
            <w:pPr>
              <w:spacing w:after="20"/>
              <w:ind w:left="20"/>
              <w:jc w:val="both"/>
            </w:pPr>
            <w:r>
              <w:rPr>
                <w:rFonts w:ascii="Times New Roman"/>
                <w:b w:val="false"/>
                <w:i w:val="false"/>
                <w:color w:val="000000"/>
                <w:sz w:val="20"/>
              </w:rPr>
              <w:t>
• Ринг: Стандартный боксерский ринг (5 м x 5 м или 6 м x 6 м внутри канатов) для спарринга.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Боксерские мешки: Тяжелые (40-70 кг) для ударов 6-8 шт</w:t>
            </w:r>
          </w:p>
          <w:p>
            <w:pPr>
              <w:spacing w:after="20"/>
              <w:ind w:left="20"/>
              <w:jc w:val="both"/>
            </w:pPr>
            <w:r>
              <w:rPr>
                <w:rFonts w:ascii="Times New Roman"/>
                <w:b w:val="false"/>
                <w:i w:val="false"/>
                <w:color w:val="000000"/>
                <w:sz w:val="20"/>
              </w:rPr>
              <w:t>
• Груши: Пневматические или напольные для скорости и реакции.</w:t>
            </w:r>
          </w:p>
          <w:p>
            <w:pPr>
              <w:spacing w:after="20"/>
              <w:ind w:left="20"/>
              <w:jc w:val="both"/>
            </w:pPr>
            <w:r>
              <w:rPr>
                <w:rFonts w:ascii="Times New Roman"/>
                <w:b w:val="false"/>
                <w:i w:val="false"/>
                <w:color w:val="000000"/>
                <w:sz w:val="20"/>
              </w:rPr>
              <w:t>
• Лапы: Для отработки точности и комбинаций.</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Дополнительно: Таймеры для раундов (3 минуты), гантели, утяжелители, зеркала для “бой с тенью”.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Вольная борьба </w:t>
            </w:r>
          </w:p>
          <w:p>
            <w:pPr>
              <w:spacing w:after="20"/>
              <w:ind w:left="20"/>
              <w:jc w:val="both"/>
            </w:pPr>
            <w:r>
              <w:rPr>
                <w:rFonts w:ascii="Times New Roman"/>
                <w:b w:val="false"/>
                <w:i w:val="false"/>
                <w:color w:val="000000"/>
                <w:sz w:val="20"/>
              </w:rPr>
              <w:t>
Вольная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нагрузок.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Греко-римская борьба </w:t>
            </w:r>
          </w:p>
          <w:p>
            <w:pPr>
              <w:spacing w:after="20"/>
              <w:ind w:left="20"/>
              <w:jc w:val="both"/>
            </w:pPr>
            <w:r>
              <w:rPr>
                <w:rFonts w:ascii="Times New Roman"/>
                <w:b w:val="false"/>
                <w:i w:val="false"/>
                <w:color w:val="000000"/>
                <w:sz w:val="20"/>
              </w:rPr>
              <w:t>
Греко-римская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 Дополнительно: Раздевалки, душевые, зона отдыха.</w:t>
            </w:r>
          </w:p>
          <w:p>
            <w:pPr>
              <w:spacing w:after="20"/>
              <w:ind w:left="20"/>
              <w:jc w:val="both"/>
            </w:pPr>
            <w:r>
              <w:rPr>
                <w:rFonts w:ascii="Times New Roman"/>
                <w:b w:val="false"/>
                <w:i w:val="false"/>
                <w:color w:val="000000"/>
                <w:sz w:val="20"/>
              </w:rPr>
              <w:t>
• Инвентарь:</w:t>
            </w:r>
          </w:p>
          <w:p>
            <w:pPr>
              <w:spacing w:after="20"/>
              <w:ind w:left="20"/>
              <w:jc w:val="both"/>
            </w:pPr>
            <w:r>
              <w:rPr>
                <w:rFonts w:ascii="Times New Roman"/>
                <w:b w:val="false"/>
                <w:i w:val="false"/>
                <w:color w:val="000000"/>
                <w:sz w:val="20"/>
              </w:rPr>
              <w:t>
• Одежда: Борцовский трико, борцовки (мягкая обувь с поддержкой голеностопа).</w:t>
            </w:r>
          </w:p>
          <w:p>
            <w:pPr>
              <w:spacing w:after="20"/>
              <w:ind w:left="20"/>
              <w:jc w:val="both"/>
            </w:pPr>
            <w:r>
              <w:rPr>
                <w:rFonts w:ascii="Times New Roman"/>
                <w:b w:val="false"/>
                <w:i w:val="false"/>
                <w:color w:val="000000"/>
                <w:sz w:val="20"/>
              </w:rPr>
              <w:t>
• Защита:</w:t>
            </w:r>
          </w:p>
          <w:p>
            <w:pPr>
              <w:spacing w:after="20"/>
              <w:ind w:left="20"/>
              <w:jc w:val="both"/>
            </w:pPr>
            <w:r>
              <w:rPr>
                <w:rFonts w:ascii="Times New Roman"/>
                <w:b w:val="false"/>
                <w:i w:val="false"/>
                <w:color w:val="000000"/>
                <w:sz w:val="20"/>
              </w:rPr>
              <w:t>
• Наколенники: Для защиты при работе в партере.</w:t>
            </w:r>
          </w:p>
          <w:p>
            <w:pPr>
              <w:spacing w:after="20"/>
              <w:ind w:left="20"/>
              <w:jc w:val="both"/>
            </w:pPr>
            <w:r>
              <w:rPr>
                <w:rFonts w:ascii="Times New Roman"/>
                <w:b w:val="false"/>
                <w:i w:val="false"/>
                <w:color w:val="000000"/>
                <w:sz w:val="20"/>
              </w:rPr>
              <w:t>
• Ушные протекторы: Для предотвращения травм ушей (гематом).</w:t>
            </w:r>
          </w:p>
          <w:p>
            <w:pPr>
              <w:spacing w:after="20"/>
              <w:ind w:left="20"/>
              <w:jc w:val="both"/>
            </w:pPr>
            <w:r>
              <w:rPr>
                <w:rFonts w:ascii="Times New Roman"/>
                <w:b w:val="false"/>
                <w:i w:val="false"/>
                <w:color w:val="000000"/>
                <w:sz w:val="20"/>
              </w:rPr>
              <w:t>
• Бандаж: Для защиты паха.</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Борцовские куклы для отработки бросков.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Дополнительно: Таймер для измерения времени, маркеры на ковре (например, яркие ленты для обозначения 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Шахматы </w:t>
            </w:r>
          </w:p>
          <w:p>
            <w:pPr>
              <w:spacing w:after="20"/>
              <w:ind w:left="20"/>
              <w:jc w:val="both"/>
            </w:pPr>
            <w:r>
              <w:rPr>
                <w:rFonts w:ascii="Times New Roman"/>
                <w:b w:val="false"/>
                <w:i w:val="false"/>
                <w:color w:val="000000"/>
                <w:sz w:val="20"/>
              </w:rPr>
              <w:t>
Шахматы [ОВ: по зрению]</w:t>
            </w:r>
          </w:p>
          <w:p>
            <w:pPr>
              <w:spacing w:after="20"/>
              <w:ind w:left="20"/>
              <w:jc w:val="both"/>
            </w:pPr>
            <w:r>
              <w:rPr>
                <w:rFonts w:ascii="Times New Roman"/>
                <w:b w:val="false"/>
                <w:i w:val="false"/>
                <w:color w:val="000000"/>
                <w:sz w:val="20"/>
              </w:rPr>
              <w:t>
Шахматы [ОВ: по слуху]</w:t>
            </w:r>
          </w:p>
          <w:p>
            <w:pPr>
              <w:spacing w:after="20"/>
              <w:ind w:left="20"/>
              <w:jc w:val="both"/>
            </w:pPr>
            <w:r>
              <w:rPr>
                <w:rFonts w:ascii="Times New Roman"/>
                <w:b w:val="false"/>
                <w:i w:val="false"/>
                <w:color w:val="000000"/>
                <w:sz w:val="20"/>
              </w:rPr>
              <w:t>
Шахматы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 Покрытие: Ровный пол, без ковров, для доступности колясок (для ОДА).</w:t>
            </w:r>
          </w:p>
          <w:p>
            <w:pPr>
              <w:spacing w:after="20"/>
              <w:ind w:left="20"/>
              <w:jc w:val="both"/>
            </w:pPr>
            <w:r>
              <w:rPr>
                <w:rFonts w:ascii="Times New Roman"/>
                <w:b w:val="false"/>
                <w:i w:val="false"/>
                <w:color w:val="000000"/>
                <w:sz w:val="20"/>
              </w:rPr>
              <w:t>
• Освещение: Яркое, без бликов, для слабовидящих.</w:t>
            </w:r>
          </w:p>
          <w:p>
            <w:pPr>
              <w:spacing w:after="20"/>
              <w:ind w:left="20"/>
              <w:jc w:val="both"/>
            </w:pPr>
            <w:r>
              <w:rPr>
                <w:rFonts w:ascii="Times New Roman"/>
                <w:b w:val="false"/>
                <w:i w:val="false"/>
                <w:color w:val="000000"/>
                <w:sz w:val="20"/>
              </w:rPr>
              <w:t>
• Вентиляция: Хорошая, для комфорта.</w:t>
            </w:r>
          </w:p>
          <w:p>
            <w:pPr>
              <w:spacing w:after="20"/>
              <w:ind w:left="20"/>
              <w:jc w:val="both"/>
            </w:pPr>
            <w:r>
              <w:rPr>
                <w:rFonts w:ascii="Times New Roman"/>
                <w:b w:val="false"/>
                <w:i w:val="false"/>
                <w:color w:val="000000"/>
                <w:sz w:val="20"/>
              </w:rPr>
              <w:t>
• Зеркала: Не обязательны, но полезны для наблюдения тренером.</w:t>
            </w:r>
          </w:p>
          <w:p>
            <w:pPr>
              <w:spacing w:after="20"/>
              <w:ind w:left="20"/>
              <w:jc w:val="both"/>
            </w:pPr>
            <w:r>
              <w:rPr>
                <w:rFonts w:ascii="Times New Roman"/>
                <w:b w:val="false"/>
                <w:i w:val="false"/>
                <w:color w:val="000000"/>
                <w:sz w:val="20"/>
              </w:rPr>
              <w:t>
• Доступность: Пандусы, широкие двери для ОДА.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Доска 40×40 см, классическая 8×8 клеток.</w:t>
            </w:r>
          </w:p>
          <w:p>
            <w:pPr>
              <w:spacing w:after="20"/>
              <w:ind w:left="20"/>
              <w:jc w:val="both"/>
            </w:pPr>
            <w:r>
              <w:rPr>
                <w:rFonts w:ascii="Times New Roman"/>
                <w:b w:val="false"/>
                <w:i w:val="false"/>
                <w:color w:val="000000"/>
                <w:sz w:val="20"/>
              </w:rPr>
              <w:t>
• Фигуры — стандартные, деревянные или пластиковые.</w:t>
            </w:r>
          </w:p>
          <w:p>
            <w:pPr>
              <w:spacing w:after="20"/>
              <w:ind w:left="20"/>
              <w:jc w:val="both"/>
            </w:pPr>
            <w:r>
              <w:rPr>
                <w:rFonts w:ascii="Times New Roman"/>
                <w:b w:val="false"/>
                <w:i w:val="false"/>
                <w:color w:val="000000"/>
                <w:sz w:val="20"/>
              </w:rPr>
              <w:t>
• Шахматные часы с таймером.</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Доска тактильная: чҰрные поля выше белых, с отверстиями для фигур.</w:t>
            </w:r>
          </w:p>
          <w:p>
            <w:pPr>
              <w:spacing w:after="20"/>
              <w:ind w:left="20"/>
              <w:jc w:val="both"/>
            </w:pPr>
            <w:r>
              <w:rPr>
                <w:rFonts w:ascii="Times New Roman"/>
                <w:b w:val="false"/>
                <w:i w:val="false"/>
                <w:color w:val="000000"/>
                <w:sz w:val="20"/>
              </w:rPr>
              <w:t>
• Фигуры с метками: выпуклые для чҰрных, гладкие для белых.</w:t>
            </w:r>
          </w:p>
          <w:p>
            <w:pPr>
              <w:spacing w:after="20"/>
              <w:ind w:left="20"/>
              <w:jc w:val="both"/>
            </w:pPr>
            <w:r>
              <w:rPr>
                <w:rFonts w:ascii="Times New Roman"/>
                <w:b w:val="false"/>
                <w:i w:val="false"/>
                <w:color w:val="000000"/>
                <w:sz w:val="20"/>
              </w:rPr>
              <w:t>
• Шахматные часы — говорящие, с шрифтом Брайля.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Визуальные индикаторы времени: флажки, световые сигналы на часах.</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Доска увеличенная или электронная (для удобства управления).</w:t>
            </w:r>
          </w:p>
          <w:p>
            <w:pPr>
              <w:spacing w:after="20"/>
              <w:ind w:left="20"/>
              <w:jc w:val="both"/>
            </w:pPr>
            <w:r>
              <w:rPr>
                <w:rFonts w:ascii="Times New Roman"/>
                <w:b w:val="false"/>
                <w:i w:val="false"/>
                <w:color w:val="000000"/>
                <w:sz w:val="20"/>
              </w:rPr>
              <w:t>
• Фигуры большие, удобные для захвата, либо цифровые (на планшете/электронной доске).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Плавание </w:t>
            </w:r>
          </w:p>
          <w:p>
            <w:pPr>
              <w:spacing w:after="20"/>
              <w:ind w:left="20"/>
              <w:jc w:val="both"/>
            </w:pPr>
            <w:r>
              <w:rPr>
                <w:rFonts w:ascii="Times New Roman"/>
                <w:b w:val="false"/>
                <w:i w:val="false"/>
                <w:color w:val="000000"/>
                <w:sz w:val="20"/>
              </w:rPr>
              <w:t>
Плавание [ОВ: по зрению]</w:t>
            </w:r>
          </w:p>
          <w:p>
            <w:pPr>
              <w:spacing w:after="20"/>
              <w:ind w:left="20"/>
              <w:jc w:val="both"/>
            </w:pPr>
            <w:r>
              <w:rPr>
                <w:rFonts w:ascii="Times New Roman"/>
                <w:b w:val="false"/>
                <w:i w:val="false"/>
                <w:color w:val="000000"/>
                <w:sz w:val="20"/>
              </w:rPr>
              <w:t>
Плавание [ОВ: по слуху]</w:t>
            </w:r>
          </w:p>
          <w:p>
            <w:pPr>
              <w:spacing w:after="20"/>
              <w:ind w:left="20"/>
              <w:jc w:val="both"/>
            </w:pPr>
            <w:r>
              <w:rPr>
                <w:rFonts w:ascii="Times New Roman"/>
                <w:b w:val="false"/>
                <w:i w:val="false"/>
                <w:color w:val="000000"/>
                <w:sz w:val="20"/>
              </w:rPr>
              <w:t>
Плавание [ОВ: по ОДА]</w:t>
            </w:r>
          </w:p>
          <w:p>
            <w:pPr>
              <w:spacing w:after="20"/>
              <w:ind w:left="20"/>
              <w:jc w:val="both"/>
            </w:pPr>
            <w:r>
              <w:rPr>
                <w:rFonts w:ascii="Times New Roman"/>
                <w:b w:val="false"/>
                <w:i w:val="false"/>
                <w:color w:val="000000"/>
                <w:sz w:val="20"/>
              </w:rPr>
              <w:t>
Плавание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от 25×8 м (на 4-5 дорожки).</w:t>
            </w:r>
          </w:p>
          <w:p>
            <w:pPr>
              <w:spacing w:after="20"/>
              <w:ind w:left="20"/>
              <w:jc w:val="both"/>
            </w:pPr>
            <w:r>
              <w:rPr>
                <w:rFonts w:ascii="Times New Roman"/>
                <w:b w:val="false"/>
                <w:i w:val="false"/>
                <w:color w:val="000000"/>
                <w:sz w:val="20"/>
              </w:rPr>
              <w:t>
• Глубина: 1,2–1,8 м безопасна для начинающих.</w:t>
            </w:r>
          </w:p>
          <w:p>
            <w:pPr>
              <w:spacing w:after="20"/>
              <w:ind w:left="20"/>
              <w:jc w:val="both"/>
            </w:pPr>
            <w:r>
              <w:rPr>
                <w:rFonts w:ascii="Times New Roman"/>
                <w:b w:val="false"/>
                <w:i w:val="false"/>
                <w:color w:val="000000"/>
                <w:sz w:val="20"/>
              </w:rPr>
              <w:t>
• Покрытие вокруг бассейна: Противоскользящее.</w:t>
            </w:r>
          </w:p>
          <w:p>
            <w:pPr>
              <w:spacing w:after="20"/>
              <w:ind w:left="20"/>
              <w:jc w:val="both"/>
            </w:pPr>
            <w:r>
              <w:rPr>
                <w:rFonts w:ascii="Times New Roman"/>
                <w:b w:val="false"/>
                <w:i w:val="false"/>
                <w:color w:val="000000"/>
                <w:sz w:val="20"/>
              </w:rPr>
              <w:t>
• Температура воды: 26–28°C.</w:t>
            </w:r>
          </w:p>
          <w:p>
            <w:pPr>
              <w:spacing w:after="20"/>
              <w:ind w:left="20"/>
              <w:jc w:val="both"/>
            </w:pPr>
            <w:r>
              <w:rPr>
                <w:rFonts w:ascii="Times New Roman"/>
                <w:b w:val="false"/>
                <w:i w:val="false"/>
                <w:color w:val="000000"/>
                <w:sz w:val="20"/>
              </w:rPr>
              <w:t>
• Температура воздуха: 27–29°C.</w:t>
            </w:r>
          </w:p>
          <w:p>
            <w:pPr>
              <w:spacing w:after="20"/>
              <w:ind w:left="20"/>
              <w:jc w:val="both"/>
            </w:pPr>
            <w:r>
              <w:rPr>
                <w:rFonts w:ascii="Times New Roman"/>
                <w:b w:val="false"/>
                <w:i w:val="false"/>
                <w:color w:val="000000"/>
                <w:sz w:val="20"/>
              </w:rPr>
              <w:t>
• Вентиляция: Система приточно-вытяжной вентиляции.</w:t>
            </w:r>
          </w:p>
          <w:p>
            <w:pPr>
              <w:spacing w:after="20"/>
              <w:ind w:left="20"/>
              <w:jc w:val="both"/>
            </w:pPr>
            <w:r>
              <w:rPr>
                <w:rFonts w:ascii="Times New Roman"/>
                <w:b w:val="false"/>
                <w:i w:val="false"/>
                <w:color w:val="000000"/>
                <w:sz w:val="20"/>
              </w:rPr>
              <w:t>
• Освещение: Яркое, без бликов — особенно важно для слабовидящих.</w:t>
            </w:r>
          </w:p>
          <w:p>
            <w:pPr>
              <w:spacing w:after="20"/>
              <w:ind w:left="20"/>
              <w:jc w:val="both"/>
            </w:pPr>
            <w:r>
              <w:rPr>
                <w:rFonts w:ascii="Times New Roman"/>
                <w:b w:val="false"/>
                <w:i w:val="false"/>
                <w:color w:val="000000"/>
                <w:sz w:val="20"/>
              </w:rPr>
              <w:t>
• Безопасность:</w:t>
            </w:r>
          </w:p>
          <w:p>
            <w:pPr>
              <w:spacing w:after="20"/>
              <w:ind w:left="20"/>
              <w:jc w:val="both"/>
            </w:pPr>
            <w:r>
              <w:rPr>
                <w:rFonts w:ascii="Times New Roman"/>
                <w:b w:val="false"/>
                <w:i w:val="false"/>
                <w:color w:val="000000"/>
                <w:sz w:val="20"/>
              </w:rPr>
              <w:t>
o Дежурный медработник, o Спасатель-инструктор.</w:t>
            </w:r>
          </w:p>
          <w:p>
            <w:pPr>
              <w:spacing w:after="20"/>
              <w:ind w:left="20"/>
              <w:jc w:val="both"/>
            </w:pPr>
            <w:r>
              <w:rPr>
                <w:rFonts w:ascii="Times New Roman"/>
                <w:b w:val="false"/>
                <w:i w:val="false"/>
                <w:color w:val="000000"/>
                <w:sz w:val="20"/>
              </w:rPr>
              <w:t>
• Доступность:</w:t>
            </w:r>
          </w:p>
          <w:p>
            <w:pPr>
              <w:spacing w:after="20"/>
              <w:ind w:left="20"/>
              <w:jc w:val="both"/>
            </w:pPr>
            <w:r>
              <w:rPr>
                <w:rFonts w:ascii="Times New Roman"/>
                <w:b w:val="false"/>
                <w:i w:val="false"/>
                <w:color w:val="000000"/>
                <w:sz w:val="20"/>
              </w:rPr>
              <w:t>
o Пандусы, лифт/подъҰмник для спуска в воду,</w:t>
            </w:r>
          </w:p>
          <w:p>
            <w:pPr>
              <w:spacing w:after="20"/>
              <w:ind w:left="20"/>
              <w:jc w:val="both"/>
            </w:pPr>
            <w:r>
              <w:rPr>
                <w:rFonts w:ascii="Times New Roman"/>
                <w:b w:val="false"/>
                <w:i w:val="false"/>
                <w:color w:val="000000"/>
                <w:sz w:val="20"/>
              </w:rPr>
              <w:t>
o Широкие проходы и раздевалки,</w:t>
            </w:r>
          </w:p>
          <w:p>
            <w:pPr>
              <w:spacing w:after="20"/>
              <w:ind w:left="20"/>
              <w:jc w:val="both"/>
            </w:pPr>
            <w:r>
              <w:rPr>
                <w:rFonts w:ascii="Times New Roman"/>
                <w:b w:val="false"/>
                <w:i w:val="false"/>
                <w:color w:val="000000"/>
                <w:sz w:val="20"/>
              </w:rPr>
              <w:t>
o Душевые кабины с поручнями и сиденьями.</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Плавательные доски, колобашки, ласты, пояса, нарукавники.</w:t>
            </w:r>
          </w:p>
          <w:p>
            <w:pPr>
              <w:spacing w:after="20"/>
              <w:ind w:left="20"/>
              <w:jc w:val="both"/>
            </w:pPr>
            <w:r>
              <w:rPr>
                <w:rFonts w:ascii="Times New Roman"/>
                <w:b w:val="false"/>
                <w:i w:val="false"/>
                <w:color w:val="000000"/>
                <w:sz w:val="20"/>
              </w:rPr>
              <w:t>
• Специальные очки, беруши.</w:t>
            </w:r>
          </w:p>
          <w:p>
            <w:pPr>
              <w:spacing w:after="20"/>
              <w:ind w:left="20"/>
              <w:jc w:val="both"/>
            </w:pPr>
            <w:r>
              <w:rPr>
                <w:rFonts w:ascii="Times New Roman"/>
                <w:b w:val="false"/>
                <w:i w:val="false"/>
                <w:color w:val="000000"/>
                <w:sz w:val="20"/>
              </w:rPr>
              <w:t>
• Гидрокостюмы и шапочки.</w:t>
            </w:r>
          </w:p>
          <w:p>
            <w:pPr>
              <w:spacing w:after="20"/>
              <w:ind w:left="20"/>
              <w:jc w:val="both"/>
            </w:pPr>
            <w:r>
              <w:rPr>
                <w:rFonts w:ascii="Times New Roman"/>
                <w:b w:val="false"/>
                <w:i w:val="false"/>
                <w:color w:val="000000"/>
                <w:sz w:val="20"/>
              </w:rPr>
              <w:t>
• Помощь тренера/ассистента в воде — по показаниям.</w:t>
            </w:r>
          </w:p>
          <w:p>
            <w:pPr>
              <w:spacing w:after="20"/>
              <w:ind w:left="20"/>
              <w:jc w:val="both"/>
            </w:pPr>
            <w:r>
              <w:rPr>
                <w:rFonts w:ascii="Times New Roman"/>
                <w:b w:val="false"/>
                <w:i w:val="false"/>
                <w:color w:val="000000"/>
                <w:sz w:val="20"/>
              </w:rPr>
              <w:t>
• Таймер, табло, свистки, визуальные сигналы.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Световые и тактильные ориентиры (например, шнур или флажок перед касанием бортика).</w:t>
            </w:r>
          </w:p>
          <w:p>
            <w:pPr>
              <w:spacing w:after="20"/>
              <w:ind w:left="20"/>
              <w:jc w:val="both"/>
            </w:pPr>
            <w:r>
              <w:rPr>
                <w:rFonts w:ascii="Times New Roman"/>
                <w:b w:val="false"/>
                <w:i w:val="false"/>
                <w:color w:val="000000"/>
                <w:sz w:val="20"/>
              </w:rPr>
              <w:t>
• Сопровождающий инструктор.</w:t>
            </w:r>
          </w:p>
          <w:p>
            <w:pPr>
              <w:spacing w:after="20"/>
              <w:ind w:left="20"/>
              <w:jc w:val="both"/>
            </w:pPr>
            <w:r>
              <w:rPr>
                <w:rFonts w:ascii="Times New Roman"/>
                <w:b w:val="false"/>
                <w:i w:val="false"/>
                <w:color w:val="000000"/>
                <w:sz w:val="20"/>
              </w:rPr>
              <w:t>
• Контрастная разметка бортиков и ступеней.</w:t>
            </w:r>
          </w:p>
          <w:p>
            <w:pPr>
              <w:spacing w:after="20"/>
              <w:ind w:left="20"/>
              <w:jc w:val="both"/>
            </w:pPr>
            <w:r>
              <w:rPr>
                <w:rFonts w:ascii="Times New Roman"/>
                <w:b w:val="false"/>
                <w:i w:val="false"/>
                <w:color w:val="000000"/>
                <w:sz w:val="20"/>
              </w:rPr>
              <w:t>
• Озвучивание заданий и направления.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Световые сигналы старта (лампы, флажки).</w:t>
            </w:r>
          </w:p>
          <w:p>
            <w:pPr>
              <w:spacing w:after="20"/>
              <w:ind w:left="20"/>
              <w:jc w:val="both"/>
            </w:pPr>
            <w:r>
              <w:rPr>
                <w:rFonts w:ascii="Times New Roman"/>
                <w:b w:val="false"/>
                <w:i w:val="false"/>
                <w:color w:val="000000"/>
                <w:sz w:val="20"/>
              </w:rPr>
              <w:t>
• Демонстрация техники на суше и под водой.</w:t>
            </w:r>
          </w:p>
          <w:p>
            <w:pPr>
              <w:spacing w:after="20"/>
              <w:ind w:left="20"/>
              <w:jc w:val="both"/>
            </w:pPr>
            <w:r>
              <w:rPr>
                <w:rFonts w:ascii="Times New Roman"/>
                <w:b w:val="false"/>
                <w:i w:val="false"/>
                <w:color w:val="000000"/>
                <w:sz w:val="20"/>
              </w:rPr>
              <w:t>
• Зрительный контакт с тренером, при необходимости — жестовый язык.</w:t>
            </w:r>
          </w:p>
          <w:p>
            <w:pPr>
              <w:spacing w:after="20"/>
              <w:ind w:left="20"/>
              <w:jc w:val="both"/>
            </w:pPr>
            <w:r>
              <w:rPr>
                <w:rFonts w:ascii="Times New Roman"/>
                <w:b w:val="false"/>
                <w:i w:val="false"/>
                <w:color w:val="000000"/>
                <w:sz w:val="20"/>
              </w:rPr>
              <w:t>
• Визуальные табло, повтор видеоупражнений.</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Лифты/спуски в воду, специальные поручни.</w:t>
            </w:r>
          </w:p>
          <w:p>
            <w:pPr>
              <w:spacing w:after="20"/>
              <w:ind w:left="20"/>
              <w:jc w:val="both"/>
            </w:pPr>
            <w:r>
              <w:rPr>
                <w:rFonts w:ascii="Times New Roman"/>
                <w:b w:val="false"/>
                <w:i w:val="false"/>
                <w:color w:val="000000"/>
                <w:sz w:val="20"/>
              </w:rPr>
              <w:t>
• Индивидуальные пояса, ласты, поплавки, поддерживающие устройства.</w:t>
            </w:r>
          </w:p>
          <w:p>
            <w:pPr>
              <w:spacing w:after="20"/>
              <w:ind w:left="20"/>
              <w:jc w:val="both"/>
            </w:pPr>
            <w:r>
              <w:rPr>
                <w:rFonts w:ascii="Times New Roman"/>
                <w:b w:val="false"/>
                <w:i w:val="false"/>
                <w:color w:val="000000"/>
                <w:sz w:val="20"/>
              </w:rPr>
              <w:t>
• УпрощҰнные задания: плавание с доской, на спине, с партнҰром.</w:t>
            </w:r>
          </w:p>
          <w:p>
            <w:pPr>
              <w:spacing w:after="20"/>
              <w:ind w:left="20"/>
              <w:jc w:val="both"/>
            </w:pPr>
            <w:r>
              <w:rPr>
                <w:rFonts w:ascii="Times New Roman"/>
                <w:b w:val="false"/>
                <w:i w:val="false"/>
                <w:color w:val="000000"/>
                <w:sz w:val="20"/>
              </w:rPr>
              <w:t>
• Возможность занятий сидя на платформе или в сопровождении.</w:t>
            </w:r>
          </w:p>
          <w:p>
            <w:pPr>
              <w:spacing w:after="20"/>
              <w:ind w:left="20"/>
              <w:jc w:val="both"/>
            </w:pPr>
            <w:r>
              <w:rPr>
                <w:rFonts w:ascii="Times New Roman"/>
                <w:b w:val="false"/>
                <w:i w:val="false"/>
                <w:color w:val="000000"/>
                <w:sz w:val="20"/>
              </w:rPr>
              <w:t>
Адаптивное плавание (инклюзия):</w:t>
            </w:r>
          </w:p>
          <w:p>
            <w:pPr>
              <w:spacing w:after="20"/>
              <w:ind w:left="20"/>
              <w:jc w:val="both"/>
            </w:pPr>
            <w:r>
              <w:rPr>
                <w:rFonts w:ascii="Times New Roman"/>
                <w:b w:val="false"/>
                <w:i w:val="false"/>
                <w:color w:val="000000"/>
                <w:sz w:val="20"/>
              </w:rPr>
              <w:t>
• Совместные занятия детей с ОВЗ и без.</w:t>
            </w:r>
          </w:p>
          <w:p>
            <w:pPr>
              <w:spacing w:after="20"/>
              <w:ind w:left="20"/>
              <w:jc w:val="both"/>
            </w:pPr>
            <w:r>
              <w:rPr>
                <w:rFonts w:ascii="Times New Roman"/>
                <w:b w:val="false"/>
                <w:i w:val="false"/>
                <w:color w:val="000000"/>
                <w:sz w:val="20"/>
              </w:rPr>
              <w:t>
• Индивидуальный подход к каждому: техника, нагрузка, поддержка.</w:t>
            </w:r>
          </w:p>
          <w:p>
            <w:pPr>
              <w:spacing w:after="20"/>
              <w:ind w:left="20"/>
              <w:jc w:val="both"/>
            </w:pPr>
            <w:r>
              <w:rPr>
                <w:rFonts w:ascii="Times New Roman"/>
                <w:b w:val="false"/>
                <w:i w:val="false"/>
                <w:color w:val="000000"/>
                <w:sz w:val="20"/>
              </w:rPr>
              <w:t>
• Элементы игр, командных заданий, эстафет.</w:t>
            </w:r>
          </w:p>
          <w:p>
            <w:pPr>
              <w:spacing w:after="20"/>
              <w:ind w:left="20"/>
              <w:jc w:val="both"/>
            </w:pPr>
            <w:r>
              <w:rPr>
                <w:rFonts w:ascii="Times New Roman"/>
                <w:b w:val="false"/>
                <w:i w:val="false"/>
                <w:color w:val="000000"/>
                <w:sz w:val="20"/>
              </w:rPr>
              <w:t>
• Формирование толерантности и командного духа.</w:t>
            </w:r>
          </w:p>
          <w:p>
            <w:pPr>
              <w:spacing w:after="20"/>
              <w:ind w:left="20"/>
              <w:jc w:val="both"/>
            </w:pPr>
            <w:r>
              <w:rPr>
                <w:rFonts w:ascii="Times New Roman"/>
                <w:b w:val="false"/>
                <w:i w:val="false"/>
                <w:color w:val="000000"/>
                <w:sz w:val="20"/>
              </w:rPr>
              <w:t>
Наставничество: помощь сильных пловцов слабым.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Творческие, обучающие и познавательные кружки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xml:space="preserve">
1) высота потолка: не менее 2,7 метров </w:t>
            </w:r>
          </w:p>
          <w:p>
            <w:pPr>
              <w:spacing w:after="20"/>
              <w:ind w:left="20"/>
              <w:jc w:val="both"/>
            </w:pPr>
            <w:r>
              <w:rPr>
                <w:rFonts w:ascii="Times New Roman"/>
                <w:b w:val="false"/>
                <w:i w:val="false"/>
                <w:color w:val="000000"/>
                <w:sz w:val="20"/>
              </w:rPr>
              <w:t>
2) температура: от +18 до +22 °C, наличие термометров</w:t>
            </w:r>
          </w:p>
          <w:p>
            <w:pPr>
              <w:spacing w:after="20"/>
              <w:ind w:left="20"/>
              <w:jc w:val="both"/>
            </w:pPr>
            <w:r>
              <w:rPr>
                <w:rFonts w:ascii="Times New Roman"/>
                <w:b w:val="false"/>
                <w:i w:val="false"/>
                <w:color w:val="000000"/>
                <w:sz w:val="20"/>
              </w:rPr>
              <w:t>
3)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живопись, рисование: мольберт, столы, стулья, кисти, карандаши, ластики, емкости для жидкостей;</w:t>
            </w:r>
          </w:p>
          <w:p>
            <w:pPr>
              <w:spacing w:after="20"/>
              <w:ind w:left="20"/>
              <w:jc w:val="both"/>
            </w:pPr>
            <w:r>
              <w:rPr>
                <w:rFonts w:ascii="Times New Roman"/>
                <w:b w:val="false"/>
                <w:i w:val="false"/>
                <w:color w:val="000000"/>
                <w:sz w:val="20"/>
              </w:rPr>
              <w:t>
2) графика и иллюстрация: мольберт, столы, стулья, кисти, карандаши, ластики, чернила, емкости для жидкостей;</w:t>
            </w:r>
          </w:p>
          <w:p>
            <w:pPr>
              <w:spacing w:after="20"/>
              <w:ind w:left="20"/>
              <w:jc w:val="both"/>
            </w:pPr>
            <w:r>
              <w:rPr>
                <w:rFonts w:ascii="Times New Roman"/>
                <w:b w:val="false"/>
                <w:i w:val="false"/>
                <w:color w:val="000000"/>
                <w:sz w:val="20"/>
              </w:rPr>
              <w:t>
3) лепка: столы, стулья, доски и стеки, емкости для жидкостей, фартуки;</w:t>
            </w:r>
          </w:p>
          <w:p>
            <w:pPr>
              <w:spacing w:after="20"/>
              <w:ind w:left="20"/>
              <w:jc w:val="both"/>
            </w:pPr>
            <w:r>
              <w:rPr>
                <w:rFonts w:ascii="Times New Roman"/>
                <w:b w:val="false"/>
                <w:i w:val="false"/>
                <w:color w:val="000000"/>
                <w:sz w:val="20"/>
              </w:rPr>
              <w:t>
4) скульптура: столы, стулья, гончарный круг, печь для обжига глины, гончарные инструменты, емкости для жидкостей, фартуки, кисти, инструменты для гравировки;</w:t>
            </w:r>
          </w:p>
          <w:p>
            <w:pPr>
              <w:spacing w:after="20"/>
              <w:ind w:left="20"/>
              <w:jc w:val="both"/>
            </w:pPr>
            <w:r>
              <w:rPr>
                <w:rFonts w:ascii="Times New Roman"/>
                <w:b w:val="false"/>
                <w:i w:val="false"/>
                <w:color w:val="000000"/>
                <w:sz w:val="20"/>
              </w:rPr>
              <w:t>
5) художественная фотография: столы, стулья, стенды для фото, компьютеры, цветные принтеры, фотоаппараты;</w:t>
            </w:r>
          </w:p>
          <w:p>
            <w:pPr>
              <w:spacing w:after="20"/>
              <w:ind w:left="20"/>
              <w:jc w:val="both"/>
            </w:pPr>
            <w:r>
              <w:rPr>
                <w:rFonts w:ascii="Times New Roman"/>
                <w:b w:val="false"/>
                <w:i w:val="false"/>
                <w:color w:val="000000"/>
                <w:sz w:val="20"/>
              </w:rPr>
              <w:t>
6) эстрадный вокал: столы, стулья, звуковое оборудование с микрофонами,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7) вокальный, хоровой ансамбль: столы, стулья,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8) народное пение: стулья, столы, пюпитры, аккомпанирующий инструмент (если требуется), звукопоглощающая ткань на стенах, зеркала;</w:t>
            </w:r>
          </w:p>
          <w:p>
            <w:pPr>
              <w:spacing w:after="20"/>
              <w:ind w:left="20"/>
              <w:jc w:val="both"/>
            </w:pPr>
            <w:r>
              <w:rPr>
                <w:rFonts w:ascii="Times New Roman"/>
                <w:b w:val="false"/>
                <w:i w:val="false"/>
                <w:color w:val="000000"/>
                <w:sz w:val="20"/>
              </w:rPr>
              <w:t>
9) клавишные инструменты: столы, стулья,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10) струнные, духовые, эстрадные, ударные, народные инструменты, инструментальный ансамбль: столы, стулья, пюпитры, инструменты,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11) домбыра: столы, стулья, школьная или маркерная доска, пюпитры, инструмент, звукопоглощающая ткань на стенах, зеркала;</w:t>
            </w:r>
          </w:p>
          <w:p>
            <w:pPr>
              <w:spacing w:after="20"/>
              <w:ind w:left="20"/>
              <w:jc w:val="both"/>
            </w:pPr>
            <w:r>
              <w:rPr>
                <w:rFonts w:ascii="Times New Roman"/>
                <w:b w:val="false"/>
                <w:i w:val="false"/>
                <w:color w:val="000000"/>
                <w:sz w:val="20"/>
              </w:rPr>
              <w:t>
12) классический балет: зеркала, станки, звуковое оборудование, балетный линолеум или паркет, индивидуальные коврики;</w:t>
            </w:r>
          </w:p>
          <w:p>
            <w:pPr>
              <w:spacing w:after="20"/>
              <w:ind w:left="20"/>
              <w:jc w:val="both"/>
            </w:pPr>
            <w:r>
              <w:rPr>
                <w:rFonts w:ascii="Times New Roman"/>
                <w:b w:val="false"/>
                <w:i w:val="false"/>
                <w:color w:val="000000"/>
                <w:sz w:val="20"/>
              </w:rPr>
              <w:t>
13) национальные (народные), современные (эстрадные), бальные танцы, хореографический ансамбль: зеркальная стена, станки, звуковое оборудование, паркет, паркетная доска, палубный пол, ламинат или линолеум, индивидуальные коврики;</w:t>
            </w:r>
          </w:p>
          <w:p>
            <w:pPr>
              <w:spacing w:after="20"/>
              <w:ind w:left="20"/>
              <w:jc w:val="both"/>
            </w:pPr>
            <w:r>
              <w:rPr>
                <w:rFonts w:ascii="Times New Roman"/>
                <w:b w:val="false"/>
                <w:i w:val="false"/>
                <w:color w:val="000000"/>
                <w:sz w:val="20"/>
              </w:rPr>
              <w:t>
14) видеосъемка и монтаж: столы, стулья, компьютеры с программным обеспечением, интернет, видеокамеры;</w:t>
            </w:r>
          </w:p>
          <w:p>
            <w:pPr>
              <w:spacing w:after="20"/>
              <w:ind w:left="20"/>
              <w:jc w:val="both"/>
            </w:pPr>
            <w:r>
              <w:rPr>
                <w:rFonts w:ascii="Times New Roman"/>
                <w:b w:val="false"/>
                <w:i w:val="false"/>
                <w:color w:val="000000"/>
                <w:sz w:val="20"/>
              </w:rPr>
              <w:t>
15) графический дизайн: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16) актерское мастерство: столы, стулья, ширма, реквизиты, костюмы, зеркала;</w:t>
            </w:r>
          </w:p>
          <w:p>
            <w:pPr>
              <w:spacing w:after="20"/>
              <w:ind w:left="20"/>
              <w:jc w:val="both"/>
            </w:pPr>
            <w:r>
              <w:rPr>
                <w:rFonts w:ascii="Times New Roman"/>
                <w:b w:val="false"/>
                <w:i w:val="false"/>
                <w:color w:val="000000"/>
                <w:sz w:val="20"/>
              </w:rPr>
              <w:t>
16) кукольный театр: столы, стулья, куклы, ширмы;</w:t>
            </w:r>
          </w:p>
          <w:p>
            <w:pPr>
              <w:spacing w:after="20"/>
              <w:ind w:left="20"/>
              <w:jc w:val="both"/>
            </w:pPr>
            <w:r>
              <w:rPr>
                <w:rFonts w:ascii="Times New Roman"/>
                <w:b w:val="false"/>
                <w:i w:val="false"/>
                <w:color w:val="000000"/>
                <w:sz w:val="20"/>
              </w:rPr>
              <w:t>
17) драматургия: столы, стулья, ширма, реквизиты, костюмы, зеркала;</w:t>
            </w:r>
          </w:p>
          <w:p>
            <w:pPr>
              <w:spacing w:after="20"/>
              <w:ind w:left="20"/>
              <w:jc w:val="both"/>
            </w:pPr>
            <w:r>
              <w:rPr>
                <w:rFonts w:ascii="Times New Roman"/>
                <w:b w:val="false"/>
                <w:i w:val="false"/>
                <w:color w:val="000000"/>
                <w:sz w:val="20"/>
              </w:rPr>
              <w:t>
18) вышивка: иглы, пяльцы, ножницы, швейные машины, столы, стулья, карандаши;</w:t>
            </w:r>
          </w:p>
          <w:p>
            <w:pPr>
              <w:spacing w:after="20"/>
              <w:ind w:left="20"/>
              <w:jc w:val="both"/>
            </w:pPr>
            <w:r>
              <w:rPr>
                <w:rFonts w:ascii="Times New Roman"/>
                <w:b w:val="false"/>
                <w:i w:val="false"/>
                <w:color w:val="000000"/>
                <w:sz w:val="20"/>
              </w:rPr>
              <w:t>
19) резьба по дереву: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p>
            <w:pPr>
              <w:spacing w:after="20"/>
              <w:ind w:left="20"/>
              <w:jc w:val="both"/>
            </w:pPr>
            <w:r>
              <w:rPr>
                <w:rFonts w:ascii="Times New Roman"/>
                <w:b w:val="false"/>
                <w:i w:val="false"/>
                <w:color w:val="000000"/>
                <w:sz w:val="20"/>
              </w:rPr>
              <w:t>
20) батик (роспись по ткани): столы, стулья, краски для батика, кисти, инструменты для холодного и горячего батика, емкости для жидкостей, фартуки;</w:t>
            </w:r>
          </w:p>
          <w:p>
            <w:pPr>
              <w:spacing w:after="20"/>
              <w:ind w:left="20"/>
              <w:jc w:val="both"/>
            </w:pPr>
            <w:r>
              <w:rPr>
                <w:rFonts w:ascii="Times New Roman"/>
                <w:b w:val="false"/>
                <w:i w:val="false"/>
                <w:color w:val="000000"/>
                <w:sz w:val="20"/>
              </w:rPr>
              <w:t>
21) валяние шерсти/войлока: столы, стулья, иглы, подложки, наперстки, фильцевальная машинка, пуходерка, ножницы, карандаши, емкости для жидкостей, фартуки;</w:t>
            </w:r>
          </w:p>
          <w:p>
            <w:pPr>
              <w:spacing w:after="20"/>
              <w:ind w:left="20"/>
              <w:jc w:val="both"/>
            </w:pPr>
            <w:r>
              <w:rPr>
                <w:rFonts w:ascii="Times New Roman"/>
                <w:b w:val="false"/>
                <w:i w:val="false"/>
                <w:color w:val="000000"/>
                <w:sz w:val="20"/>
              </w:rPr>
              <w:t>
22) вязание: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p>
            <w:pPr>
              <w:spacing w:after="20"/>
              <w:ind w:left="20"/>
              <w:jc w:val="both"/>
            </w:pPr>
            <w:r>
              <w:rPr>
                <w:rFonts w:ascii="Times New Roman"/>
                <w:b w:val="false"/>
                <w:i w:val="false"/>
                <w:color w:val="000000"/>
                <w:sz w:val="20"/>
              </w:rPr>
              <w:t>
23) ткачество, ковроткачество: ткацкий станок, ножницы, гребень, колотушка, нож-крючок, палочка, столы, стулья, иглы, пяльцы, ножницы, швейные машины, столы, стулья, карандаши;</w:t>
            </w:r>
          </w:p>
          <w:p>
            <w:pPr>
              <w:spacing w:after="20"/>
              <w:ind w:left="20"/>
              <w:jc w:val="both"/>
            </w:pPr>
            <w:r>
              <w:rPr>
                <w:rFonts w:ascii="Times New Roman"/>
                <w:b w:val="false"/>
                <w:i w:val="false"/>
                <w:color w:val="000000"/>
                <w:sz w:val="20"/>
              </w:rPr>
              <w:t>
24) бисероплетение: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p>
            <w:pPr>
              <w:spacing w:after="20"/>
              <w:ind w:left="20"/>
              <w:jc w:val="both"/>
            </w:pPr>
            <w:r>
              <w:rPr>
                <w:rFonts w:ascii="Times New Roman"/>
                <w:b w:val="false"/>
                <w:i w:val="false"/>
                <w:color w:val="000000"/>
                <w:sz w:val="20"/>
              </w:rPr>
              <w:t>
25) ювелирное искусство: столы, стулья, тиски, напильники, мини-дрели (бормашины), сверла, фрезы, плоскогубцы, круглогубцы, ножницы, кусачки, лупы, бинокуляры,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p>
            <w:pPr>
              <w:spacing w:after="20"/>
              <w:ind w:left="20"/>
              <w:jc w:val="both"/>
            </w:pPr>
            <w:r>
              <w:rPr>
                <w:rFonts w:ascii="Times New Roman"/>
                <w:b w:val="false"/>
                <w:i w:val="false"/>
                <w:color w:val="000000"/>
                <w:sz w:val="20"/>
              </w:rPr>
              <w:t>
26) макраме: столы, стулья, пробковая доска или планшет, ножницы, игольницы, сантиметр, расческа, крючки, стойка или стенд для работы;</w:t>
            </w:r>
          </w:p>
          <w:p>
            <w:pPr>
              <w:spacing w:after="20"/>
              <w:ind w:left="20"/>
              <w:jc w:val="both"/>
            </w:pPr>
            <w:r>
              <w:rPr>
                <w:rFonts w:ascii="Times New Roman"/>
                <w:b w:val="false"/>
                <w:i w:val="false"/>
                <w:color w:val="000000"/>
                <w:sz w:val="20"/>
              </w:rPr>
              <w:t>
27) лоскутное шитье: столы, стулья, иглы, швейные машины, ножницы, линейки, лекала, сантиметр, карандаши, маркеры для ткани, фартуки;</w:t>
            </w:r>
          </w:p>
          <w:p>
            <w:pPr>
              <w:spacing w:after="20"/>
              <w:ind w:left="20"/>
              <w:jc w:val="both"/>
            </w:pPr>
            <w:r>
              <w:rPr>
                <w:rFonts w:ascii="Times New Roman"/>
                <w:b w:val="false"/>
                <w:i w:val="false"/>
                <w:color w:val="000000"/>
                <w:sz w:val="20"/>
              </w:rPr>
              <w:t>
28) обработка кожи: столы, стулья, коврик-мат, ножи для резки, линейка, маркер для кожи, шило, ножницы, иглы, молоток, стамески, пробойники, тески, емкости для жидкостей, фартуки;</w:t>
            </w:r>
          </w:p>
          <w:p>
            <w:pPr>
              <w:spacing w:after="20"/>
              <w:ind w:left="20"/>
              <w:jc w:val="both"/>
            </w:pPr>
            <w:r>
              <w:rPr>
                <w:rFonts w:ascii="Times New Roman"/>
                <w:b w:val="false"/>
                <w:i w:val="false"/>
                <w:color w:val="000000"/>
                <w:sz w:val="20"/>
              </w:rPr>
              <w:t>
29) бумажное моделирование (оригами): столы, стулья, ножницы, ножи, доски, линейки, кисти, карандаши;</w:t>
            </w:r>
          </w:p>
          <w:p>
            <w:pPr>
              <w:spacing w:after="20"/>
              <w:ind w:left="20"/>
              <w:jc w:val="both"/>
            </w:pPr>
            <w:r>
              <w:rPr>
                <w:rFonts w:ascii="Times New Roman"/>
                <w:b w:val="false"/>
                <w:i w:val="false"/>
                <w:color w:val="000000"/>
                <w:sz w:val="20"/>
              </w:rPr>
              <w:t>
30) моделирование одежды, кройка и шитье: столы, стулья, швейные машины, светильники, ножницы, оверлог, утюг, манекен;</w:t>
            </w:r>
          </w:p>
          <w:p>
            <w:pPr>
              <w:spacing w:after="20"/>
              <w:ind w:left="20"/>
              <w:jc w:val="both"/>
            </w:pPr>
            <w:r>
              <w:rPr>
                <w:rFonts w:ascii="Times New Roman"/>
                <w:b w:val="false"/>
                <w:i w:val="false"/>
                <w:color w:val="000000"/>
                <w:sz w:val="20"/>
              </w:rPr>
              <w:t>
31) ораторское искусство и художественное чтение: столы, стулья, трибуны, зеркала;</w:t>
            </w:r>
          </w:p>
          <w:p>
            <w:pPr>
              <w:spacing w:after="20"/>
              <w:ind w:left="20"/>
              <w:jc w:val="both"/>
            </w:pPr>
            <w:r>
              <w:rPr>
                <w:rFonts w:ascii="Times New Roman"/>
                <w:b w:val="false"/>
                <w:i w:val="false"/>
                <w:color w:val="000000"/>
                <w:sz w:val="20"/>
              </w:rPr>
              <w:t>
32) режиссерское искусство: подиум (трибуна, сцена), стулья, звуковое, видео и осветительное оборудование, зеркала;</w:t>
            </w:r>
          </w:p>
          <w:p>
            <w:pPr>
              <w:spacing w:after="20"/>
              <w:ind w:left="20"/>
              <w:jc w:val="both"/>
            </w:pPr>
            <w:r>
              <w:rPr>
                <w:rFonts w:ascii="Times New Roman"/>
                <w:b w:val="false"/>
                <w:i w:val="false"/>
                <w:color w:val="000000"/>
                <w:sz w:val="20"/>
              </w:rPr>
              <w:t>
33) робототехника: конструкторы и расходные материалы (моторчики, датчики, кабели), ножницы, плоскогубцы, отвертки, компьютерная техника и программное обеспечение для управления роботами;</w:t>
            </w:r>
          </w:p>
          <w:p>
            <w:pPr>
              <w:spacing w:after="20"/>
              <w:ind w:left="20"/>
              <w:jc w:val="both"/>
            </w:pPr>
            <w:r>
              <w:rPr>
                <w:rFonts w:ascii="Times New Roman"/>
                <w:b w:val="false"/>
                <w:i w:val="false"/>
                <w:color w:val="000000"/>
                <w:sz w:val="20"/>
              </w:rPr>
              <w:t>
34) программирование: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35) конструирование и моделирование: столы, стулья, компьютеры с программным обеспечением, интернет, 3Д-принтер, расходные материалы для 3Д-печати;</w:t>
            </w:r>
          </w:p>
          <w:p>
            <w:pPr>
              <w:spacing w:after="20"/>
              <w:ind w:left="20"/>
              <w:jc w:val="both"/>
            </w:pPr>
            <w:r>
              <w:rPr>
                <w:rFonts w:ascii="Times New Roman"/>
                <w:b w:val="false"/>
                <w:i w:val="false"/>
                <w:color w:val="000000"/>
                <w:sz w:val="20"/>
              </w:rPr>
              <w:t>
36) STEAM: столы, стулья, компьютеры с программным обеспечением, интернет, профильное лабораторное оборудование (если используется), виртуальные лаборатории (если используются) маркерные доски, проектор;</w:t>
            </w:r>
          </w:p>
          <w:p>
            <w:pPr>
              <w:spacing w:after="20"/>
              <w:ind w:left="20"/>
              <w:jc w:val="both"/>
            </w:pPr>
            <w:r>
              <w:rPr>
                <w:rFonts w:ascii="Times New Roman"/>
                <w:b w:val="false"/>
                <w:i w:val="false"/>
                <w:color w:val="000000"/>
                <w:sz w:val="20"/>
              </w:rPr>
              <w:t>
37) математика и логика, общественные и гуманитарные науки, научные и исследовательские кружки: столы, стулья, компьютеры с программным обеспечением, интернет, маркерные доски.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22 августа 2025 года</w:t>
            </w:r>
            <w:r>
              <w:br/>
            </w:r>
            <w:r>
              <w:rPr>
                <w:rFonts w:ascii="Times New Roman"/>
                <w:b w:val="false"/>
                <w:i w:val="false"/>
                <w:color w:val="000000"/>
                <w:sz w:val="20"/>
              </w:rPr>
              <w:t>№ 4424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Виды занятий (кружков/секции), подлежащих финансированию из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СПОРТИВНЫЕ СЕКЦИИ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 акад.час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акад.час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Боевые, силовые виды спорта и самооборона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Игровые виды спорта и стратегии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Для детей с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Для детей 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Для детей с ОВ с поражениями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(акварель, гуашь, масло)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Музыкальное творчество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чел, не более 30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Танцевальное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Медиа и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Театральное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Декоративно-прикладное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Кройка и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ОБУЧАЮЩИЕ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Технические и цифровые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чел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Кружки интеллектуального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Ментальная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логики и смекалки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 и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ПОЗНАВАТЕЛЬНЫЕ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Общественные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Научные и исследовательские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выборе кружка или занятия обязательно обращайте внимание на указанный минимальный возраст, рекомендуемую продолжительность занятий, максимальное количество детей в группе, а также учитывайте индивидуальные особенности ребҰнка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