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ba4c" w14:textId="0fbb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4 июня 2025 года № 3196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4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и перечень организаций, в которых должны выполняться общественные работы,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Каратауского района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Шымкент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2025 года № 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в которых должны выполняться общественные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"Абай" аппарата акима Абайского района города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"Аль-Фараби" аппарата акима Аль-Фарабийского района города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"Еңбекші" аппарата акима района Еңбекші города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"Каратау" аппарата акима Каратауского района города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"Тұран" аппарата акима района Тұран города Шымкент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