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c0e6" w14:textId="064c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специальной таможенной статистики</w:t>
      </w:r>
    </w:p>
    <w:p>
      <w:pPr>
        <w:spacing w:after="0"/>
        <w:ind w:left="0"/>
        <w:jc w:val="both"/>
      </w:pPr>
      <w:r>
        <w:rPr>
          <w:rFonts w:ascii="Times New Roman"/>
          <w:b w:val="false"/>
          <w:i w:val="false"/>
          <w:color w:val="000000"/>
          <w:sz w:val="28"/>
        </w:rPr>
        <w:t>Приказ Министра финансов Республики Казахстан от 3 декабря 2025 года № 748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Кодекса Республики Казахстан "О таможенном регулировании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в целях систематизированного ведения специальной таможенной статистики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специальной таможенной статистики.</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2025 года № 748</w:t>
            </w:r>
          </w:p>
        </w:tc>
      </w:tr>
    </w:tbl>
    <w:bookmarkStart w:name="z13" w:id="7"/>
    <w:p>
      <w:pPr>
        <w:spacing w:after="0"/>
        <w:ind w:left="0"/>
        <w:jc w:val="left"/>
      </w:pPr>
      <w:r>
        <w:rPr>
          <w:rFonts w:ascii="Times New Roman"/>
          <w:b/>
          <w:i w:val="false"/>
          <w:color w:val="000000"/>
        </w:rPr>
        <w:t xml:space="preserve"> Правила ведения специальной таможенной статистики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ведения специальной таможенной статистики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Кодекса Республики Казахстан "О таможенном регулировании в Республике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ведения специальной таможенной статистики (сбора, формирования и представления данных) структурными подразделениями Комитета государственных доходов Министерства финансов Республики Казахстан (далее – Комитет).</w:t>
      </w:r>
    </w:p>
    <w:bookmarkEnd w:id="9"/>
    <w:bookmarkStart w:name="z16" w:id="10"/>
    <w:p>
      <w:pPr>
        <w:spacing w:after="0"/>
        <w:ind w:left="0"/>
        <w:jc w:val="both"/>
      </w:pPr>
      <w:r>
        <w:rPr>
          <w:rFonts w:ascii="Times New Roman"/>
          <w:b w:val="false"/>
          <w:i w:val="false"/>
          <w:color w:val="000000"/>
          <w:sz w:val="28"/>
        </w:rPr>
        <w:t>
      2. Специальная таможенная статистика представляет собой совокупность систематизированных сведений, предназначенных для оптимизации деятельности органов государственных доходов.</w:t>
      </w:r>
    </w:p>
    <w:bookmarkEnd w:id="10"/>
    <w:bookmarkStart w:name="z17" w:id="11"/>
    <w:p>
      <w:pPr>
        <w:spacing w:after="0"/>
        <w:ind w:left="0"/>
        <w:jc w:val="both"/>
      </w:pPr>
      <w:r>
        <w:rPr>
          <w:rFonts w:ascii="Times New Roman"/>
          <w:b w:val="false"/>
          <w:i w:val="false"/>
          <w:color w:val="000000"/>
          <w:sz w:val="28"/>
        </w:rPr>
        <w:t>
      3. Задачами специальной таможенной статистики являются:</w:t>
      </w:r>
    </w:p>
    <w:bookmarkEnd w:id="11"/>
    <w:bookmarkStart w:name="z18" w:id="12"/>
    <w:p>
      <w:pPr>
        <w:spacing w:after="0"/>
        <w:ind w:left="0"/>
        <w:jc w:val="both"/>
      </w:pPr>
      <w:r>
        <w:rPr>
          <w:rFonts w:ascii="Times New Roman"/>
          <w:b w:val="false"/>
          <w:i w:val="false"/>
          <w:color w:val="000000"/>
          <w:sz w:val="28"/>
        </w:rPr>
        <w:t>
      1) сбор данных и ведение специальной таможенной статистики;</w:t>
      </w:r>
    </w:p>
    <w:bookmarkEnd w:id="12"/>
    <w:bookmarkStart w:name="z19" w:id="13"/>
    <w:p>
      <w:pPr>
        <w:spacing w:after="0"/>
        <w:ind w:left="0"/>
        <w:jc w:val="both"/>
      </w:pPr>
      <w:r>
        <w:rPr>
          <w:rFonts w:ascii="Times New Roman"/>
          <w:b w:val="false"/>
          <w:i w:val="false"/>
          <w:color w:val="000000"/>
          <w:sz w:val="28"/>
        </w:rPr>
        <w:t>
      2) разработка показателей специальной таможенной статистики, их систем для наиболее объективной оценки деятельности территориальных органов государственных доходов по конкретным направлениям.</w:t>
      </w:r>
    </w:p>
    <w:bookmarkEnd w:id="13"/>
    <w:bookmarkStart w:name="z20" w:id="14"/>
    <w:p>
      <w:pPr>
        <w:spacing w:after="0"/>
        <w:ind w:left="0"/>
        <w:jc w:val="both"/>
      </w:pPr>
      <w:r>
        <w:rPr>
          <w:rFonts w:ascii="Times New Roman"/>
          <w:b w:val="false"/>
          <w:i w:val="false"/>
          <w:color w:val="000000"/>
          <w:sz w:val="28"/>
        </w:rPr>
        <w:t>
      4. Объектом учета специальной таможенной статистики являются сведения о деятельности органов государственных доходов в сфере таможенного регулирования.</w:t>
      </w:r>
    </w:p>
    <w:bookmarkEnd w:id="14"/>
    <w:bookmarkStart w:name="z21" w:id="15"/>
    <w:p>
      <w:pPr>
        <w:spacing w:after="0"/>
        <w:ind w:left="0"/>
        <w:jc w:val="both"/>
      </w:pPr>
      <w:r>
        <w:rPr>
          <w:rFonts w:ascii="Times New Roman"/>
          <w:b w:val="false"/>
          <w:i w:val="false"/>
          <w:color w:val="000000"/>
          <w:sz w:val="28"/>
        </w:rPr>
        <w:t>
      5. К объектам учета специальной таможенной статистики отнесены следующие сведения:</w:t>
      </w:r>
    </w:p>
    <w:bookmarkEnd w:id="15"/>
    <w:bookmarkStart w:name="z22" w:id="16"/>
    <w:p>
      <w:pPr>
        <w:spacing w:after="0"/>
        <w:ind w:left="0"/>
        <w:jc w:val="both"/>
      </w:pPr>
      <w:r>
        <w:rPr>
          <w:rFonts w:ascii="Times New Roman"/>
          <w:b w:val="false"/>
          <w:i w:val="false"/>
          <w:color w:val="000000"/>
          <w:sz w:val="28"/>
        </w:rPr>
        <w:t>
      1) об организационной структуре системы органов государственных доходов, в том числе показатели по кадровому составу;</w:t>
      </w:r>
    </w:p>
    <w:bookmarkEnd w:id="16"/>
    <w:bookmarkStart w:name="z23" w:id="17"/>
    <w:p>
      <w:pPr>
        <w:spacing w:after="0"/>
        <w:ind w:left="0"/>
        <w:jc w:val="both"/>
      </w:pPr>
      <w:r>
        <w:rPr>
          <w:rFonts w:ascii="Times New Roman"/>
          <w:b w:val="false"/>
          <w:i w:val="false"/>
          <w:color w:val="000000"/>
          <w:sz w:val="28"/>
        </w:rPr>
        <w:t>
      2) об объеме декларирования;</w:t>
      </w:r>
    </w:p>
    <w:bookmarkEnd w:id="17"/>
    <w:bookmarkStart w:name="z24" w:id="18"/>
    <w:p>
      <w:pPr>
        <w:spacing w:after="0"/>
        <w:ind w:left="0"/>
        <w:jc w:val="both"/>
      </w:pPr>
      <w:r>
        <w:rPr>
          <w:rFonts w:ascii="Times New Roman"/>
          <w:b w:val="false"/>
          <w:i w:val="false"/>
          <w:color w:val="000000"/>
          <w:sz w:val="28"/>
        </w:rPr>
        <w:t>
      3) о лицах, осуществляющих деятельность в сфере таможенного регулирования;</w:t>
      </w:r>
    </w:p>
    <w:bookmarkEnd w:id="18"/>
    <w:bookmarkStart w:name="z25" w:id="19"/>
    <w:p>
      <w:pPr>
        <w:spacing w:after="0"/>
        <w:ind w:left="0"/>
        <w:jc w:val="both"/>
      </w:pPr>
      <w:r>
        <w:rPr>
          <w:rFonts w:ascii="Times New Roman"/>
          <w:b w:val="false"/>
          <w:i w:val="false"/>
          <w:color w:val="000000"/>
          <w:sz w:val="28"/>
        </w:rPr>
        <w:t>
      4) о поступлении таможенных платежей и налогов в бюджет;</w:t>
      </w:r>
    </w:p>
    <w:bookmarkEnd w:id="19"/>
    <w:bookmarkStart w:name="z26" w:id="20"/>
    <w:p>
      <w:pPr>
        <w:spacing w:after="0"/>
        <w:ind w:left="0"/>
        <w:jc w:val="both"/>
      </w:pPr>
      <w:r>
        <w:rPr>
          <w:rFonts w:ascii="Times New Roman"/>
          <w:b w:val="false"/>
          <w:i w:val="false"/>
          <w:color w:val="000000"/>
          <w:sz w:val="28"/>
        </w:rPr>
        <w:t>
      5) о проведенных таможенных проверках и проверках таможенных и иных документов и (или) сведений.</w:t>
      </w:r>
    </w:p>
    <w:bookmarkEnd w:id="20"/>
    <w:bookmarkStart w:name="z27" w:id="21"/>
    <w:p>
      <w:pPr>
        <w:spacing w:after="0"/>
        <w:ind w:left="0"/>
        <w:jc w:val="both"/>
      </w:pPr>
      <w:r>
        <w:rPr>
          <w:rFonts w:ascii="Times New Roman"/>
          <w:b w:val="false"/>
          <w:i w:val="false"/>
          <w:color w:val="000000"/>
          <w:sz w:val="28"/>
        </w:rPr>
        <w:t>
      6. Данные специальной таможенной статистики формируются и используются органами государственных доходов в целях выполнения задач, возложенных на них.</w:t>
      </w:r>
    </w:p>
    <w:bookmarkEnd w:id="21"/>
    <w:bookmarkStart w:name="z28" w:id="22"/>
    <w:p>
      <w:pPr>
        <w:spacing w:after="0"/>
        <w:ind w:left="0"/>
        <w:jc w:val="both"/>
      </w:pPr>
      <w:r>
        <w:rPr>
          <w:rFonts w:ascii="Times New Roman"/>
          <w:b w:val="false"/>
          <w:i w:val="false"/>
          <w:color w:val="000000"/>
          <w:sz w:val="28"/>
        </w:rPr>
        <w:t xml:space="preserve">
      7. На сведения, используемые для статистических целей, распространяются положения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22"/>
    <w:bookmarkStart w:name="z29" w:id="23"/>
    <w:p>
      <w:pPr>
        <w:spacing w:after="0"/>
        <w:ind w:left="0"/>
        <w:jc w:val="left"/>
      </w:pPr>
      <w:r>
        <w:rPr>
          <w:rFonts w:ascii="Times New Roman"/>
          <w:b/>
          <w:i w:val="false"/>
          <w:color w:val="000000"/>
        </w:rPr>
        <w:t xml:space="preserve"> Глава 2. Порядок ведения специальной таможенной статистики</w:t>
      </w:r>
    </w:p>
    <w:bookmarkEnd w:id="23"/>
    <w:bookmarkStart w:name="z30" w:id="24"/>
    <w:p>
      <w:pPr>
        <w:spacing w:after="0"/>
        <w:ind w:left="0"/>
        <w:jc w:val="both"/>
      </w:pPr>
      <w:r>
        <w:rPr>
          <w:rFonts w:ascii="Times New Roman"/>
          <w:b w:val="false"/>
          <w:i w:val="false"/>
          <w:color w:val="000000"/>
          <w:sz w:val="28"/>
        </w:rPr>
        <w:t>
      8. Ведение специальной таможенной статистики осуществляется путем сбора и обработки данных, необходимых для формирования специальной таможенной статистики.</w:t>
      </w:r>
    </w:p>
    <w:bookmarkEnd w:id="24"/>
    <w:bookmarkStart w:name="z31" w:id="25"/>
    <w:p>
      <w:pPr>
        <w:spacing w:after="0"/>
        <w:ind w:left="0"/>
        <w:jc w:val="both"/>
      </w:pPr>
      <w:r>
        <w:rPr>
          <w:rFonts w:ascii="Times New Roman"/>
          <w:b w:val="false"/>
          <w:i w:val="false"/>
          <w:color w:val="000000"/>
          <w:sz w:val="28"/>
        </w:rPr>
        <w:t>
      9. Источниками данных для формирования специальной таможенной статистики являются сведения, содержащиеся в информационных системах Комитета и отчетности, предоставляемые территориальными органами государственных доходов на основании документов и сведений, представляемых лицами в соответствии с таможенным законодательством Евразийского экономического союза и (или) Республики Казахстан.</w:t>
      </w:r>
    </w:p>
    <w:bookmarkEnd w:id="25"/>
    <w:bookmarkStart w:name="z32" w:id="26"/>
    <w:p>
      <w:pPr>
        <w:spacing w:after="0"/>
        <w:ind w:left="0"/>
        <w:jc w:val="both"/>
      </w:pPr>
      <w:r>
        <w:rPr>
          <w:rFonts w:ascii="Times New Roman"/>
          <w:b w:val="false"/>
          <w:i w:val="false"/>
          <w:color w:val="000000"/>
          <w:sz w:val="28"/>
        </w:rPr>
        <w:t>
      10. Сбор и формирование данных специальной таможенной статистики осуществляется структурными подразделениями Комитета.</w:t>
      </w:r>
    </w:p>
    <w:bookmarkEnd w:id="26"/>
    <w:bookmarkStart w:name="z33" w:id="27"/>
    <w:p>
      <w:pPr>
        <w:spacing w:after="0"/>
        <w:ind w:left="0"/>
        <w:jc w:val="both"/>
      </w:pPr>
      <w:r>
        <w:rPr>
          <w:rFonts w:ascii="Times New Roman"/>
          <w:b w:val="false"/>
          <w:i w:val="false"/>
          <w:color w:val="000000"/>
          <w:sz w:val="28"/>
        </w:rPr>
        <w:t>
      11. Для формирования сводной ежемесячной (с нарастающим итогом) и годовой информации, структурные подразделения Комитета ежемесячно, не позднее десяти рабочих дней, следующих за отчетным периодом, представляют в структурное подразделение, осуществляющее координацию деятельности Комитета в части свода данных специальной таможенной статистики, необходимые сведения по каждому показателю деятельности органов государственных доходов.</w:t>
      </w:r>
    </w:p>
    <w:bookmarkEnd w:id="27"/>
    <w:bookmarkStart w:name="z34" w:id="28"/>
    <w:p>
      <w:pPr>
        <w:spacing w:after="0"/>
        <w:ind w:left="0"/>
        <w:jc w:val="both"/>
      </w:pPr>
      <w:r>
        <w:rPr>
          <w:rFonts w:ascii="Times New Roman"/>
          <w:b w:val="false"/>
          <w:i w:val="false"/>
          <w:color w:val="000000"/>
          <w:sz w:val="28"/>
        </w:rPr>
        <w:t>
      12. Ежемесячная сводная информация формируется к 15 числу месяца, следующего за отчетным периодом. Ежегодная сводная информация – к 20 числу первого месяца, следующего за отчетным годом.</w:t>
      </w:r>
    </w:p>
    <w:bookmarkEnd w:id="28"/>
    <w:bookmarkStart w:name="z35" w:id="29"/>
    <w:p>
      <w:pPr>
        <w:spacing w:after="0"/>
        <w:ind w:left="0"/>
        <w:jc w:val="both"/>
      </w:pPr>
      <w:r>
        <w:rPr>
          <w:rFonts w:ascii="Times New Roman"/>
          <w:b w:val="false"/>
          <w:i w:val="false"/>
          <w:color w:val="000000"/>
          <w:sz w:val="28"/>
        </w:rPr>
        <w:t>
      13. Структурное подразделение, осуществляющее координацию деятельности Комитета в части свода данных специальной таможенной статистики, после осуществления сбора сводной информации, размещает на ftp-ресурсе Комитета (стандартный протокол, предназначенный для передачи файлов по сети Комитета (ftp://kgd.gov.kz)), основные показатели деятельности органов государственных доходов специальной таможенной статистики по форме согласно приложению к настоящим Правилам</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ведения специальной</w:t>
            </w:r>
            <w:r>
              <w:br/>
            </w:r>
            <w:r>
              <w:rPr>
                <w:rFonts w:ascii="Times New Roman"/>
                <w:b w:val="false"/>
                <w:i w:val="false"/>
                <w:color w:val="000000"/>
                <w:sz w:val="20"/>
              </w:rPr>
              <w:t>таможенной статистики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w:t>
            </w:r>
            <w:r>
              <w:br/>
            </w:r>
            <w:r>
              <w:rPr>
                <w:rFonts w:ascii="Times New Roman"/>
                <w:b w:val="false"/>
                <w:i w:val="false"/>
                <w:color w:val="000000"/>
                <w:sz w:val="20"/>
              </w:rPr>
              <w:t>для сбора данных специальной</w:t>
            </w:r>
            <w:r>
              <w:br/>
            </w:r>
            <w:r>
              <w:rPr>
                <w:rFonts w:ascii="Times New Roman"/>
                <w:b w:val="false"/>
                <w:i w:val="false"/>
                <w:color w:val="000000"/>
                <w:sz w:val="20"/>
              </w:rPr>
              <w:t>таможенной статистики</w:t>
            </w:r>
          </w:p>
        </w:tc>
      </w:tr>
    </w:tbl>
    <w:bookmarkStart w:name="z38" w:id="30"/>
    <w:p>
      <w:pPr>
        <w:spacing w:after="0"/>
        <w:ind w:left="0"/>
        <w:jc w:val="both"/>
      </w:pPr>
      <w:r>
        <w:rPr>
          <w:rFonts w:ascii="Times New Roman"/>
          <w:b w:val="false"/>
          <w:i w:val="false"/>
          <w:color w:val="000000"/>
          <w:sz w:val="28"/>
        </w:rPr>
        <w:t>
      Представляется: структурное подразделение, осуществляющее координацию деятельности Комитета государственных доходов Министерства финансов Республики Казахстан (далее – Комитет) в части свода данных специальной таможенной статистики.</w:t>
      </w:r>
    </w:p>
    <w:bookmarkEnd w:id="30"/>
    <w:bookmarkStart w:name="z39" w:id="31"/>
    <w:p>
      <w:pPr>
        <w:spacing w:after="0"/>
        <w:ind w:left="0"/>
        <w:jc w:val="both"/>
      </w:pPr>
      <w:r>
        <w:rPr>
          <w:rFonts w:ascii="Times New Roman"/>
          <w:b w:val="false"/>
          <w:i w:val="false"/>
          <w:color w:val="000000"/>
          <w:sz w:val="28"/>
        </w:rPr>
        <w:t>
      Наименование административной формы: Основные показатели деятельности органов государственных доходов.</w:t>
      </w:r>
    </w:p>
    <w:bookmarkEnd w:id="31"/>
    <w:bookmarkStart w:name="z40" w:id="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1-ОПДОГД</w:t>
      </w:r>
    </w:p>
    <w:bookmarkEnd w:id="32"/>
    <w:bookmarkStart w:name="z41" w:id="33"/>
    <w:p>
      <w:pPr>
        <w:spacing w:after="0"/>
        <w:ind w:left="0"/>
        <w:jc w:val="both"/>
      </w:pPr>
      <w:r>
        <w:rPr>
          <w:rFonts w:ascii="Times New Roman"/>
          <w:b w:val="false"/>
          <w:i w:val="false"/>
          <w:color w:val="000000"/>
          <w:sz w:val="28"/>
        </w:rPr>
        <w:t>
      Периодичность: ежемесячно/ежегодно.</w:t>
      </w:r>
    </w:p>
    <w:bookmarkEnd w:id="33"/>
    <w:bookmarkStart w:name="z42" w:id="34"/>
    <w:p>
      <w:pPr>
        <w:spacing w:after="0"/>
        <w:ind w:left="0"/>
        <w:jc w:val="both"/>
      </w:pPr>
      <w:r>
        <w:rPr>
          <w:rFonts w:ascii="Times New Roman"/>
          <w:b w:val="false"/>
          <w:i w:val="false"/>
          <w:color w:val="000000"/>
          <w:sz w:val="28"/>
        </w:rPr>
        <w:t>
      Отчетный период: __месяц 20 __год.</w:t>
      </w:r>
    </w:p>
    <w:bookmarkEnd w:id="34"/>
    <w:bookmarkStart w:name="z43" w:id="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структурные подразделения Комитета, на основании данных полученных от территориальных органов государственных доходов.</w:t>
      </w:r>
    </w:p>
    <w:bookmarkEnd w:id="35"/>
    <w:bookmarkStart w:name="z44" w:id="3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36"/>
    <w:bookmarkStart w:name="z45" w:id="37"/>
    <w:p>
      <w:pPr>
        <w:spacing w:after="0"/>
        <w:ind w:left="0"/>
        <w:jc w:val="both"/>
      </w:pPr>
      <w:r>
        <w:rPr>
          <w:rFonts w:ascii="Times New Roman"/>
          <w:b w:val="false"/>
          <w:i w:val="false"/>
          <w:color w:val="000000"/>
          <w:sz w:val="28"/>
        </w:rPr>
        <w:t>
      ежемесячно к 15 числу месяца, следующего за отчетным периодом;</w:t>
      </w:r>
    </w:p>
    <w:bookmarkEnd w:id="37"/>
    <w:bookmarkStart w:name="z46" w:id="38"/>
    <w:p>
      <w:pPr>
        <w:spacing w:after="0"/>
        <w:ind w:left="0"/>
        <w:jc w:val="both"/>
      </w:pPr>
      <w:r>
        <w:rPr>
          <w:rFonts w:ascii="Times New Roman"/>
          <w:b w:val="false"/>
          <w:i w:val="false"/>
          <w:color w:val="000000"/>
          <w:sz w:val="28"/>
        </w:rPr>
        <w:t>
      ежегодно к 20 числу первого месяца, следующего за отчетным годом.</w:t>
      </w:r>
    </w:p>
    <w:bookmarkEnd w:id="38"/>
    <w:bookmarkStart w:name="z47" w:id="39"/>
    <w:p>
      <w:pPr>
        <w:spacing w:after="0"/>
        <w:ind w:left="0"/>
        <w:jc w:val="both"/>
      </w:pPr>
      <w:r>
        <w:rPr>
          <w:rFonts w:ascii="Times New Roman"/>
          <w:b w:val="false"/>
          <w:i w:val="false"/>
          <w:color w:val="000000"/>
          <w:sz w:val="28"/>
        </w:rPr>
        <w:t>
      Бизнес-идентификационный номер</w:t>
      </w:r>
    </w:p>
    <w:bookmarkEnd w:id="39"/>
    <w:bookmarkStart w:name="z4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Метод сбора: в электронном виде.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_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Департаментов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таможенных постов,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 таможенного оформления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приграничных таможенных постов, в том числе контрольно-пропускных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декларирования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железнодорожных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 международных дорожных перевозок (МДП)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книжек МДП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оформленных транзитных деклараций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транзитных перевозок через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оформленных деклараций на товары (Экспорт-10)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оформленных деклараций на товары (Импорт-40)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автоматически выпущенных таможенных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оформленных деклараций на товары электронной торговли"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оформленных деклараций на товары электронной торговли"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применения системы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автомобильных пунктов пропуска на внешней границе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лицах, осуществляющих деятельность в сфере таможенного регулирования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таможенных представителей согласно Реестру таможенных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таможенных перевозчиков согласно Реестру таможенных перевозчиков**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Уполномоченных экономических операторов (УЭО) согласно Реестру Уполномоченных экономических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складов временного хранения (СВХ) согласно Реестру владельцев складов 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таможенных складов согласно Реестру владельцев таможенных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магазинов беспошлинной торговли согласно Реестру владельцев магазинов беспошлинной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свободных складов согласно Реестру владельцев свободных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операторов электронной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таможенных платежей и налогов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сборы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Импортная таможенная пошлина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Экспортная таможенная пошлина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представленных таможенных платежей, налогов, специальных, антидемпинговых, компенсационных пошлин, а также в качестве обеспечений исполнения обязанности по уплате таможенных пошлин, налогов, специальных, антидемпинговых, компенсационных пошлин, также специальные, антидемпинговые, компенсационные пошлины, не подлежащие распределению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импортируемые товары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ставка таможенных пошлин,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распределенные со стран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в отношении товаров электронной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 не подлежащие распределению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проведенных таможенных проверках и проверках таможенных и иных документов и (или)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xml:space="preserve">
из них: </w:t>
            </w:r>
          </w:p>
          <w:bookmarkEnd w:id="42"/>
          <w:p>
            <w:pPr>
              <w:spacing w:after="20"/>
              <w:ind w:left="20"/>
              <w:jc w:val="both"/>
            </w:pPr>
            <w:r>
              <w:rPr>
                <w:rFonts w:ascii="Times New Roman"/>
                <w:b w:val="false"/>
                <w:i w:val="false"/>
                <w:color w:val="000000"/>
                <w:sz w:val="20"/>
              </w:rPr>
              <w:t>
камеральная таможенная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выездная таможенная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Доначислено таможенных платежей и налогов, а также специальных, антидемпинговых, компенсационных пошлин, пеней,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Взыскано таможенных платежей и налогов, а также специальных, антидемпинговых, компенсационных пошлин, пеней, процентов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таможенных, иных документов и (или) сведений, начатая после выпуска товаров, и в иных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Доначислено таможенных платежей и налогов, а также специальных, антидемпинговых и компенсационных пошлин, пеней, процентов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Взыскано таможенных платежей и налогов, а также специальных, антидемпинговых и компенсационных пошлин, пеней, процентов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территориальных органов государственных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Штатная численность таможенных постов территориальных органов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фактическая численность составляет: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персонала в таможенных постах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3"/>
    <w:p>
      <w:pPr>
        <w:spacing w:after="0"/>
        <w:ind w:left="0"/>
        <w:jc w:val="both"/>
      </w:pPr>
      <w:r>
        <w:rPr>
          <w:rFonts w:ascii="Times New Roman"/>
          <w:b w:val="false"/>
          <w:i w:val="false"/>
          <w:color w:val="000000"/>
          <w:sz w:val="28"/>
        </w:rPr>
        <w:t>
      Примечание:</w:t>
      </w:r>
    </w:p>
    <w:bookmarkEnd w:id="43"/>
    <w:bookmarkStart w:name="z52" w:id="44"/>
    <w:p>
      <w:pPr>
        <w:spacing w:after="0"/>
        <w:ind w:left="0"/>
        <w:jc w:val="both"/>
      </w:pPr>
      <w:r>
        <w:rPr>
          <w:rFonts w:ascii="Times New Roman"/>
          <w:b w:val="false"/>
          <w:i w:val="false"/>
          <w:color w:val="000000"/>
          <w:sz w:val="28"/>
        </w:rPr>
        <w:t>
      * доля результативных таможенных проверок из всех проведенных, назначенных системой управления рисками.</w:t>
      </w:r>
    </w:p>
    <w:bookmarkEnd w:id="44"/>
    <w:bookmarkStart w:name="z53" w:id="45"/>
    <w:p>
      <w:pPr>
        <w:spacing w:after="0"/>
        <w:ind w:left="0"/>
        <w:jc w:val="both"/>
      </w:pPr>
      <w:r>
        <w:rPr>
          <w:rFonts w:ascii="Times New Roman"/>
          <w:b w:val="false"/>
          <w:i w:val="false"/>
          <w:color w:val="000000"/>
          <w:sz w:val="28"/>
        </w:rPr>
        <w:t xml:space="preserve">
      ** Реестры ведутся согласно </w:t>
      </w:r>
      <w:r>
        <w:rPr>
          <w:rFonts w:ascii="Times New Roman"/>
          <w:b w:val="false"/>
          <w:i w:val="false"/>
          <w:color w:val="000000"/>
          <w:sz w:val="28"/>
        </w:rPr>
        <w:t>статье 485</w:t>
      </w:r>
      <w:r>
        <w:rPr>
          <w:rFonts w:ascii="Times New Roman"/>
          <w:b w:val="false"/>
          <w:i w:val="false"/>
          <w:color w:val="000000"/>
          <w:sz w:val="28"/>
        </w:rPr>
        <w:t xml:space="preserve"> Кодекса Республики Казахстан "О таможенном регулировании в Республике Казахстан". </w:t>
      </w:r>
    </w:p>
    <w:bookmarkEnd w:id="45"/>
    <w:bookmarkStart w:name="z54" w:id="46"/>
    <w:p>
      <w:pPr>
        <w:spacing w:after="0"/>
        <w:ind w:left="0"/>
        <w:jc w:val="both"/>
      </w:pPr>
      <w:r>
        <w:rPr>
          <w:rFonts w:ascii="Times New Roman"/>
          <w:b w:val="false"/>
          <w:i w:val="false"/>
          <w:color w:val="000000"/>
          <w:sz w:val="28"/>
        </w:rPr>
        <w:t>
      *** таможенное регулирование товаров электронной торговли будет осуществляться после вступления в силу соответствующих изменений и дополнений в таможенное законодательство Евразийского экономического союза и Республики Казахстан.</w:t>
      </w:r>
    </w:p>
    <w:bookmarkEnd w:id="46"/>
    <w:bookmarkStart w:name="z55" w:id="47"/>
    <w:p>
      <w:pPr>
        <w:spacing w:after="0"/>
        <w:ind w:left="0"/>
        <w:jc w:val="both"/>
      </w:pPr>
      <w:r>
        <w:rPr>
          <w:rFonts w:ascii="Times New Roman"/>
          <w:b w:val="false"/>
          <w:i w:val="false"/>
          <w:color w:val="000000"/>
          <w:sz w:val="28"/>
        </w:rPr>
        <w:t>
      Пояснение по заполнению формы "Основные показатели деятельности органов государственных доходов" приведены в приложении к указанной форме.</w:t>
      </w:r>
    </w:p>
    <w:bookmarkEnd w:id="47"/>
    <w:bookmarkStart w:name="z56" w:id="48"/>
    <w:p>
      <w:pPr>
        <w:spacing w:after="0"/>
        <w:ind w:left="0"/>
        <w:jc w:val="both"/>
      </w:pPr>
      <w:r>
        <w:rPr>
          <w:rFonts w:ascii="Times New Roman"/>
          <w:b w:val="false"/>
          <w:i w:val="false"/>
          <w:color w:val="000000"/>
          <w:sz w:val="28"/>
        </w:rPr>
        <w:t>
      Наименование ____________________ Адрес___________________________</w:t>
      </w:r>
    </w:p>
    <w:bookmarkEnd w:id="48"/>
    <w:bookmarkStart w:name="z57" w:id="49"/>
    <w:p>
      <w:pPr>
        <w:spacing w:after="0"/>
        <w:ind w:left="0"/>
        <w:jc w:val="both"/>
      </w:pPr>
      <w:r>
        <w:rPr>
          <w:rFonts w:ascii="Times New Roman"/>
          <w:b w:val="false"/>
          <w:i w:val="false"/>
          <w:color w:val="000000"/>
          <w:sz w:val="28"/>
        </w:rPr>
        <w:t>
      Телефон_____________________________________________________________</w:t>
      </w:r>
    </w:p>
    <w:bookmarkEnd w:id="49"/>
    <w:bookmarkStart w:name="z58" w:id="50"/>
    <w:p>
      <w:pPr>
        <w:spacing w:after="0"/>
        <w:ind w:left="0"/>
        <w:jc w:val="both"/>
      </w:pPr>
      <w:r>
        <w:rPr>
          <w:rFonts w:ascii="Times New Roman"/>
          <w:b w:val="false"/>
          <w:i w:val="false"/>
          <w:color w:val="000000"/>
          <w:sz w:val="28"/>
        </w:rPr>
        <w:t>
      Адрес электронной почты______________________________________________</w:t>
      </w:r>
    </w:p>
    <w:bookmarkEnd w:id="50"/>
    <w:bookmarkStart w:name="z59" w:id="51"/>
    <w:p>
      <w:pPr>
        <w:spacing w:after="0"/>
        <w:ind w:left="0"/>
        <w:jc w:val="both"/>
      </w:pPr>
      <w:r>
        <w:rPr>
          <w:rFonts w:ascii="Times New Roman"/>
          <w:b w:val="false"/>
          <w:i w:val="false"/>
          <w:color w:val="000000"/>
          <w:sz w:val="28"/>
        </w:rPr>
        <w:t xml:space="preserve">
      Исполнитель_________________________________________________________ </w:t>
      </w:r>
    </w:p>
    <w:bookmarkEnd w:id="51"/>
    <w:bookmarkStart w:name="z60" w:id="52"/>
    <w:p>
      <w:pPr>
        <w:spacing w:after="0"/>
        <w:ind w:left="0"/>
        <w:jc w:val="both"/>
      </w:pPr>
      <w:r>
        <w:rPr>
          <w:rFonts w:ascii="Times New Roman"/>
          <w:b w:val="false"/>
          <w:i w:val="false"/>
          <w:color w:val="000000"/>
          <w:sz w:val="28"/>
        </w:rPr>
        <w:t>
      телефон/(подпись) (фамилия, имя, отчество (если оно указано в документе, удостоверяющем личность))</w:t>
      </w:r>
    </w:p>
    <w:bookmarkEnd w:id="52"/>
    <w:bookmarkStart w:name="z61" w:id="53"/>
    <w:p>
      <w:pPr>
        <w:spacing w:after="0"/>
        <w:ind w:left="0"/>
        <w:jc w:val="both"/>
      </w:pPr>
      <w:r>
        <w:rPr>
          <w:rFonts w:ascii="Times New Roman"/>
          <w:b w:val="false"/>
          <w:i w:val="false"/>
          <w:color w:val="000000"/>
          <w:sz w:val="28"/>
        </w:rPr>
        <w:t>
      Руководитель или лицо, исполняющее его обязанности_____________________</w:t>
      </w:r>
    </w:p>
    <w:bookmarkEnd w:id="53"/>
    <w:bookmarkStart w:name="z62" w:id="54"/>
    <w:p>
      <w:pPr>
        <w:spacing w:after="0"/>
        <w:ind w:left="0"/>
        <w:jc w:val="both"/>
      </w:pPr>
      <w:r>
        <w:rPr>
          <w:rFonts w:ascii="Times New Roman"/>
          <w:b w:val="false"/>
          <w:i w:val="false"/>
          <w:color w:val="000000"/>
          <w:sz w:val="28"/>
        </w:rPr>
        <w:t>
      телефон/(подпись) (фамилия, имя, отчество (если оно указано в документе, удостоверяющем личность))</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данных специальной</w:t>
            </w:r>
            <w:r>
              <w:br/>
            </w:r>
            <w:r>
              <w:rPr>
                <w:rFonts w:ascii="Times New Roman"/>
                <w:b w:val="false"/>
                <w:i w:val="false"/>
                <w:color w:val="000000"/>
                <w:sz w:val="20"/>
              </w:rPr>
              <w:t>таможенной статистики</w:t>
            </w:r>
          </w:p>
        </w:tc>
      </w:tr>
    </w:tbl>
    <w:bookmarkStart w:name="z64" w:id="55"/>
    <w:p>
      <w:pPr>
        <w:spacing w:after="0"/>
        <w:ind w:left="0"/>
        <w:jc w:val="left"/>
      </w:pPr>
      <w:r>
        <w:rPr>
          <w:rFonts w:ascii="Times New Roman"/>
          <w:b/>
          <w:i w:val="false"/>
          <w:color w:val="000000"/>
        </w:rPr>
        <w:t xml:space="preserve"> Пояснение по заполнению формы "Основные показатели деятельности органов государственных доходов"</w:t>
      </w:r>
    </w:p>
    <w:bookmarkEnd w:id="55"/>
    <w:bookmarkStart w:name="z65" w:id="56"/>
    <w:p>
      <w:pPr>
        <w:spacing w:after="0"/>
        <w:ind w:left="0"/>
        <w:jc w:val="both"/>
      </w:pPr>
      <w:r>
        <w:rPr>
          <w:rFonts w:ascii="Times New Roman"/>
          <w:b w:val="false"/>
          <w:i w:val="false"/>
          <w:color w:val="000000"/>
          <w:sz w:val="28"/>
        </w:rPr>
        <w:t>
      1. В разделе "Общая информация" формы "Основные показатели деятельности органов государственных доходов" (далее – форма):</w:t>
      </w:r>
    </w:p>
    <w:bookmarkEnd w:id="56"/>
    <w:bookmarkStart w:name="z66" w:id="57"/>
    <w:p>
      <w:pPr>
        <w:spacing w:after="0"/>
        <w:ind w:left="0"/>
        <w:jc w:val="both"/>
      </w:pPr>
      <w:r>
        <w:rPr>
          <w:rFonts w:ascii="Times New Roman"/>
          <w:b w:val="false"/>
          <w:i w:val="false"/>
          <w:color w:val="000000"/>
          <w:sz w:val="28"/>
        </w:rPr>
        <w:t xml:space="preserve">
      в столбце 3 указывается количество территориальных органов государственных доходов по таможенному направлению, в том числе в разрезе по подразделениям (внутренние таможенные посты, приграничные таможенные посты, в том числе контрольно-пропускные пункты) за предоставляемый период. </w:t>
      </w:r>
    </w:p>
    <w:bookmarkEnd w:id="57"/>
    <w:bookmarkStart w:name="z67" w:id="58"/>
    <w:p>
      <w:pPr>
        <w:spacing w:after="0"/>
        <w:ind w:left="0"/>
        <w:jc w:val="both"/>
      </w:pPr>
      <w:r>
        <w:rPr>
          <w:rFonts w:ascii="Times New Roman"/>
          <w:b w:val="false"/>
          <w:i w:val="false"/>
          <w:color w:val="000000"/>
          <w:sz w:val="28"/>
        </w:rPr>
        <w:t>
      в столбце 4 указывается количество территориальных органов государственных доходов по таможенному направлению, в том числе в разрезе по подразделениям (внутренние таможенные посты, приграничные таможенные посты, в том числе контрольно-пропускные пункты) за прошедший аналогичный отчетный период.</w:t>
      </w:r>
    </w:p>
    <w:bookmarkEnd w:id="58"/>
    <w:bookmarkStart w:name="z68" w:id="59"/>
    <w:p>
      <w:pPr>
        <w:spacing w:after="0"/>
        <w:ind w:left="0"/>
        <w:jc w:val="both"/>
      </w:pPr>
      <w:r>
        <w:rPr>
          <w:rFonts w:ascii="Times New Roman"/>
          <w:b w:val="false"/>
          <w:i w:val="false"/>
          <w:color w:val="000000"/>
          <w:sz w:val="28"/>
        </w:rPr>
        <w:t>
      2. В разделе "Объемы декларирования" формы:</w:t>
      </w:r>
    </w:p>
    <w:bookmarkEnd w:id="59"/>
    <w:bookmarkStart w:name="z69" w:id="60"/>
    <w:p>
      <w:pPr>
        <w:spacing w:after="0"/>
        <w:ind w:left="0"/>
        <w:jc w:val="both"/>
      </w:pPr>
      <w:r>
        <w:rPr>
          <w:rFonts w:ascii="Times New Roman"/>
          <w:b w:val="false"/>
          <w:i w:val="false"/>
          <w:color w:val="000000"/>
          <w:sz w:val="28"/>
        </w:rPr>
        <w:t>
      в столбце 3 указываются количественные данные в соответствии с установленной единицей измерения в соответствующих строках (железнодорожные средства, автотранспортные средства, книжки международных дорожных перевозок, объем транзитных перевозок через Казахстан, оформленные транзитные декларации, оформленные деклараций на товары (Экспорт-10), оформленные декларации на товары (Импорт-40), автоматически выпущенные таможенные декларации, оформленные декларации на товары электронной торговли" (Импорт), оформленные декларации на товары электронной торговли" (Экспорт), результативность применения системы управления рисками, пропускная способность автомобильных пунктов пропуска на внешней границе) за предоставляемый период;</w:t>
      </w:r>
    </w:p>
    <w:bookmarkEnd w:id="60"/>
    <w:bookmarkStart w:name="z70" w:id="61"/>
    <w:p>
      <w:pPr>
        <w:spacing w:after="0"/>
        <w:ind w:left="0"/>
        <w:jc w:val="both"/>
      </w:pPr>
      <w:r>
        <w:rPr>
          <w:rFonts w:ascii="Times New Roman"/>
          <w:b w:val="false"/>
          <w:i w:val="false"/>
          <w:color w:val="000000"/>
          <w:sz w:val="28"/>
        </w:rPr>
        <w:t>
      в столбце 4 указываются количественные данные в соответствии с установленной единицей измерения в соответствующих строках (железнодорожные средства, автотранспортные средства, книжки международных дорожных перевозок, оформленные транзитные декларации, объем транзитных перевозок через Казахстан, оформленные декларации на товары (Экспорт-10), оформленные декларации на товары (Импорт-40), автоматически выпущенные таможенные декларации, оформленные декларации на товары электронной торговли" (Импорт), оформленные декларации на товары электронной торговли" (Экспорт), результативность применения системы управления рисками, пропускная способность автомобильных пунктов пропуска на внешней границе) за прошедший аналогичный отчетный период.</w:t>
      </w:r>
    </w:p>
    <w:bookmarkEnd w:id="61"/>
    <w:bookmarkStart w:name="z71" w:id="62"/>
    <w:p>
      <w:pPr>
        <w:spacing w:after="0"/>
        <w:ind w:left="0"/>
        <w:jc w:val="both"/>
      </w:pPr>
      <w:r>
        <w:rPr>
          <w:rFonts w:ascii="Times New Roman"/>
          <w:b w:val="false"/>
          <w:i w:val="false"/>
          <w:color w:val="000000"/>
          <w:sz w:val="28"/>
        </w:rPr>
        <w:t>
      3. В разделе "Информация о лицах, осуществляющих деятельность в сфере таможенного регулирования" формы:</w:t>
      </w:r>
    </w:p>
    <w:bookmarkEnd w:id="62"/>
    <w:bookmarkStart w:name="z72" w:id="63"/>
    <w:p>
      <w:pPr>
        <w:spacing w:after="0"/>
        <w:ind w:left="0"/>
        <w:jc w:val="both"/>
      </w:pPr>
      <w:r>
        <w:rPr>
          <w:rFonts w:ascii="Times New Roman"/>
          <w:b w:val="false"/>
          <w:i w:val="false"/>
          <w:color w:val="000000"/>
          <w:sz w:val="28"/>
        </w:rPr>
        <w:t>
      в столбце 3 указываются количественные данные по лицам, осуществляющим деятельность в сфере таможенного регулирования в разрезе по таможенным представителям, таможенным перевозчикам, уполномоченным экономическим операторам (УЭО), владельцам складов временного хранения (СВХ), владельцам таможенных складов, владельцам магазинов беспошлинной торговли, владельцам свободных складов (по общим и действующим), операторам электронной торговли за предоставляемый период;</w:t>
      </w:r>
    </w:p>
    <w:bookmarkEnd w:id="63"/>
    <w:bookmarkStart w:name="z73" w:id="64"/>
    <w:p>
      <w:pPr>
        <w:spacing w:after="0"/>
        <w:ind w:left="0"/>
        <w:jc w:val="both"/>
      </w:pPr>
      <w:r>
        <w:rPr>
          <w:rFonts w:ascii="Times New Roman"/>
          <w:b w:val="false"/>
          <w:i w:val="false"/>
          <w:color w:val="000000"/>
          <w:sz w:val="28"/>
        </w:rPr>
        <w:t xml:space="preserve">
      в столбце 4 указываются количественные данные по лицам, осуществляющим деятельность в сфере таможенного регулирования в разрезе по таможенным представителям, таможенным перевозчикам, уполномоченным экономическим операторам (УЭО), владельцам складов временного хранения (СВХ), владельцам таможенных складов, владельцам магазинов беспошлинной торговли, владельцам свободных складов (по общим и действующим), операторам электронной торговли за прошедший аналогичный отчетный период. </w:t>
      </w:r>
    </w:p>
    <w:bookmarkEnd w:id="64"/>
    <w:bookmarkStart w:name="z74" w:id="65"/>
    <w:p>
      <w:pPr>
        <w:spacing w:after="0"/>
        <w:ind w:left="0"/>
        <w:jc w:val="both"/>
      </w:pPr>
      <w:r>
        <w:rPr>
          <w:rFonts w:ascii="Times New Roman"/>
          <w:b w:val="false"/>
          <w:i w:val="false"/>
          <w:color w:val="000000"/>
          <w:sz w:val="28"/>
        </w:rPr>
        <w:t>
      4. В разделе "Поступление таможенных платежей и налогов в бюджет" формы:</w:t>
      </w:r>
    </w:p>
    <w:bookmarkEnd w:id="65"/>
    <w:bookmarkStart w:name="z75" w:id="66"/>
    <w:p>
      <w:pPr>
        <w:spacing w:after="0"/>
        <w:ind w:left="0"/>
        <w:jc w:val="both"/>
      </w:pPr>
      <w:r>
        <w:rPr>
          <w:rFonts w:ascii="Times New Roman"/>
          <w:b w:val="false"/>
          <w:i w:val="false"/>
          <w:color w:val="000000"/>
          <w:sz w:val="28"/>
        </w:rPr>
        <w:t xml:space="preserve">
      в столбце 3 указываются количественные данные по поступившим таможенным платежам и налогам в бюджет, в разрезе по суммам, за предоставляемый период; </w:t>
      </w:r>
    </w:p>
    <w:bookmarkEnd w:id="66"/>
    <w:bookmarkStart w:name="z76" w:id="67"/>
    <w:p>
      <w:pPr>
        <w:spacing w:after="0"/>
        <w:ind w:left="0"/>
        <w:jc w:val="both"/>
      </w:pPr>
      <w:r>
        <w:rPr>
          <w:rFonts w:ascii="Times New Roman"/>
          <w:b w:val="false"/>
          <w:i w:val="false"/>
          <w:color w:val="000000"/>
          <w:sz w:val="28"/>
        </w:rPr>
        <w:t>
      в столбце 4 количественные данные по поступившим таможенным платежам и налогам в бюджет, в разрезе по суммам, за прошедший аналогичный отчетный период.</w:t>
      </w:r>
    </w:p>
    <w:bookmarkEnd w:id="67"/>
    <w:bookmarkStart w:name="z77" w:id="68"/>
    <w:p>
      <w:pPr>
        <w:spacing w:after="0"/>
        <w:ind w:left="0"/>
        <w:jc w:val="both"/>
      </w:pPr>
      <w:r>
        <w:rPr>
          <w:rFonts w:ascii="Times New Roman"/>
          <w:b w:val="false"/>
          <w:i w:val="false"/>
          <w:color w:val="000000"/>
          <w:sz w:val="28"/>
        </w:rPr>
        <w:t>
      5. В разделе "О проведенных таможенных проверках и проверках таможенных и иных документов и (или) сведений" формы:</w:t>
      </w:r>
    </w:p>
    <w:bookmarkEnd w:id="68"/>
    <w:bookmarkStart w:name="z78" w:id="69"/>
    <w:p>
      <w:pPr>
        <w:spacing w:after="0"/>
        <w:ind w:left="0"/>
        <w:jc w:val="both"/>
      </w:pPr>
      <w:r>
        <w:rPr>
          <w:rFonts w:ascii="Times New Roman"/>
          <w:b w:val="false"/>
          <w:i w:val="false"/>
          <w:color w:val="000000"/>
          <w:sz w:val="28"/>
        </w:rPr>
        <w:t>
      в столбце 3 указываются количественные данные по проведенным территориальными органами государственных доходов таможенным проверкам (камеральные и выездные таможенные проверки), а также проверкам таможенных, иных документов и (или) сведений, начатым после выпуска товаров, и данные по доначисленным и взысканным таможенным платежам и налогам, специальным, антидемпинговым, компенсационным пошлинам, пеней и процентов за предоставляемый период;</w:t>
      </w:r>
    </w:p>
    <w:bookmarkEnd w:id="69"/>
    <w:bookmarkStart w:name="z79" w:id="70"/>
    <w:p>
      <w:pPr>
        <w:spacing w:after="0"/>
        <w:ind w:left="0"/>
        <w:jc w:val="both"/>
      </w:pPr>
      <w:r>
        <w:rPr>
          <w:rFonts w:ascii="Times New Roman"/>
          <w:b w:val="false"/>
          <w:i w:val="false"/>
          <w:color w:val="000000"/>
          <w:sz w:val="28"/>
        </w:rPr>
        <w:t>
      в столбце 4 указываются количественные данные по проведенным территориальными органами государственных доходов таможенным проверкам (камеральные и выездные таможенные проверки), а также проверкам таможенных, иных документов и (или) сведений, начатым после выпуска товаров, и в иных случаях, и данные по доначисленным и взысканным таможенным платежам и налогам, специальным, антидемпинговым, компенсационным пошлинам, пеней и процентов за прошедший аналогичный отчетный период.</w:t>
      </w:r>
    </w:p>
    <w:bookmarkEnd w:id="70"/>
    <w:bookmarkStart w:name="z80" w:id="71"/>
    <w:p>
      <w:pPr>
        <w:spacing w:after="0"/>
        <w:ind w:left="0"/>
        <w:jc w:val="both"/>
      </w:pPr>
      <w:r>
        <w:rPr>
          <w:rFonts w:ascii="Times New Roman"/>
          <w:b w:val="false"/>
          <w:i w:val="false"/>
          <w:color w:val="000000"/>
          <w:sz w:val="28"/>
        </w:rPr>
        <w:t xml:space="preserve">
      Согласно подпункта 42 </w:t>
      </w:r>
      <w:r>
        <w:rPr>
          <w:rFonts w:ascii="Times New Roman"/>
          <w:b w:val="false"/>
          <w:i w:val="false"/>
          <w:color w:val="000000"/>
          <w:sz w:val="28"/>
        </w:rPr>
        <w:t>пункта 3</w:t>
      </w:r>
      <w:r>
        <w:rPr>
          <w:rFonts w:ascii="Times New Roman"/>
          <w:b w:val="false"/>
          <w:i w:val="false"/>
          <w:color w:val="000000"/>
          <w:sz w:val="28"/>
        </w:rPr>
        <w:t xml:space="preserve"> статьи 3 Кодекса Республики Казахстан "О таможенном регулировании в Республике Казахстан", к налогам, взимаемым при ввозе товаров на таможенную территорию Евразийского экономического союза, относятся налог на добавленную стоимость и акциз (акцизы).</w:t>
      </w:r>
    </w:p>
    <w:bookmarkEnd w:id="71"/>
    <w:bookmarkStart w:name="z81" w:id="72"/>
    <w:p>
      <w:pPr>
        <w:spacing w:after="0"/>
        <w:ind w:left="0"/>
        <w:jc w:val="both"/>
      </w:pPr>
      <w:r>
        <w:rPr>
          <w:rFonts w:ascii="Times New Roman"/>
          <w:b w:val="false"/>
          <w:i w:val="false"/>
          <w:color w:val="000000"/>
          <w:sz w:val="28"/>
        </w:rPr>
        <w:t>
      6. В разделе "Кадровый состав территориальных органов государственных доходов" формы:</w:t>
      </w:r>
    </w:p>
    <w:bookmarkEnd w:id="72"/>
    <w:bookmarkStart w:name="z82" w:id="73"/>
    <w:p>
      <w:pPr>
        <w:spacing w:after="0"/>
        <w:ind w:left="0"/>
        <w:jc w:val="both"/>
      </w:pPr>
      <w:r>
        <w:rPr>
          <w:rFonts w:ascii="Times New Roman"/>
          <w:b w:val="false"/>
          <w:i w:val="false"/>
          <w:color w:val="000000"/>
          <w:sz w:val="28"/>
        </w:rPr>
        <w:t>
      в столбце 3 указываются количественные данные по официальной и фактической численности таможенных постов территориальных органов государственных доходов за предоставляемый период;</w:t>
      </w:r>
    </w:p>
    <w:bookmarkEnd w:id="73"/>
    <w:bookmarkStart w:name="z83" w:id="74"/>
    <w:p>
      <w:pPr>
        <w:spacing w:after="0"/>
        <w:ind w:left="0"/>
        <w:jc w:val="both"/>
      </w:pPr>
      <w:r>
        <w:rPr>
          <w:rFonts w:ascii="Times New Roman"/>
          <w:b w:val="false"/>
          <w:i w:val="false"/>
          <w:color w:val="000000"/>
          <w:sz w:val="28"/>
        </w:rPr>
        <w:t>
      в столбце 4 указываются количественные данные по официальной и фактической численности таможенных постов территориальных органов государственных доходов за прошедший аналогичный отчетный период в соответствии с установленной единицей измерения.</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