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d9db" w14:textId="498d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деятельности акцизного поста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30 октября 2025 года № 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175 Налогового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акцизного поста.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2026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2025 года № 650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деятельности акцизного поста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деятельности акцизного поста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175 Налогового кодекса Республики Казахстан (далее – Налоговый кодекс) и определяют порядок организации деятельности акцизных постов.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государственных доходов (далее – ОГД) устанавливают акцизные посты на территории налогоплательщика, осуществляющего производство этилового спирта и алкогольной продукции (кроме пива и пивного напитка), бензина (за исключением авиационного), дизельного топлива, газохола, бензанола, нефраса, смеси легких углеводородов, экологического топлива и табачных изделий.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деятельности акцизного поста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Руководство и координация деятельности акцизного поста осуществляется руководителями ОГД по областям, городам республиканского значения и столицы по месту осуществления производства подакцизных товаров.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места нахождения и состав акцизного поста утверждается приказом руководителя ОГД.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Посещение акцизного поста осуществляется должностными лицами в соответствии с графиком дежурства, утверждаемым руководителем ОГД, и в соответствии с графиком работы производителя.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нахождения должностного лица на акцизном посту определяется исходя из времени, необходимого для осуществления функции, предусмотренных пунктом 6 настоящих Правил.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нахождения на акцизном посту заполняется акт посещения акцизного поста производителя этилового спирта и алкогольной продукции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или акт посещения акцизного поста производителя бензина (за исключением авиационного), дизельного топлива, газохола, бензанола, нефраса, смеси легких углеводов, экологического топлива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Должностное лицо, находящееся на акцизном посту, осуществляет контроль за: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соблюдением налогоплательщиком требований законодательства Республики Казахстан, регулирующего производство и оборот подакцизных товаров;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отводом и (или) отпуском подакцизных товаров исключительно через контрольные приборы учета – приборы, оснащенные источниками бесперебойного питания электроэнергией, обеспечивающие автоматизированную передачу через оператора данных контрольных приборов учета в сферах производства этилового спирта и алкогольной продукции, нефтепродуктов. а также эксплуатацией таких приборов учета в опломбированном виде;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соблюдением налогоплательщиком порядка маркировки отдельных видов подакцизных товаров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156 Налогового кодекса, в частности проводит проверку подлинности учетно-контрольных марок (не менее 100 бутылок каждого вида выпускаемой продукции) на алкогольную продукцию посредством специальных приборов;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движением готовой продукции, учетно-контрольных марок или средств идентификации.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Должностное лицо ОГД, находящееся на акцизном посту: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обследует с соблюдением требований законодательства Республики Казахстан административные, производственные, складские, торговые, подсобные помещения налогоплательщика, используемые для производства, хранения и реализации подакцизных товаров, осуществляет снятие остатков в производственных помещениях, на складах готовой продукции, используемых для хранения и реализации подакцизных товаров, о чем составляет акт снятия остатков отдельных видов подакцизных товаров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контролирует реализацию подакцизных товаров;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осматривает грузовые транспортные средства, выезжающие (въезжающие) с территории (на территорию) налогоплательщика.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Должностное лицо, находящееся на акцизном посту по окончании рабочего времени и на время простоя пломбирует: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линии по производству отдельных видов подакцизных товаров таким образом, чтобы исключалось их использование и функционирование;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краны подачи этилового спирта со спиртохранилища в производство алкогольной продукции;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краны (вентили) подачи сырой нефти, нефтепродуктов в производство отдельных видов нефтепродуктов;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въездные и выездные ворота производителя или оптовика (по согласованию в устной форме с производителем или оптовиком);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впускные и выпускные трубопроводы купажного цеха производителя алкогольной продукции;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краны (вентили) впускных и выпускных трубопроводов предприятия, осуществляющего компаундирование нефтепродуктов и мини нефтеперерабатывающего завода;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складские помещения, предназначенные для хранения отдельных видов подакцизных товаров;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краны отпуска (реализации) бензина (за исключением авиационного), дизельного топлива, газохола, бензанола, нефраса, смеси легких углеводов, экологического топлива.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Пломбирование и снятие одноразовых индикаторных контрольных пломб осуществляется должностными лицами, о чем составляется акт опломбирования и (или) снятия пломб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возникновении чрезвычайных ситуаций природного и техногенного характера указанные пломбы снимаются представителями производителя.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случаях осуществления ремонтных работ, замены оборудования, приостановления действия лицензии, несанкционированного вмешательства в работу контрольные приборы учета и (или) выявления оборудованием технического зрения, не поддающихся идентификации учетно-контрольных марок, составляется акт опломбирования и (или) снятия пломб по форме, согласно приложению 4 к настоящим Правилам, который в срок не позднее 1 (одного) рабочего дня с момента составления доводится до вышестоящего органа государственных доходов по месту осуществления производства подакцизных товаров и Комитета государственных доходов Министерства финансов Республики Казахстан (далее – Комитет).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признаков состава уголовного правонарушения должностное лицо ОГД ходатайствует о привлечении работников вышестоящего органа государственных доходов, сотрудников службы экономических расследований для проведения мероприятии указанных в пунктах 6, 7 настоящих Правил.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Должностное лицо на следующий рабочий день после нахождения на акцизном посту посредством информационной системы передает в Комитет: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по объемам производства и реализации этилового спирта и (или) алкогольной продукции (кроме вина наливом) по акцизному посту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об объемах реализации (отгрузки) бензина (за исключением авиационного), дизельного топлива, газохола, бензанола, нефраса, смеси легких углеводов, экологического топлива,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об объемах производства, реализации (в том числе экспорта) и импорта табачных изделий предприятиями, производящими табачные изделия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Должностное лицо акцизного поста ежедневно заполняет журнал учета производства и реализации подакцизной продукции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пронумеровывается, прошнуровывается и скрепляется подписью руководителя и печатью соответствующего органа государственных доходов.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деятельностью акцизных постов осуществляется посредством анализа данных контрольных приборов учета, акта посещения акцизного поста, а также отражением данных в информационной системе.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акцизного поста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посещения акцизного поста производителя этилового спирта и алкогольной продукции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начала посещения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№ контрольного прибора учета (далее – КПУ)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КПУ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КПУ по производству (в декалитрах)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Показания КПУ по производству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опломбирования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наложенных пломб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одноразовой контрольной пломбы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Линий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V (литр)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учетно-контрольной марки на готовой продукции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окончания посещения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(если оно указано в документе, удостоверяющем личность) должностного лица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должностного лица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акцизного поста</w:t>
            </w:r>
          </w:p>
        </w:tc>
      </w:tr>
    </w:tbl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9"/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посещения акцизного поста производителя бензина (за исключением авиационного) и дизельного топлива, газохола, бензанола, нефраса, смеси легких углеводов, экологического топлива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 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начала посещения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№ контрольного прибора учета (далее – КПУ)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КПУ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КПУ по производству, реализации (отгрузке)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опломбирования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КПУ (расходомер, уровнемер)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нефтепродукта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наложенных пломб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одноразовой контрольной пломбы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пломб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окончания посещения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(если оно указано в документе, удостоверяющем личность) должностного лица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должностного лица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акцизного поста</w:t>
            </w:r>
          </w:p>
        </w:tc>
      </w:tr>
    </w:tbl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3"/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снятия остатков отдельных видов подакцизных товаров</w:t>
      </w:r>
    </w:p>
    <w:bookmarkEnd w:id="54"/>
    <w:p>
      <w:pPr>
        <w:spacing w:after="0"/>
        <w:ind w:left="0"/>
        <w:jc w:val="both"/>
      </w:pPr>
      <w:bookmarkStart w:name="z68" w:id="55"/>
      <w:r>
        <w:rPr>
          <w:rFonts w:ascii="Times New Roman"/>
          <w:b w:val="false"/>
          <w:i w:val="false"/>
          <w:color w:val="000000"/>
          <w:sz w:val="28"/>
        </w:rPr>
        <w:t>
      Мною (нами)___________________________________________________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(если оно указано в документе, удостоверяющем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личность (далее – Ф.И.О.), должность работника(ов)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органа государственных доходов)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присутствии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налогоплательщика (бизнес-идентификационный номер),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Ф.И.О., индивидуальный идентификационный номер представителя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Налогоплательщика)</w:t>
      </w:r>
    </w:p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произведено снятие остатков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подакцизных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(дата, время)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(декалитр, тысяч штук, тонн)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(для алкогольной продукции - декалитр, для табачных изделий – тысяч штук, для бензина, дизельного топлива, газохола, бензанола, нефраса, смеси легких углеводов, экологического топлива – тонн)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спирт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Алкогольная продукция (кроме пивоваренной продукции), в том числе по видам алкогольной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(в том числе 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Дизтопливо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Газохол, бензанол, нефрас, смесь легких углеводов, экологическое топливо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изделия, в том числе по видам табачных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0" w:id="5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 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 работника органа государственных доходов) 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 работника органа государственных доходов) 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 уполномоченного представителя предприятия)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 уполномоченного представителя предприятия)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акцизного поста</w:t>
            </w:r>
          </w:p>
        </w:tc>
      </w:tr>
    </w:tbl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8"/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опломбирования и (или) снятия пломбы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и время составления)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составления)</w:t>
            </w:r>
          </w:p>
        </w:tc>
      </w:tr>
    </w:tbl>
    <w:p>
      <w:pPr>
        <w:spacing w:after="0"/>
        <w:ind w:left="0"/>
        <w:jc w:val="both"/>
      </w:pPr>
      <w:bookmarkStart w:name="z76" w:id="62"/>
      <w:r>
        <w:rPr>
          <w:rFonts w:ascii="Times New Roman"/>
          <w:b w:val="false"/>
          <w:i w:val="false"/>
          <w:color w:val="000000"/>
          <w:sz w:val="28"/>
        </w:rPr>
        <w:t xml:space="preserve">
      Мною (нами)___________________________________________________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(если оно указано в документе, удостоверяющем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личность) (далее – Ф.И.О.), должность работника (ов) органа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доходов) в присутствии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налогоплательщика, бизнес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(далее – БИН))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произведено опломбирование и (или) снятие пломбы______________________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(место опломбирования)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(номер одноразовой контрольной пломбы, количество наложенных пломб)</w:t>
      </w:r>
    </w:p>
    <w:p>
      <w:pPr>
        <w:spacing w:after="0"/>
        <w:ind w:left="0"/>
        <w:jc w:val="both"/>
      </w:pPr>
      <w:bookmarkStart w:name="z77" w:id="63"/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целостность и сохранность пломбы несет производитель.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 работника органа государственных доходов)       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 работника органа государственных доходов)       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 уполномоченного представителя предприятия)             (подпись)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 уполномоченного представителя предприятия)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акцизного поста</w:t>
            </w:r>
          </w:p>
        </w:tc>
      </w:tr>
    </w:tbl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4"/>
    <w:bookmarkStart w:name="z8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объемам производства и реализации этилового спирта и (или) алкогольной продукции (кроме вина наливом) по акцизному посту</w:t>
      </w:r>
    </w:p>
    <w:bookmarkEnd w:id="65"/>
    <w:bookmarkStart w:name="z8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состоянию на _______20 ____года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(далее – БИН) предприятия производителя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производителя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продукции на начало дня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в отчетном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(штук) (для алкогольной продукции разлитой в бутылки)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бутылок (для алкогольной продукции разлитой в бутылки)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 ка литрах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контрольных приборов учета спирта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контрольных приборов учета алкогольной продукции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контрольного спиртоизмеряющего аппарата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Безводного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Линии розлива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дня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дня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V-(литр)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Зафиксировано учетно-контрольных марок оборудованием технического зрения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V-(литр)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Зафиксировано учетно-контрольных марок оборудованием технического зрения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со стороны или возврат ранее реализованной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прихода (со стороны или возврат)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бутылок (для алкогольной продукции разлитой в бутылки)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декалитрах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(далее – ИИН)/БИН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или фамилия, имя, отчество (если оно указано в документе, удостоверяющем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личность) (далее – ФИО) физического лица поставщика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Отгружено этилового спирта и алкогольной продукции юридическому или физическому лицу в отчетном периоде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Отгружено этилового спирта и алкогольной продукции юридическому или физическому лицу в отчетном периоде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продукции на конец дня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в штуках (для алкогольной продукции разлитой в бутылки)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бутылок (для алкогольной продукции разлитой в бутылки)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декалитрах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или физического лица получателя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both"/>
      </w:pPr>
      <w:bookmarkStart w:name="z86" w:id="71"/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Исполнитель:_________________________________________________________  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(Ф.И.О., контактный телефон)</w:t>
      </w:r>
    </w:p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"Отчета по объемам производства и реализации этилового спирта и (или) алкогольной продукции (кроме вина наливом) по акцизному посту" приведено в приложение к настоящей форме.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"Отчет по объемам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этилового спирта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вина наливом)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акцизному посту"</w:t>
            </w:r>
          </w:p>
        </w:tc>
      </w:tr>
    </w:tbl>
    <w:bookmarkStart w:name="z8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"Отчет по объемам производства и реализации этилового спирта и (или) алкогольной продукции (кроме вина наливом) по акцизному посту"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 указывается порядковый номер строки.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бизнес-идентификационный номер предприятия производителя.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полное наименование производителя этилового спирта и (или) алкогольной продукции.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указывается остаток продукции на начало дня.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формы указывается вид произведенной продукции в отчетном периоде.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формы указывается наименование продукции, произведенной в отчетном периоде.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формы указывается количество бутылок, произведенной в отчетном периоде (для алкогольной продукции, разлитой в бутылки).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формы указывается емкость бутылок, произведенной в отчетном периоде (для алкогольной продукции, разлитой в бутылки).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формы указывается объем произведенной продукции в отчетном периоде в декалитрах.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10 формы указывается номер контрольного спиртоизмеряющего аппарата.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графе 11 формы указываются показания контрольных приборов учета спирта – "водного". 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12 формы указываются показания контрольных приборов учета спирта – "безводного".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графе 13 формы указывается номер линии розлива. 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графе 14 формы указываются показания контрольных приборов учета алкогольной продукции в V (литр) на начало дня. 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15 формы указываются показания контрольных приборов учета алкогольной продукции в бутылках на начало дня.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16 формы указываются показания контрольных приборов учета алкогольной продукции зафиксированных учетно-контрольных марок оборудованием технического зрения на начало дня.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17 формы указываются показания контрольных приборов учета алкогольной продукции в V (литр) на конец дня.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18 формы указываются показания контрольных приборов учета алкогольной продукции в бутылках на конец дня.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19 формы указываются показания контрольных приборов учета алкогольной продукции зафиксированных учетно-контрольных марок оборудованием технического зрения на конец дня.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20 формы указывается вид прихода алкогольной продукции (поступившей со стороны или возврат ранее реализованной продукции).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21 формы указывается вид продукции, поступившей со стороны или возврат ранее реализованной продукции.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22 формы указывается емкость бутылок (для алкогольной продукции, разлитой в бутылки), поступившей со стороны или возврат ранее реализованной продукции.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23 формы указывается объем продукции в декалитрах, поступившей со стороны или возврат ранее реализованной продукции.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графе 24 формы указывается индивидуальный идентификационный номер или бизнес-идентификационный номер поставщика. 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25 формы указывается наименование юридического или физического лица поставщика.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26 формы указывается вид продукции, отгруженного этилового спирта и (или) алкогольной продукции (кроме вина наливом) юридическому или физическому лицу в отчетном периоде.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27 формы указывается количество бутылок в штуках (для алкогольной продукции, разлитой в бутылки), отгруженной юридическому или физическому лицу в отчетном периоде.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28 формы указывается емкость бутылок в штуках (для алкогольной продукции, разлитой в бутылки), отгруженной юридическому или физическому лицу в отчетном периоде.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29 формы указывается объем отгруженной юридическому или физическому лицу в отчетном периоде в декалитрах.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30 формы указывается индивидуальный идентификационный номер или бизнес-идентификационный номер получателя.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31 формы указывается наименование юридического или физического лица получателя.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32 формы указывается остаток этилового спирта и (или) алкогольной продукции (кроме вина наливом) на конец дня.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акцизного поста</w:t>
            </w:r>
          </w:p>
        </w:tc>
      </w:tr>
    </w:tbl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6"/>
    <w:bookmarkStart w:name="z12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объемах реализации (отгрузки) бензина (за исключением авиационного) и дизельного топлива, газохола, бензанола, нефраса, смеси легких углеводов, экологического топлива</w:t>
      </w:r>
    </w:p>
    <w:bookmarkEnd w:id="107"/>
    <w:bookmarkStart w:name="z12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состоянию на ___20____года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(далее –БИН) производителя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производителя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нефтепродукта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идентификационный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Отгружено бензина (за исключением авиационного) и дизельного топлива, газохола, бензанола, нефраса, смеси легких углеводов, экологического топлива (в тоннах)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операции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сопроводительной накладной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сопроводительной накладной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получателя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получателя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поставки бензина (за исключением авиационного) и дизельного топлива, газохола, бензанола, нефраса, смеси легких углеводов, экологического топлива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отгрузки (железнодорожный, автотранспорт, трубопровод)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both"/>
      </w:pPr>
      <w:bookmarkStart w:name="z127" w:id="110"/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________________________________________________________________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 (если оно указано в документе, удостоверяющем личность) контактный телефон)</w:t>
      </w:r>
    </w:p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"Отчет об объемах реализации (отгрузки) бензина (за исключением авиационного) и дизельного топлива, газохола, бензанола, нефраса, смеси легких углеводов, экологического топлива" приведено в приложение к настоящей форме.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"Отчет об объемах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(отгрузки) бензина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дизельного топлива, газохола,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бензанола, нефраса, смеси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легких углеводов,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топлива"</w:t>
            </w:r>
          </w:p>
        </w:tc>
      </w:tr>
    </w:tbl>
    <w:bookmarkStart w:name="z13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"Отчет об объемах реализации (отгрузки) бензина (за исключением авиационного) и дизельного топлива, газохола, бензанола, нефраса, смеси легких углеводов, экологического топлива"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графе 1 формы указывается номер по порядку. 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графе 2 формы указывается бизнес-идентификационный номер производителя. 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наименование предприятия производителя.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графе 4 формы указывается вид бензина (за исключением авиационного), дизельного топлива, газохола, бензанола, нефраса, смеси легких углеводов, экологического топлива. 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формы указывается персональный идентификационный код.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формы указывается количество отгруженных бензина (за исключением авиационного), дизельного топлива, газохола, бензанола, нефраса, смеси легких углеводов, экологического топлива (в тоннах).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формы указывается код операции.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формы указывается дата сопроводительной накладной.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формы указывается номер сопроводительной накладной.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10 формы указывается бизнес-идентификационный номер получателя.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11 формы указывается наименование предприятия получателя.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12 формы указывается адрес поставки бензина (за исключением авиационного), дизельного топлива, газохола, бензанола, нефраса, смеси легких углеводов, экологического топлива.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13 формы указывается вид отгрузки (железнодорожный, автотранспорт, трубопровод).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акцизного поста</w:t>
            </w:r>
          </w:p>
        </w:tc>
      </w:tr>
    </w:tbl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6"/>
    <w:bookmarkStart w:name="z14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объемах производства, реализации (в том числе экспорта) и импорта табачных изделий предприятиями, производящими табачные изделия</w:t>
      </w:r>
    </w:p>
    <w:bookmarkEnd w:id="127"/>
    <w:bookmarkStart w:name="z14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состоянию на _______20 ____года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штук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табачных изделий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табачных изделий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табачных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Импортного производства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______________________________________________________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 личность) контактный телефон)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"Отчет об объемах производства, реализации (в том числе экспорта) и импорта табачных изделий предприятиями, производящими табачные изделия" приведено в приложение к настоящей форме.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"Отчет об объемах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экспорта)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импорта табачных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предприятиями, производящими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табачные изделия"</w:t>
            </w:r>
          </w:p>
        </w:tc>
      </w:tr>
    </w:tbl>
    <w:bookmarkStart w:name="z15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"Отчет об объемах производства, реализации (в том числе экспорта) и импорта табачных изделий предприятиями, производящими табачные изделия"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 указывается номер по порядку.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количество произведенных табачных изделий в тысячах штук.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количество импортированных табачных изделий в тысячах штук.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указывается общее количество реализованных табачных изделий в тысячах штук.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формы указывается количество реализованных табачных изделий отечественного производства в тысячах штук.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формы указывается количество реализованных табачных изделий импортного производства в тысячах штук.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формы указывается количество реализованных табачных изделий на экспорт в тысячах штук.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акцизного поста</w:t>
            </w:r>
          </w:p>
        </w:tc>
      </w:tr>
    </w:tbl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1"/>
    <w:bookmarkStart w:name="z16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производства и реализации подакцизной продукции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налогоплательщика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реализация подакцизной продукции (для этилового спирта и алкогольной продукции – декалитр, для табачных изделий – тысяч штук, для бензина (за исключением авиационного) и дизельного топлива, газохола, бензанола, нефраса, смеси легких углеводов, экологического топлива – тонн)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(если оно указано в документе, удостоверяющем личность) и подпись ответственного лица производителя подакцизной продукции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(если оно указано в документе, удостоверяющем личность) и подпись должностного лица органа государственных доходов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дня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за день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Отпущено в производство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потери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за день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дня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