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e1b3" w14:textId="ecfe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4 апреля 2025 года № 149 "Некоторые вопросы Единой бюджетной классификации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сентября 2025 года № 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334 с бюджетной программой 027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 Управление по инвестициям и развитию предпринимательства города республиканского значения, столицы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Обеспечение проведения научных, научно-технических проектов и программ в регионе";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521 "Управление государственного архитектурно-строительного контроля города республиканского значения, столицы":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