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8849" w14:textId="2ed8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институциональных проектов, реализуемых за счет привлечения государственных займов</w:t>
      </w:r>
    </w:p>
    <w:p>
      <w:pPr>
        <w:spacing w:after="0"/>
        <w:ind w:left="0"/>
        <w:jc w:val="both"/>
      </w:pPr>
      <w:r>
        <w:rPr>
          <w:rFonts w:ascii="Times New Roman"/>
          <w:b w:val="false"/>
          <w:i w:val="false"/>
          <w:color w:val="000000"/>
          <w:sz w:val="28"/>
        </w:rPr>
        <w:t>Приказ Министра финансов Республики Казахстан от 19 июня 2025 года № 310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Бюджетного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институциональных проектов, реализуемых за счет привлечения государственных займов.</w:t>
      </w:r>
    </w:p>
    <w:bookmarkStart w:name="z6" w:id="0"/>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bookmarkStart w:name="z14" w:id="5"/>
    <w:p>
      <w:pPr>
        <w:spacing w:after="0"/>
        <w:ind w:left="0"/>
        <w:jc w:val="left"/>
      </w:pPr>
      <w:r>
        <w:rPr>
          <w:rFonts w:ascii="Times New Roman"/>
          <w:b/>
          <w:i w:val="false"/>
          <w:color w:val="000000"/>
        </w:rPr>
        <w:t xml:space="preserve"> Правила планирования и реализации институциональных проектов, реализуемых за счет привлечения государственных займов</w:t>
      </w:r>
    </w:p>
    <w:bookmarkEnd w:id="5"/>
    <w:bookmarkStart w:name="z15"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планирования и реализации институциональных проектов, реализуемых за счет привлечения государственных займов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Бюджетного кодекса Республики Казахстан (далее – Бюджетный кодекс) и определяют порядок планирования и реализации институциональных проектов, реализуемых за счет привлечения государственных займов.</w:t>
      </w:r>
    </w:p>
    <w:bookmarkStart w:name="z17"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8" w:id="8"/>
    <w:p>
      <w:pPr>
        <w:spacing w:after="0"/>
        <w:ind w:left="0"/>
        <w:jc w:val="both"/>
      </w:pP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8"/>
    <w:bookmarkStart w:name="z19" w:id="9"/>
    <w:p>
      <w:pPr>
        <w:spacing w:after="0"/>
        <w:ind w:left="0"/>
        <w:jc w:val="both"/>
      </w:pPr>
      <w:r>
        <w:rPr>
          <w:rFonts w:ascii="Times New Roman"/>
          <w:b w:val="false"/>
          <w:i w:val="false"/>
          <w:color w:val="000000"/>
          <w:sz w:val="28"/>
        </w:rPr>
        <w:t>
      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финансируемые через государственное заимствование путем заключения договора займа;</w:t>
      </w:r>
    </w:p>
    <w:bookmarkEnd w:id="9"/>
    <w:bookmarkStart w:name="z20" w:id="10"/>
    <w:p>
      <w:pPr>
        <w:spacing w:after="0"/>
        <w:ind w:left="0"/>
        <w:jc w:val="both"/>
      </w:pPr>
      <w:r>
        <w:rPr>
          <w:rFonts w:ascii="Times New Roman"/>
          <w:b w:val="false"/>
          <w:i w:val="false"/>
          <w:color w:val="000000"/>
          <w:sz w:val="28"/>
        </w:rPr>
        <w:t>
      3) финансово-экономическая документация (далее – ФЭД) институционального проекта – документ, содержащий сведения по целесообразности, обоснованности, финансовые расчеты эффективности институционального проекта, а также оценку результата и ожидаемых выгод от реализации институционального проекта;</w:t>
      </w:r>
    </w:p>
    <w:bookmarkEnd w:id="10"/>
    <w:bookmarkStart w:name="z21" w:id="11"/>
    <w:p>
      <w:pPr>
        <w:spacing w:after="0"/>
        <w:ind w:left="0"/>
        <w:jc w:val="both"/>
      </w:pPr>
      <w:r>
        <w:rPr>
          <w:rFonts w:ascii="Times New Roman"/>
          <w:b w:val="false"/>
          <w:i w:val="false"/>
          <w:color w:val="000000"/>
          <w:sz w:val="28"/>
        </w:rPr>
        <w:t>
      4) экономическое заключение на ФЭД институционального проекта – заключение центрального уполномоченного органа по государственному планированию на предмет экономической целесообразности реализации институционального проекта, его влияния на экономику страны и соответствие документам Системы государственного планирования.</w:t>
      </w:r>
    </w:p>
    <w:bookmarkEnd w:id="11"/>
    <w:bookmarkStart w:name="z22" w:id="12"/>
    <w:p>
      <w:pPr>
        <w:spacing w:after="0"/>
        <w:ind w:left="0"/>
        <w:jc w:val="left"/>
      </w:pPr>
      <w:r>
        <w:rPr>
          <w:rFonts w:ascii="Times New Roman"/>
          <w:b/>
          <w:i w:val="false"/>
          <w:color w:val="000000"/>
        </w:rPr>
        <w:t xml:space="preserve"> Глава 2. Порядок планирования институциональных проектов</w:t>
      </w:r>
    </w:p>
    <w:bookmarkEnd w:id="12"/>
    <w:bookmarkStart w:name="z23" w:id="13"/>
    <w:p>
      <w:pPr>
        <w:spacing w:after="0"/>
        <w:ind w:left="0"/>
        <w:jc w:val="left"/>
      </w:pPr>
      <w:r>
        <w:rPr>
          <w:rFonts w:ascii="Times New Roman"/>
          <w:b/>
          <w:i w:val="false"/>
          <w:color w:val="000000"/>
        </w:rPr>
        <w:t xml:space="preserve"> Параграф 1. Планирование институциональных проектов</w:t>
      </w:r>
    </w:p>
    <w:bookmarkEnd w:id="13"/>
    <w:bookmarkStart w:name="z24" w:id="14"/>
    <w:p>
      <w:pPr>
        <w:spacing w:after="0"/>
        <w:ind w:left="0"/>
        <w:jc w:val="both"/>
      </w:pPr>
      <w:r>
        <w:rPr>
          <w:rFonts w:ascii="Times New Roman"/>
          <w:b w:val="false"/>
          <w:i w:val="false"/>
          <w:color w:val="000000"/>
          <w:sz w:val="28"/>
        </w:rPr>
        <w:t>
      3. Планирование институциональных проектов осуществляется в два этапа:</w:t>
      </w:r>
    </w:p>
    <w:bookmarkEnd w:id="14"/>
    <w:bookmarkStart w:name="z25" w:id="15"/>
    <w:p>
      <w:pPr>
        <w:spacing w:after="0"/>
        <w:ind w:left="0"/>
        <w:jc w:val="both"/>
      </w:pPr>
      <w:r>
        <w:rPr>
          <w:rFonts w:ascii="Times New Roman"/>
          <w:b w:val="false"/>
          <w:i w:val="false"/>
          <w:color w:val="000000"/>
          <w:sz w:val="28"/>
        </w:rPr>
        <w:t>
      1) разработка ФЭД институциональных проектов;</w:t>
      </w:r>
    </w:p>
    <w:bookmarkEnd w:id="15"/>
    <w:bookmarkStart w:name="z26" w:id="16"/>
    <w:p>
      <w:pPr>
        <w:spacing w:after="0"/>
        <w:ind w:left="0"/>
        <w:jc w:val="both"/>
      </w:pPr>
      <w:r>
        <w:rPr>
          <w:rFonts w:ascii="Times New Roman"/>
          <w:b w:val="false"/>
          <w:i w:val="false"/>
          <w:color w:val="000000"/>
          <w:sz w:val="28"/>
        </w:rPr>
        <w:t>
      2) отбор институциональных проектов на стадии разработки бюджета.</w:t>
      </w:r>
    </w:p>
    <w:bookmarkEnd w:id="16"/>
    <w:bookmarkStart w:name="z27" w:id="17"/>
    <w:p>
      <w:pPr>
        <w:spacing w:after="0"/>
        <w:ind w:left="0"/>
        <w:jc w:val="left"/>
      </w:pPr>
      <w:r>
        <w:rPr>
          <w:rFonts w:ascii="Times New Roman"/>
          <w:b/>
          <w:i w:val="false"/>
          <w:color w:val="000000"/>
        </w:rPr>
        <w:t xml:space="preserve"> Параграф 2. Требования к институциональным проектам</w:t>
      </w:r>
    </w:p>
    <w:bookmarkEnd w:id="17"/>
    <w:bookmarkStart w:name="z28" w:id="18"/>
    <w:p>
      <w:pPr>
        <w:spacing w:after="0"/>
        <w:ind w:left="0"/>
        <w:jc w:val="both"/>
      </w:pPr>
      <w:r>
        <w:rPr>
          <w:rFonts w:ascii="Times New Roman"/>
          <w:b w:val="false"/>
          <w:i w:val="false"/>
          <w:color w:val="000000"/>
          <w:sz w:val="28"/>
        </w:rPr>
        <w:t>
      4. К институциональным проектам применяются следующие требования:</w:t>
      </w:r>
    </w:p>
    <w:bookmarkEnd w:id="18"/>
    <w:bookmarkStart w:name="z29" w:id="19"/>
    <w:p>
      <w:pPr>
        <w:spacing w:after="0"/>
        <w:ind w:left="0"/>
        <w:jc w:val="both"/>
      </w:pPr>
      <w:r>
        <w:rPr>
          <w:rFonts w:ascii="Times New Roman"/>
          <w:b w:val="false"/>
          <w:i w:val="false"/>
          <w:color w:val="000000"/>
          <w:sz w:val="28"/>
        </w:rPr>
        <w:t>
      1) наличие институциональных проектов в национальных проектах и (или) правительственных программах;</w:t>
      </w:r>
    </w:p>
    <w:bookmarkEnd w:id="19"/>
    <w:bookmarkStart w:name="z30" w:id="20"/>
    <w:p>
      <w:pPr>
        <w:spacing w:after="0"/>
        <w:ind w:left="0"/>
        <w:jc w:val="both"/>
      </w:pPr>
      <w:r>
        <w:rPr>
          <w:rFonts w:ascii="Times New Roman"/>
          <w:b w:val="false"/>
          <w:i w:val="false"/>
          <w:color w:val="000000"/>
          <w:sz w:val="28"/>
        </w:rPr>
        <w:t>
      2) наличие конкретных и четких показателей результата и выгод от реализации институционального проекта в краткосрочном и среднесрочном периодах;</w:t>
      </w:r>
    </w:p>
    <w:bookmarkEnd w:id="20"/>
    <w:bookmarkStart w:name="z31" w:id="21"/>
    <w:p>
      <w:pPr>
        <w:spacing w:after="0"/>
        <w:ind w:left="0"/>
        <w:jc w:val="both"/>
      </w:pPr>
      <w:r>
        <w:rPr>
          <w:rFonts w:ascii="Times New Roman"/>
          <w:b w:val="false"/>
          <w:i w:val="false"/>
          <w:color w:val="000000"/>
          <w:sz w:val="28"/>
        </w:rPr>
        <w:t>
      3) доля местного содержания при закупке товаров, работ или услуг составляет не менее 65 (шестидесяти пяти) процентов от общей соответствующей стоимости договоров о закупке товаров, работ или услуг;</w:t>
      </w:r>
    </w:p>
    <w:bookmarkEnd w:id="21"/>
    <w:bookmarkStart w:name="z32" w:id="22"/>
    <w:p>
      <w:pPr>
        <w:spacing w:after="0"/>
        <w:ind w:left="0"/>
        <w:jc w:val="both"/>
      </w:pPr>
      <w:r>
        <w:rPr>
          <w:rFonts w:ascii="Times New Roman"/>
          <w:b w:val="false"/>
          <w:i w:val="false"/>
          <w:color w:val="000000"/>
          <w:sz w:val="28"/>
        </w:rPr>
        <w:t>
      4) расходы на семинары, круглые столы допускаются в пределах 1 (одного) процента от стоимости институционального проекта;</w:t>
      </w:r>
    </w:p>
    <w:bookmarkEnd w:id="22"/>
    <w:bookmarkStart w:name="z33" w:id="23"/>
    <w:p>
      <w:pPr>
        <w:spacing w:after="0"/>
        <w:ind w:left="0"/>
        <w:jc w:val="both"/>
      </w:pPr>
      <w:r>
        <w:rPr>
          <w:rFonts w:ascii="Times New Roman"/>
          <w:b w:val="false"/>
          <w:i w:val="false"/>
          <w:color w:val="000000"/>
          <w:sz w:val="28"/>
        </w:rPr>
        <w:t>
      5) приобретение оборудования, связанного с реализацией институционального проекта не более 30 (тридцати) процентов от стоимости данного проекта;</w:t>
      </w:r>
    </w:p>
    <w:bookmarkEnd w:id="23"/>
    <w:bookmarkStart w:name="z34" w:id="24"/>
    <w:p>
      <w:pPr>
        <w:spacing w:after="0"/>
        <w:ind w:left="0"/>
        <w:jc w:val="both"/>
      </w:pPr>
      <w:r>
        <w:rPr>
          <w:rFonts w:ascii="Times New Roman"/>
          <w:b w:val="false"/>
          <w:i w:val="false"/>
          <w:color w:val="000000"/>
          <w:sz w:val="28"/>
        </w:rPr>
        <w:t>
      6) расходы на содержание группы реализации институционального проекта, включающие оплату вознаграждения консультантов, аренду помещения, оплату транспортных услуг по территории Республики Казахстана и услуг связи, а также прочие операционные расходы допускаются в пределах 3 (трех) процентов от стоимости институционального проекта.</w:t>
      </w:r>
    </w:p>
    <w:bookmarkEnd w:id="24"/>
    <w:bookmarkStart w:name="z35" w:id="25"/>
    <w:p>
      <w:pPr>
        <w:spacing w:after="0"/>
        <w:ind w:left="0"/>
        <w:jc w:val="left"/>
      </w:pPr>
      <w:r>
        <w:rPr>
          <w:rFonts w:ascii="Times New Roman"/>
          <w:b/>
          <w:i w:val="false"/>
          <w:color w:val="000000"/>
        </w:rPr>
        <w:t xml:space="preserve"> Параграф 3. Ограничения по институциональным проектам</w:t>
      </w:r>
    </w:p>
    <w:bookmarkEnd w:id="25"/>
    <w:bookmarkStart w:name="z36" w:id="26"/>
    <w:p>
      <w:pPr>
        <w:spacing w:after="0"/>
        <w:ind w:left="0"/>
        <w:jc w:val="both"/>
      </w:pPr>
      <w:r>
        <w:rPr>
          <w:rFonts w:ascii="Times New Roman"/>
          <w:b w:val="false"/>
          <w:i w:val="false"/>
          <w:color w:val="000000"/>
          <w:sz w:val="28"/>
        </w:rPr>
        <w:t xml:space="preserve">
      5. По институциональным проектам не допускается финансирование следующих видов расходов: </w:t>
      </w:r>
    </w:p>
    <w:bookmarkEnd w:id="26"/>
    <w:bookmarkStart w:name="z37" w:id="27"/>
    <w:p>
      <w:pPr>
        <w:spacing w:after="0"/>
        <w:ind w:left="0"/>
        <w:jc w:val="both"/>
      </w:pPr>
      <w:r>
        <w:rPr>
          <w:rFonts w:ascii="Times New Roman"/>
          <w:b w:val="false"/>
          <w:i w:val="false"/>
          <w:color w:val="000000"/>
          <w:sz w:val="28"/>
        </w:rPr>
        <w:t>
      1) мероприятий по разработке правовых актов;</w:t>
      </w:r>
    </w:p>
    <w:bookmarkEnd w:id="27"/>
    <w:bookmarkStart w:name="z38" w:id="28"/>
    <w:p>
      <w:pPr>
        <w:spacing w:after="0"/>
        <w:ind w:left="0"/>
        <w:jc w:val="both"/>
      </w:pPr>
      <w:r>
        <w:rPr>
          <w:rFonts w:ascii="Times New Roman"/>
          <w:b w:val="false"/>
          <w:i w:val="false"/>
          <w:color w:val="000000"/>
          <w:sz w:val="28"/>
        </w:rPr>
        <w:t>
      2) мероприятий по повышению квалификации консультантов институционального проекта и государственных служащих;</w:t>
      </w:r>
    </w:p>
    <w:bookmarkEnd w:id="28"/>
    <w:bookmarkStart w:name="z39" w:id="29"/>
    <w:p>
      <w:pPr>
        <w:spacing w:after="0"/>
        <w:ind w:left="0"/>
        <w:jc w:val="both"/>
      </w:pPr>
      <w:r>
        <w:rPr>
          <w:rFonts w:ascii="Times New Roman"/>
          <w:b w:val="false"/>
          <w:i w:val="false"/>
          <w:color w:val="000000"/>
          <w:sz w:val="28"/>
        </w:rPr>
        <w:t>
      3) расходов, направленных на обеспечение деятельности государственного органа по выполнению государственных функций и полномочий, имеющих постоянный характер и все связанные с ними текущие расходы государственного органа;</w:t>
      </w:r>
    </w:p>
    <w:bookmarkEnd w:id="29"/>
    <w:bookmarkStart w:name="z40" w:id="30"/>
    <w:p>
      <w:pPr>
        <w:spacing w:after="0"/>
        <w:ind w:left="0"/>
        <w:jc w:val="both"/>
      </w:pPr>
      <w:r>
        <w:rPr>
          <w:rFonts w:ascii="Times New Roman"/>
          <w:b w:val="false"/>
          <w:i w:val="false"/>
          <w:color w:val="000000"/>
          <w:sz w:val="28"/>
        </w:rPr>
        <w:t>
      4) зарубежных поездок и командировок.</w:t>
      </w:r>
    </w:p>
    <w:bookmarkEnd w:id="30"/>
    <w:bookmarkStart w:name="z41" w:id="31"/>
    <w:p>
      <w:pPr>
        <w:spacing w:after="0"/>
        <w:ind w:left="0"/>
        <w:jc w:val="left"/>
      </w:pPr>
      <w:r>
        <w:rPr>
          <w:rFonts w:ascii="Times New Roman"/>
          <w:b/>
          <w:i w:val="false"/>
          <w:color w:val="000000"/>
        </w:rPr>
        <w:t xml:space="preserve"> Параграф 4. Разработка финансово-экономической документации институционального проекта</w:t>
      </w:r>
    </w:p>
    <w:bookmarkEnd w:id="31"/>
    <w:bookmarkStart w:name="z42" w:id="32"/>
    <w:p>
      <w:pPr>
        <w:spacing w:after="0"/>
        <w:ind w:left="0"/>
        <w:jc w:val="both"/>
      </w:pPr>
      <w:r>
        <w:rPr>
          <w:rFonts w:ascii="Times New Roman"/>
          <w:b w:val="false"/>
          <w:i w:val="false"/>
          <w:color w:val="000000"/>
          <w:sz w:val="28"/>
        </w:rPr>
        <w:t>
      6. Администратор бюджетных программ проводит мероприятия по подготовке ФЭД институционального проекта в порядке, определенном настоящими Правилами.</w:t>
      </w:r>
    </w:p>
    <w:bookmarkEnd w:id="32"/>
    <w:bookmarkStart w:name="z43" w:id="33"/>
    <w:p>
      <w:pPr>
        <w:spacing w:after="0"/>
        <w:ind w:left="0"/>
        <w:jc w:val="both"/>
      </w:pPr>
      <w:r>
        <w:rPr>
          <w:rFonts w:ascii="Times New Roman"/>
          <w:b w:val="false"/>
          <w:i w:val="false"/>
          <w:color w:val="000000"/>
          <w:sz w:val="28"/>
        </w:rPr>
        <w:t>
      7. ФЭД институционального проекта соответствует следующей структуре:</w:t>
      </w:r>
    </w:p>
    <w:bookmarkEnd w:id="33"/>
    <w:bookmarkStart w:name="z44" w:id="34"/>
    <w:p>
      <w:pPr>
        <w:spacing w:after="0"/>
        <w:ind w:left="0"/>
        <w:jc w:val="both"/>
      </w:pPr>
      <w:r>
        <w:rPr>
          <w:rFonts w:ascii="Times New Roman"/>
          <w:b w:val="false"/>
          <w:i w:val="false"/>
          <w:color w:val="000000"/>
          <w:sz w:val="28"/>
        </w:rPr>
        <w:t>
      1) резюме ФЭД институционального проекта;</w:t>
      </w:r>
    </w:p>
    <w:bookmarkEnd w:id="34"/>
    <w:bookmarkStart w:name="z45" w:id="35"/>
    <w:p>
      <w:pPr>
        <w:spacing w:after="0"/>
        <w:ind w:left="0"/>
        <w:jc w:val="both"/>
      </w:pPr>
      <w:r>
        <w:rPr>
          <w:rFonts w:ascii="Times New Roman"/>
          <w:b w:val="false"/>
          <w:i w:val="false"/>
          <w:color w:val="000000"/>
          <w:sz w:val="28"/>
        </w:rPr>
        <w:t>
      2) раздел "Обоснование социально-экономической необходимости проекта";</w:t>
      </w:r>
    </w:p>
    <w:bookmarkEnd w:id="35"/>
    <w:bookmarkStart w:name="z46" w:id="36"/>
    <w:p>
      <w:pPr>
        <w:spacing w:after="0"/>
        <w:ind w:left="0"/>
        <w:jc w:val="both"/>
      </w:pPr>
      <w:r>
        <w:rPr>
          <w:rFonts w:ascii="Times New Roman"/>
          <w:b w:val="false"/>
          <w:i w:val="false"/>
          <w:color w:val="000000"/>
          <w:sz w:val="28"/>
        </w:rPr>
        <w:t>
      3) раздел "Экологический";</w:t>
      </w:r>
    </w:p>
    <w:bookmarkEnd w:id="36"/>
    <w:bookmarkStart w:name="z47" w:id="37"/>
    <w:p>
      <w:pPr>
        <w:spacing w:after="0"/>
        <w:ind w:left="0"/>
        <w:jc w:val="both"/>
      </w:pPr>
      <w:r>
        <w:rPr>
          <w:rFonts w:ascii="Times New Roman"/>
          <w:b w:val="false"/>
          <w:i w:val="false"/>
          <w:color w:val="000000"/>
          <w:sz w:val="28"/>
        </w:rPr>
        <w:t>
      4) раздел "Институциональный";</w:t>
      </w:r>
    </w:p>
    <w:bookmarkEnd w:id="37"/>
    <w:bookmarkStart w:name="z48" w:id="38"/>
    <w:p>
      <w:pPr>
        <w:spacing w:after="0"/>
        <w:ind w:left="0"/>
        <w:jc w:val="both"/>
      </w:pPr>
      <w:r>
        <w:rPr>
          <w:rFonts w:ascii="Times New Roman"/>
          <w:b w:val="false"/>
          <w:i w:val="false"/>
          <w:color w:val="000000"/>
          <w:sz w:val="28"/>
        </w:rPr>
        <w:t>
      5) раздел "Финансово-экономический";</w:t>
      </w:r>
    </w:p>
    <w:bookmarkEnd w:id="38"/>
    <w:bookmarkStart w:name="z49" w:id="39"/>
    <w:p>
      <w:pPr>
        <w:spacing w:after="0"/>
        <w:ind w:left="0"/>
        <w:jc w:val="both"/>
      </w:pPr>
      <w:r>
        <w:rPr>
          <w:rFonts w:ascii="Times New Roman"/>
          <w:b w:val="false"/>
          <w:i w:val="false"/>
          <w:color w:val="000000"/>
          <w:sz w:val="28"/>
        </w:rPr>
        <w:t>
      6) раздел "Обеспеченность кадрами";</w:t>
      </w:r>
    </w:p>
    <w:bookmarkEnd w:id="39"/>
    <w:bookmarkStart w:name="z50" w:id="40"/>
    <w:p>
      <w:pPr>
        <w:spacing w:after="0"/>
        <w:ind w:left="0"/>
        <w:jc w:val="both"/>
      </w:pPr>
      <w:r>
        <w:rPr>
          <w:rFonts w:ascii="Times New Roman"/>
          <w:b w:val="false"/>
          <w:i w:val="false"/>
          <w:color w:val="000000"/>
          <w:sz w:val="28"/>
        </w:rPr>
        <w:t>
      7) раздел "Анализ рисков";</w:t>
      </w:r>
    </w:p>
    <w:bookmarkEnd w:id="40"/>
    <w:bookmarkStart w:name="z51" w:id="41"/>
    <w:p>
      <w:pPr>
        <w:spacing w:after="0"/>
        <w:ind w:left="0"/>
        <w:jc w:val="both"/>
      </w:pPr>
      <w:r>
        <w:rPr>
          <w:rFonts w:ascii="Times New Roman"/>
          <w:b w:val="false"/>
          <w:i w:val="false"/>
          <w:color w:val="000000"/>
          <w:sz w:val="28"/>
        </w:rPr>
        <w:t>
      8) общие выводы.</w:t>
      </w:r>
    </w:p>
    <w:bookmarkEnd w:id="41"/>
    <w:bookmarkStart w:name="z52" w:id="42"/>
    <w:p>
      <w:pPr>
        <w:spacing w:after="0"/>
        <w:ind w:left="0"/>
        <w:jc w:val="both"/>
      </w:pPr>
      <w:r>
        <w:rPr>
          <w:rFonts w:ascii="Times New Roman"/>
          <w:b w:val="false"/>
          <w:i w:val="false"/>
          <w:color w:val="000000"/>
          <w:sz w:val="28"/>
        </w:rPr>
        <w:t>
      8. В резюме ФЭД институционального проекта:</w:t>
      </w:r>
    </w:p>
    <w:bookmarkEnd w:id="42"/>
    <w:bookmarkStart w:name="z53" w:id="43"/>
    <w:p>
      <w:pPr>
        <w:spacing w:after="0"/>
        <w:ind w:left="0"/>
        <w:jc w:val="both"/>
      </w:pPr>
      <w:r>
        <w:rPr>
          <w:rFonts w:ascii="Times New Roman"/>
          <w:b w:val="false"/>
          <w:i w:val="false"/>
          <w:color w:val="000000"/>
          <w:sz w:val="28"/>
        </w:rPr>
        <w:t>
      1) указывается краткая характеристика институционального проекта;</w:t>
      </w:r>
    </w:p>
    <w:bookmarkEnd w:id="43"/>
    <w:bookmarkStart w:name="z54" w:id="44"/>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bookmarkEnd w:id="44"/>
    <w:bookmarkStart w:name="z55" w:id="45"/>
    <w:p>
      <w:pPr>
        <w:spacing w:after="0"/>
        <w:ind w:left="0"/>
        <w:jc w:val="both"/>
      </w:pPr>
      <w:r>
        <w:rPr>
          <w:rFonts w:ascii="Times New Roman"/>
          <w:b w:val="false"/>
          <w:i w:val="false"/>
          <w:color w:val="000000"/>
          <w:sz w:val="28"/>
        </w:rPr>
        <w:t>
      3) указываются возможные варианты достижения цели и показателей результата институционального проекта.</w:t>
      </w:r>
    </w:p>
    <w:bookmarkEnd w:id="45"/>
    <w:bookmarkStart w:name="z56" w:id="46"/>
    <w:p>
      <w:pPr>
        <w:spacing w:after="0"/>
        <w:ind w:left="0"/>
        <w:jc w:val="both"/>
      </w:pPr>
      <w:r>
        <w:rPr>
          <w:rFonts w:ascii="Times New Roman"/>
          <w:b w:val="false"/>
          <w:i w:val="false"/>
          <w:color w:val="000000"/>
          <w:sz w:val="28"/>
        </w:rPr>
        <w:t>
      9. Раздел "Обоснование социально-экономической необходимости проекта" включает:</w:t>
      </w:r>
    </w:p>
    <w:bookmarkEnd w:id="46"/>
    <w:bookmarkStart w:name="z57" w:id="47"/>
    <w:p>
      <w:pPr>
        <w:spacing w:after="0"/>
        <w:ind w:left="0"/>
        <w:jc w:val="both"/>
      </w:pPr>
      <w:r>
        <w:rPr>
          <w:rFonts w:ascii="Times New Roman"/>
          <w:b w:val="false"/>
          <w:i w:val="false"/>
          <w:color w:val="000000"/>
          <w:sz w:val="28"/>
        </w:rPr>
        <w:t>
      1) анализ социально-экономической целесообразности и эффективности институционального проекта;</w:t>
      </w:r>
    </w:p>
    <w:bookmarkEnd w:id="47"/>
    <w:bookmarkStart w:name="z58" w:id="48"/>
    <w:p>
      <w:pPr>
        <w:spacing w:after="0"/>
        <w:ind w:left="0"/>
        <w:jc w:val="both"/>
      </w:pPr>
      <w:r>
        <w:rPr>
          <w:rFonts w:ascii="Times New Roman"/>
          <w:b w:val="false"/>
          <w:i w:val="false"/>
          <w:color w:val="000000"/>
          <w:sz w:val="28"/>
        </w:rPr>
        <w:t>
      2) анализ социально-экономической ситуации с институциональным проектом и без институционального проекта;</w:t>
      </w:r>
    </w:p>
    <w:bookmarkEnd w:id="48"/>
    <w:bookmarkStart w:name="z59" w:id="49"/>
    <w:p>
      <w:pPr>
        <w:spacing w:after="0"/>
        <w:ind w:left="0"/>
        <w:jc w:val="both"/>
      </w:pPr>
      <w:r>
        <w:rPr>
          <w:rFonts w:ascii="Times New Roman"/>
          <w:b w:val="false"/>
          <w:i w:val="false"/>
          <w:color w:val="000000"/>
          <w:sz w:val="28"/>
        </w:rPr>
        <w:t>
      3) ожидаемый социально-экономический эффект от реализации институционального проекта на институциональное развитие соответствующей отрасли.</w:t>
      </w:r>
    </w:p>
    <w:bookmarkEnd w:id="49"/>
    <w:bookmarkStart w:name="z60" w:id="50"/>
    <w:p>
      <w:pPr>
        <w:spacing w:after="0"/>
        <w:ind w:left="0"/>
        <w:jc w:val="both"/>
      </w:pPr>
      <w:r>
        <w:rPr>
          <w:rFonts w:ascii="Times New Roman"/>
          <w:b w:val="false"/>
          <w:i w:val="false"/>
          <w:color w:val="000000"/>
          <w:sz w:val="28"/>
        </w:rPr>
        <w:t>
      10. Раздел "Экологический" требуется в случае воздействия проекта на окружающую среду.</w:t>
      </w:r>
    </w:p>
    <w:bookmarkEnd w:id="50"/>
    <w:bookmarkStart w:name="z61" w:id="51"/>
    <w:p>
      <w:pPr>
        <w:spacing w:after="0"/>
        <w:ind w:left="0"/>
        <w:jc w:val="both"/>
      </w:pPr>
      <w:r>
        <w:rPr>
          <w:rFonts w:ascii="Times New Roman"/>
          <w:b w:val="false"/>
          <w:i w:val="false"/>
          <w:color w:val="000000"/>
          <w:sz w:val="28"/>
        </w:rPr>
        <w:t>
      11. Раздел "Институциональный" содержит институциональную схему институционального проекта, в том числе:</w:t>
      </w:r>
    </w:p>
    <w:bookmarkEnd w:id="51"/>
    <w:bookmarkStart w:name="z62" w:id="52"/>
    <w:p>
      <w:pPr>
        <w:spacing w:after="0"/>
        <w:ind w:left="0"/>
        <w:jc w:val="both"/>
      </w:pPr>
      <w:r>
        <w:rPr>
          <w:rFonts w:ascii="Times New Roman"/>
          <w:b w:val="false"/>
          <w:i w:val="false"/>
          <w:color w:val="000000"/>
          <w:sz w:val="28"/>
        </w:rPr>
        <w:t>
      1) институциональная схема институционального проекта;</w:t>
      </w:r>
    </w:p>
    <w:bookmarkEnd w:id="52"/>
    <w:bookmarkStart w:name="z63" w:id="53"/>
    <w:p>
      <w:pPr>
        <w:spacing w:after="0"/>
        <w:ind w:left="0"/>
        <w:jc w:val="both"/>
      </w:pPr>
      <w:r>
        <w:rPr>
          <w:rFonts w:ascii="Times New Roman"/>
          <w:b w:val="false"/>
          <w:i w:val="false"/>
          <w:color w:val="000000"/>
          <w:sz w:val="28"/>
        </w:rPr>
        <w:t>
      2) схему управления институциональным проектом с указанием правовой основы.</w:t>
      </w:r>
    </w:p>
    <w:bookmarkEnd w:id="53"/>
    <w:bookmarkStart w:name="z64" w:id="54"/>
    <w:p>
      <w:pPr>
        <w:spacing w:after="0"/>
        <w:ind w:left="0"/>
        <w:jc w:val="both"/>
      </w:pPr>
      <w:r>
        <w:rPr>
          <w:rFonts w:ascii="Times New Roman"/>
          <w:b w:val="false"/>
          <w:i w:val="false"/>
          <w:color w:val="000000"/>
          <w:sz w:val="28"/>
        </w:rPr>
        <w:t>
      При необходимости по участникам институционального проекта указывается полное юридическое наименование, страна происхождения, организационно-правовая форма, год образования, основные виды деятельности, опыт реализации проектов в данной сфере.</w:t>
      </w:r>
    </w:p>
    <w:bookmarkEnd w:id="54"/>
    <w:bookmarkStart w:name="z65" w:id="55"/>
    <w:p>
      <w:pPr>
        <w:spacing w:after="0"/>
        <w:ind w:left="0"/>
        <w:jc w:val="both"/>
      </w:pPr>
      <w:r>
        <w:rPr>
          <w:rFonts w:ascii="Times New Roman"/>
          <w:b w:val="false"/>
          <w:i w:val="false"/>
          <w:color w:val="000000"/>
          <w:sz w:val="28"/>
        </w:rPr>
        <w:t>
      12. Раздел "Финансово-экономический" содержит:</w:t>
      </w:r>
    </w:p>
    <w:bookmarkEnd w:id="55"/>
    <w:bookmarkStart w:name="z66" w:id="56"/>
    <w:p>
      <w:pPr>
        <w:spacing w:after="0"/>
        <w:ind w:left="0"/>
        <w:jc w:val="both"/>
      </w:pPr>
      <w:r>
        <w:rPr>
          <w:rFonts w:ascii="Times New Roman"/>
          <w:b w:val="false"/>
          <w:i w:val="false"/>
          <w:color w:val="000000"/>
          <w:sz w:val="28"/>
        </w:rPr>
        <w:t>
      1) расчет финансирования по компонентам, подкомпонентам, мероприятиям с указанием источника финансирования институционального проекта;</w:t>
      </w:r>
    </w:p>
    <w:bookmarkEnd w:id="56"/>
    <w:bookmarkStart w:name="z67" w:id="57"/>
    <w:p>
      <w:pPr>
        <w:spacing w:after="0"/>
        <w:ind w:left="0"/>
        <w:jc w:val="both"/>
      </w:pPr>
      <w:r>
        <w:rPr>
          <w:rFonts w:ascii="Times New Roman"/>
          <w:b w:val="false"/>
          <w:i w:val="false"/>
          <w:color w:val="000000"/>
          <w:sz w:val="28"/>
        </w:rPr>
        <w:t>
      2) обоснование схемы финансирования с указанием источников, условий и объемов финансирования (в том числе в разбивке финансирования по годам);</w:t>
      </w:r>
    </w:p>
    <w:bookmarkEnd w:id="57"/>
    <w:bookmarkStart w:name="z68" w:id="58"/>
    <w:p>
      <w:pPr>
        <w:spacing w:after="0"/>
        <w:ind w:left="0"/>
        <w:jc w:val="both"/>
      </w:pPr>
      <w:r>
        <w:rPr>
          <w:rFonts w:ascii="Times New Roman"/>
          <w:b w:val="false"/>
          <w:i w:val="false"/>
          <w:color w:val="000000"/>
          <w:sz w:val="28"/>
        </w:rPr>
        <w:t>
      3) финансово-экономический анализ институционального проекта, включающий:</w:t>
      </w:r>
    </w:p>
    <w:bookmarkEnd w:id="58"/>
    <w:bookmarkStart w:name="z69" w:id="59"/>
    <w:p>
      <w:pPr>
        <w:spacing w:after="0"/>
        <w:ind w:left="0"/>
        <w:jc w:val="both"/>
      </w:pPr>
      <w:r>
        <w:rPr>
          <w:rFonts w:ascii="Times New Roman"/>
          <w:b w:val="false"/>
          <w:i w:val="false"/>
          <w:color w:val="000000"/>
          <w:sz w:val="28"/>
        </w:rPr>
        <w:t>
      финансовые расчеты;</w:t>
      </w:r>
    </w:p>
    <w:bookmarkEnd w:id="59"/>
    <w:bookmarkStart w:name="z70" w:id="60"/>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институционального проекта, в том числе оценку результатов экономических выгод и затрат.</w:t>
      </w:r>
    </w:p>
    <w:bookmarkEnd w:id="60"/>
    <w:bookmarkStart w:name="z71" w:id="61"/>
    <w:p>
      <w:pPr>
        <w:spacing w:after="0"/>
        <w:ind w:left="0"/>
        <w:jc w:val="both"/>
      </w:pPr>
      <w:r>
        <w:rPr>
          <w:rFonts w:ascii="Times New Roman"/>
          <w:b w:val="false"/>
          <w:i w:val="false"/>
          <w:color w:val="000000"/>
          <w:sz w:val="28"/>
        </w:rPr>
        <w:t>
      13. Раздел "Обеспеченность кадрами" содержит анализ обеспеченности институционального проекта квалифицированными кадрами, в том числе:</w:t>
      </w:r>
    </w:p>
    <w:bookmarkEnd w:id="61"/>
    <w:bookmarkStart w:name="z72" w:id="62"/>
    <w:p>
      <w:pPr>
        <w:spacing w:after="0"/>
        <w:ind w:left="0"/>
        <w:jc w:val="both"/>
      </w:pPr>
      <w:r>
        <w:rPr>
          <w:rFonts w:ascii="Times New Roman"/>
          <w:b w:val="false"/>
          <w:i w:val="false"/>
          <w:color w:val="000000"/>
          <w:sz w:val="28"/>
        </w:rPr>
        <w:t>
      1) обоснование необходимого количества консультантов и требуемой их специализации;</w:t>
      </w:r>
    </w:p>
    <w:bookmarkEnd w:id="62"/>
    <w:bookmarkStart w:name="z73" w:id="63"/>
    <w:p>
      <w:pPr>
        <w:spacing w:after="0"/>
        <w:ind w:left="0"/>
        <w:jc w:val="both"/>
      </w:pPr>
      <w:r>
        <w:rPr>
          <w:rFonts w:ascii="Times New Roman"/>
          <w:b w:val="false"/>
          <w:i w:val="false"/>
          <w:color w:val="000000"/>
          <w:sz w:val="28"/>
        </w:rPr>
        <w:t>
      2) сравнительный анализ рынка местных (отечественных) и международных (зарубежных) консультантов;</w:t>
      </w:r>
    </w:p>
    <w:bookmarkEnd w:id="63"/>
    <w:bookmarkStart w:name="z74" w:id="64"/>
    <w:p>
      <w:pPr>
        <w:spacing w:after="0"/>
        <w:ind w:left="0"/>
        <w:jc w:val="both"/>
      </w:pPr>
      <w:r>
        <w:rPr>
          <w:rFonts w:ascii="Times New Roman"/>
          <w:b w:val="false"/>
          <w:i w:val="false"/>
          <w:color w:val="000000"/>
          <w:sz w:val="28"/>
        </w:rPr>
        <w:t>
      3) требования соответствующих международных сертификатов и опыта работы;</w:t>
      </w:r>
    </w:p>
    <w:bookmarkEnd w:id="64"/>
    <w:bookmarkStart w:name="z75" w:id="65"/>
    <w:p>
      <w:pPr>
        <w:spacing w:after="0"/>
        <w:ind w:left="0"/>
        <w:jc w:val="both"/>
      </w:pPr>
      <w:r>
        <w:rPr>
          <w:rFonts w:ascii="Times New Roman"/>
          <w:b w:val="false"/>
          <w:i w:val="false"/>
          <w:color w:val="000000"/>
          <w:sz w:val="28"/>
        </w:rPr>
        <w:t>
      4) обоснование установленных ставок вознаграждений консультантов, в том числе с разбивкой финансирования каждого консультанта по месяцам и годам.</w:t>
      </w:r>
    </w:p>
    <w:bookmarkEnd w:id="65"/>
    <w:bookmarkStart w:name="z76" w:id="66"/>
    <w:p>
      <w:pPr>
        <w:spacing w:after="0"/>
        <w:ind w:left="0"/>
        <w:jc w:val="both"/>
      </w:pPr>
      <w:r>
        <w:rPr>
          <w:rFonts w:ascii="Times New Roman"/>
          <w:b w:val="false"/>
          <w:i w:val="false"/>
          <w:color w:val="000000"/>
          <w:sz w:val="28"/>
        </w:rPr>
        <w:t>
      14. Раздел "Анализ рисков" содержит:</w:t>
      </w:r>
    </w:p>
    <w:bookmarkEnd w:id="66"/>
    <w:bookmarkStart w:name="z77" w:id="67"/>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bookmarkEnd w:id="67"/>
    <w:bookmarkStart w:name="z78" w:id="68"/>
    <w:p>
      <w:pPr>
        <w:spacing w:after="0"/>
        <w:ind w:left="0"/>
        <w:jc w:val="both"/>
      </w:pPr>
      <w:r>
        <w:rPr>
          <w:rFonts w:ascii="Times New Roman"/>
          <w:b w:val="false"/>
          <w:i w:val="false"/>
          <w:color w:val="000000"/>
          <w:sz w:val="28"/>
        </w:rPr>
        <w:t>
      2) перечень идентифицированных рисков (экологических, институциональных, финансовых, социальных), возможных к наступлению в период реализации институционального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w:t>
      </w:r>
    </w:p>
    <w:bookmarkEnd w:id="68"/>
    <w:bookmarkStart w:name="z79" w:id="69"/>
    <w:p>
      <w:pPr>
        <w:spacing w:after="0"/>
        <w:ind w:left="0"/>
        <w:jc w:val="both"/>
      </w:pPr>
      <w:r>
        <w:rPr>
          <w:rFonts w:ascii="Times New Roman"/>
          <w:b w:val="false"/>
          <w:i w:val="false"/>
          <w:color w:val="000000"/>
          <w:sz w:val="28"/>
        </w:rPr>
        <w:t>
      15. Общие выводы содержат:</w:t>
      </w:r>
    </w:p>
    <w:bookmarkEnd w:id="69"/>
    <w:bookmarkStart w:name="z80" w:id="70"/>
    <w:p>
      <w:pPr>
        <w:spacing w:after="0"/>
        <w:ind w:left="0"/>
        <w:jc w:val="both"/>
      </w:pPr>
      <w:r>
        <w:rPr>
          <w:rFonts w:ascii="Times New Roman"/>
          <w:b w:val="false"/>
          <w:i w:val="false"/>
          <w:color w:val="000000"/>
          <w:sz w:val="28"/>
        </w:rPr>
        <w:t>
      1) обоснование выбора наиболее оптимального варианта реализации институционального проекта;</w:t>
      </w:r>
    </w:p>
    <w:bookmarkEnd w:id="70"/>
    <w:bookmarkStart w:name="z81" w:id="71"/>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институционального проекта;</w:t>
      </w:r>
    </w:p>
    <w:bookmarkEnd w:id="71"/>
    <w:bookmarkStart w:name="z82" w:id="72"/>
    <w:p>
      <w:pPr>
        <w:spacing w:after="0"/>
        <w:ind w:left="0"/>
        <w:jc w:val="both"/>
      </w:pPr>
      <w:r>
        <w:rPr>
          <w:rFonts w:ascii="Times New Roman"/>
          <w:b w:val="false"/>
          <w:i w:val="false"/>
          <w:color w:val="000000"/>
          <w:sz w:val="28"/>
        </w:rPr>
        <w:t>
      3) основные показатели по выбранному варианту:</w:t>
      </w:r>
    </w:p>
    <w:bookmarkEnd w:id="72"/>
    <w:bookmarkStart w:name="z83" w:id="73"/>
    <w:p>
      <w:pPr>
        <w:spacing w:after="0"/>
        <w:ind w:left="0"/>
        <w:jc w:val="both"/>
      </w:pPr>
      <w:r>
        <w:rPr>
          <w:rFonts w:ascii="Times New Roman"/>
          <w:b w:val="false"/>
          <w:i w:val="false"/>
          <w:color w:val="000000"/>
          <w:sz w:val="28"/>
        </w:rPr>
        <w:t>
      место реализации институционального проекта;</w:t>
      </w:r>
    </w:p>
    <w:bookmarkEnd w:id="73"/>
    <w:bookmarkStart w:name="z84" w:id="74"/>
    <w:p>
      <w:pPr>
        <w:spacing w:after="0"/>
        <w:ind w:left="0"/>
        <w:jc w:val="both"/>
      </w:pPr>
      <w:r>
        <w:rPr>
          <w:rFonts w:ascii="Times New Roman"/>
          <w:b w:val="false"/>
          <w:i w:val="false"/>
          <w:color w:val="000000"/>
          <w:sz w:val="28"/>
        </w:rPr>
        <w:t>
      показатели результата (прямого, промежуточного и конечного);</w:t>
      </w:r>
    </w:p>
    <w:bookmarkEnd w:id="74"/>
    <w:bookmarkStart w:name="z85" w:id="75"/>
    <w:p>
      <w:pPr>
        <w:spacing w:after="0"/>
        <w:ind w:left="0"/>
        <w:jc w:val="both"/>
      </w:pPr>
      <w:r>
        <w:rPr>
          <w:rFonts w:ascii="Times New Roman"/>
          <w:b w:val="false"/>
          <w:i w:val="false"/>
          <w:color w:val="000000"/>
          <w:sz w:val="28"/>
        </w:rPr>
        <w:t>
      компоненты институционального проекта;</w:t>
      </w:r>
    </w:p>
    <w:bookmarkEnd w:id="75"/>
    <w:bookmarkStart w:name="z86" w:id="76"/>
    <w:p>
      <w:pPr>
        <w:spacing w:after="0"/>
        <w:ind w:left="0"/>
        <w:jc w:val="both"/>
      </w:pPr>
      <w:r>
        <w:rPr>
          <w:rFonts w:ascii="Times New Roman"/>
          <w:b w:val="false"/>
          <w:i w:val="false"/>
          <w:color w:val="000000"/>
          <w:sz w:val="28"/>
        </w:rPr>
        <w:t>
      общая стоимость институционального проекта, с разбивкой финансирования по годам и компонентам.</w:t>
      </w:r>
    </w:p>
    <w:bookmarkEnd w:id="76"/>
    <w:bookmarkStart w:name="z87" w:id="77"/>
    <w:p>
      <w:pPr>
        <w:spacing w:after="0"/>
        <w:ind w:left="0"/>
        <w:jc w:val="both"/>
      </w:pPr>
      <w:r>
        <w:rPr>
          <w:rFonts w:ascii="Times New Roman"/>
          <w:b w:val="false"/>
          <w:i w:val="false"/>
          <w:color w:val="000000"/>
          <w:sz w:val="28"/>
        </w:rPr>
        <w:t>
      Приложения к ФЭД институционального проекта допускается включение дополнительной информации: диаграммы, рисунки, карты местности и материалы, документы, подтверждающие и раскрывающие информацию, приведенную в ФЭД институционального проекта.</w:t>
      </w:r>
    </w:p>
    <w:bookmarkEnd w:id="77"/>
    <w:bookmarkStart w:name="z88" w:id="78"/>
    <w:p>
      <w:pPr>
        <w:spacing w:after="0"/>
        <w:ind w:left="0"/>
        <w:jc w:val="both"/>
      </w:pPr>
      <w:r>
        <w:rPr>
          <w:rFonts w:ascii="Times New Roman"/>
          <w:b w:val="false"/>
          <w:i w:val="false"/>
          <w:color w:val="000000"/>
          <w:sz w:val="28"/>
        </w:rPr>
        <w:t>
      16. ФЭД институционального проекта считается устаревшим, если в течение одного года после утверждения ФЭД институционального проекта не осуществлялась реализация институционального проекта.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случае необходимости реализации институционального проекта администратор бюджетных программ проводит процедуры по актуализации ФЭД институционального проекта с проведением процедур, предусмотренных </w:t>
      </w:r>
      <w:r>
        <w:rPr>
          <w:rFonts w:ascii="Times New Roman"/>
          <w:b w:val="false"/>
          <w:i w:val="false"/>
          <w:color w:val="000000"/>
          <w:sz w:val="28"/>
        </w:rPr>
        <w:t>параграфом 6</w:t>
      </w:r>
      <w:r>
        <w:rPr>
          <w:rFonts w:ascii="Times New Roman"/>
          <w:b w:val="false"/>
          <w:i w:val="false"/>
          <w:color w:val="000000"/>
          <w:sz w:val="28"/>
        </w:rPr>
        <w:t xml:space="preserve"> настоящих Правил.</w:t>
      </w:r>
    </w:p>
    <w:bookmarkStart w:name="z90" w:id="79"/>
    <w:p>
      <w:pPr>
        <w:spacing w:after="0"/>
        <w:ind w:left="0"/>
        <w:jc w:val="both"/>
      </w:pPr>
      <w:r>
        <w:rPr>
          <w:rFonts w:ascii="Times New Roman"/>
          <w:b w:val="false"/>
          <w:i w:val="false"/>
          <w:color w:val="000000"/>
          <w:sz w:val="28"/>
        </w:rPr>
        <w:t>
      18. Администраторы бюджетных программ обеспечивают обоснованность ФЭД институционального проекта.</w:t>
      </w:r>
    </w:p>
    <w:bookmarkEnd w:id="79"/>
    <w:bookmarkStart w:name="z91" w:id="80"/>
    <w:p>
      <w:pPr>
        <w:spacing w:after="0"/>
        <w:ind w:left="0"/>
        <w:jc w:val="left"/>
      </w:pPr>
      <w:r>
        <w:rPr>
          <w:rFonts w:ascii="Times New Roman"/>
          <w:b/>
          <w:i w:val="false"/>
          <w:color w:val="000000"/>
        </w:rPr>
        <w:t xml:space="preserve"> Параграф 5. Отраслевое заключение</w:t>
      </w:r>
    </w:p>
    <w:bookmarkEnd w:id="80"/>
    <w:bookmarkStart w:name="z92" w:id="81"/>
    <w:p>
      <w:pPr>
        <w:spacing w:after="0"/>
        <w:ind w:left="0"/>
        <w:jc w:val="both"/>
      </w:pPr>
      <w:r>
        <w:rPr>
          <w:rFonts w:ascii="Times New Roman"/>
          <w:b w:val="false"/>
          <w:i w:val="false"/>
          <w:color w:val="000000"/>
          <w:sz w:val="28"/>
        </w:rPr>
        <w:t>
      19. Отраслевое заключение администратора бюджетных программ на ФЭД институционального проекта предусматривает оценку:</w:t>
      </w:r>
    </w:p>
    <w:bookmarkEnd w:id="81"/>
    <w:bookmarkStart w:name="z93" w:id="82"/>
    <w:p>
      <w:pPr>
        <w:spacing w:after="0"/>
        <w:ind w:left="0"/>
        <w:jc w:val="both"/>
      </w:pPr>
      <w:r>
        <w:rPr>
          <w:rFonts w:ascii="Times New Roman"/>
          <w:b w:val="false"/>
          <w:i w:val="false"/>
          <w:color w:val="000000"/>
          <w:sz w:val="28"/>
        </w:rPr>
        <w:t>
      1) целесообразности реализации институционального проекта;</w:t>
      </w:r>
    </w:p>
    <w:bookmarkEnd w:id="82"/>
    <w:bookmarkStart w:name="z94" w:id="83"/>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83"/>
    <w:bookmarkStart w:name="z95" w:id="84"/>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институционального проекта;</w:t>
      </w:r>
    </w:p>
    <w:bookmarkEnd w:id="84"/>
    <w:bookmarkStart w:name="z96" w:id="85"/>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институционального проекта) спроса на мероприятия и социально-экономической необходимости;</w:t>
      </w:r>
    </w:p>
    <w:bookmarkEnd w:id="85"/>
    <w:bookmarkStart w:name="z97" w:id="86"/>
    <w:p>
      <w:pPr>
        <w:spacing w:after="0"/>
        <w:ind w:left="0"/>
        <w:jc w:val="both"/>
      </w:pPr>
      <w:r>
        <w:rPr>
          <w:rFonts w:ascii="Times New Roman"/>
          <w:b w:val="false"/>
          <w:i w:val="false"/>
          <w:color w:val="000000"/>
          <w:sz w:val="28"/>
        </w:rPr>
        <w:t>
      5) распределения выгод и затрат от реализации институционального проекта;</w:t>
      </w:r>
    </w:p>
    <w:bookmarkEnd w:id="86"/>
    <w:bookmarkStart w:name="z98" w:id="87"/>
    <w:p>
      <w:pPr>
        <w:spacing w:after="0"/>
        <w:ind w:left="0"/>
        <w:jc w:val="both"/>
      </w:pPr>
      <w:r>
        <w:rPr>
          <w:rFonts w:ascii="Times New Roman"/>
          <w:b w:val="false"/>
          <w:i w:val="false"/>
          <w:color w:val="000000"/>
          <w:sz w:val="28"/>
        </w:rPr>
        <w:t>
      6) графика реализации институционального проекта;</w:t>
      </w:r>
    </w:p>
    <w:bookmarkEnd w:id="87"/>
    <w:bookmarkStart w:name="z99" w:id="88"/>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 – качество по всем компонентам институциональных и эксплуатационных затрат, приведенных в ФЭД институционального проекта, сравнение планируемых цен на товары и услуги с соответствующими рыночными ценами;</w:t>
      </w:r>
    </w:p>
    <w:bookmarkEnd w:id="88"/>
    <w:bookmarkStart w:name="z100" w:id="89"/>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институционального проекта в качестве оптимального пути ее решения;</w:t>
      </w:r>
    </w:p>
    <w:bookmarkEnd w:id="89"/>
    <w:bookmarkStart w:name="z101" w:id="90"/>
    <w:p>
      <w:pPr>
        <w:spacing w:after="0"/>
        <w:ind w:left="0"/>
        <w:jc w:val="both"/>
      </w:pPr>
      <w:r>
        <w:rPr>
          <w:rFonts w:ascii="Times New Roman"/>
          <w:b w:val="false"/>
          <w:i w:val="false"/>
          <w:color w:val="000000"/>
          <w:sz w:val="28"/>
        </w:rPr>
        <w:t>
      9) возможных вариантов ситуации в отрасли (сфере) экономики, в случае реализации институционального проекта и без таковой;</w:t>
      </w:r>
    </w:p>
    <w:bookmarkEnd w:id="90"/>
    <w:bookmarkStart w:name="z102" w:id="91"/>
    <w:p>
      <w:pPr>
        <w:spacing w:after="0"/>
        <w:ind w:left="0"/>
        <w:jc w:val="both"/>
      </w:pPr>
      <w:r>
        <w:rPr>
          <w:rFonts w:ascii="Times New Roman"/>
          <w:b w:val="false"/>
          <w:i w:val="false"/>
          <w:color w:val="000000"/>
          <w:sz w:val="28"/>
        </w:rPr>
        <w:t>
      10) возможных рисков в случае реализации институционального проекта и мероприятия по их минимизации.</w:t>
      </w:r>
    </w:p>
    <w:bookmarkEnd w:id="91"/>
    <w:bookmarkStart w:name="z103" w:id="92"/>
    <w:p>
      <w:pPr>
        <w:spacing w:after="0"/>
        <w:ind w:left="0"/>
        <w:jc w:val="both"/>
      </w:pPr>
      <w:r>
        <w:rPr>
          <w:rFonts w:ascii="Times New Roman"/>
          <w:b w:val="false"/>
          <w:i w:val="false"/>
          <w:color w:val="000000"/>
          <w:sz w:val="28"/>
        </w:rPr>
        <w:t>
      20. Отраслевое заключение на институциональный проект предоставляется центральным уполномоченным органом соответствующей отрасли в течение 15 (пятнадцати) рабочих дней, в случае невозможности отнесения администратора бюджетных программ к какой-либо определенной отрасли, отраслевое заключение предоставляется самим администратором бюджетных программ.</w:t>
      </w:r>
    </w:p>
    <w:bookmarkEnd w:id="92"/>
    <w:bookmarkStart w:name="z104" w:id="93"/>
    <w:p>
      <w:pPr>
        <w:spacing w:after="0"/>
        <w:ind w:left="0"/>
        <w:jc w:val="both"/>
      </w:pPr>
      <w:r>
        <w:rPr>
          <w:rFonts w:ascii="Times New Roman"/>
          <w:b w:val="false"/>
          <w:i w:val="false"/>
          <w:color w:val="000000"/>
          <w:sz w:val="28"/>
        </w:rPr>
        <w:t>
      Если реализация институционального проекта затрагивает сферу деятельности нескольких отраслевых центральных государственных органов, указанными отраслевыми центральными государственными органами в течение 15 (пятнадцати) рабочих дней дополнительно предоставляются соответствующие отраслевые заключения на институциональный проект.</w:t>
      </w:r>
    </w:p>
    <w:bookmarkEnd w:id="93"/>
    <w:bookmarkStart w:name="z105" w:id="94"/>
    <w:p>
      <w:pPr>
        <w:spacing w:after="0"/>
        <w:ind w:left="0"/>
        <w:jc w:val="both"/>
      </w:pPr>
      <w:r>
        <w:rPr>
          <w:rFonts w:ascii="Times New Roman"/>
          <w:b w:val="false"/>
          <w:i w:val="false"/>
          <w:color w:val="000000"/>
          <w:sz w:val="28"/>
        </w:rPr>
        <w:t>
      При этом, дополнительные отраслевые заключения предоставляются соответствующими отраслевыми центральными государственными органами только в части оценки влияния реализации институционального проекта на курирующую отрасль и соответствия приоритетам отрасли.</w:t>
      </w:r>
    </w:p>
    <w:bookmarkEnd w:id="94"/>
    <w:bookmarkStart w:name="z106" w:id="95"/>
    <w:p>
      <w:pPr>
        <w:spacing w:after="0"/>
        <w:ind w:left="0"/>
        <w:jc w:val="left"/>
      </w:pPr>
      <w:r>
        <w:rPr>
          <w:rFonts w:ascii="Times New Roman"/>
          <w:b/>
          <w:i w:val="false"/>
          <w:color w:val="000000"/>
        </w:rPr>
        <w:t xml:space="preserve"> Параграф 6. Порядок рассмотрения финансово-экономической документации институционального проекта</w:t>
      </w:r>
    </w:p>
    <w:bookmarkEnd w:id="95"/>
    <w:bookmarkStart w:name="z107" w:id="96"/>
    <w:p>
      <w:pPr>
        <w:spacing w:after="0"/>
        <w:ind w:left="0"/>
        <w:jc w:val="both"/>
      </w:pPr>
      <w:r>
        <w:rPr>
          <w:rFonts w:ascii="Times New Roman"/>
          <w:b w:val="false"/>
          <w:i w:val="false"/>
          <w:color w:val="000000"/>
          <w:sz w:val="28"/>
        </w:rPr>
        <w:t>
      21. ФЭД институционального проекта утверждается администратором бюджетных программ.</w:t>
      </w:r>
    </w:p>
    <w:bookmarkEnd w:id="96"/>
    <w:bookmarkStart w:name="z108" w:id="97"/>
    <w:p>
      <w:pPr>
        <w:spacing w:after="0"/>
        <w:ind w:left="0"/>
        <w:jc w:val="both"/>
      </w:pPr>
      <w:r>
        <w:rPr>
          <w:rFonts w:ascii="Times New Roman"/>
          <w:b w:val="false"/>
          <w:i w:val="false"/>
          <w:color w:val="000000"/>
          <w:sz w:val="28"/>
        </w:rPr>
        <w:t>
      22. К ФЭД институционального проекта требуется отраслевое заключение и другие заключения, необходимые в зависимости от специфики институционального проекта.</w:t>
      </w:r>
    </w:p>
    <w:bookmarkEnd w:id="97"/>
    <w:bookmarkStart w:name="z109" w:id="98"/>
    <w:p>
      <w:pPr>
        <w:spacing w:after="0"/>
        <w:ind w:left="0"/>
        <w:jc w:val="both"/>
      </w:pPr>
      <w:r>
        <w:rPr>
          <w:rFonts w:ascii="Times New Roman"/>
          <w:b w:val="false"/>
          <w:i w:val="false"/>
          <w:color w:val="000000"/>
          <w:sz w:val="28"/>
        </w:rPr>
        <w:t>
      23. Администратор бюджетных программ вносит ФЭД институционального проекта с отраслевым заключением в центральный уполномоченный орган по государственному планированию.</w:t>
      </w:r>
    </w:p>
    <w:bookmarkEnd w:id="98"/>
    <w:bookmarkStart w:name="z110" w:id="99"/>
    <w:p>
      <w:pPr>
        <w:spacing w:after="0"/>
        <w:ind w:left="0"/>
        <w:jc w:val="both"/>
      </w:pPr>
      <w:r>
        <w:rPr>
          <w:rFonts w:ascii="Times New Roman"/>
          <w:b w:val="false"/>
          <w:i w:val="false"/>
          <w:color w:val="000000"/>
          <w:sz w:val="28"/>
        </w:rPr>
        <w:t>
      24. Для рассмотрения ФЭД институционального проекта администратор бюджетных программ представляет центральному уполномоченному органу по государственному планированию следующие документы:</w:t>
      </w:r>
    </w:p>
    <w:bookmarkEnd w:id="99"/>
    <w:bookmarkStart w:name="z111" w:id="100"/>
    <w:p>
      <w:pPr>
        <w:spacing w:after="0"/>
        <w:ind w:left="0"/>
        <w:jc w:val="both"/>
      </w:pPr>
      <w:r>
        <w:rPr>
          <w:rFonts w:ascii="Times New Roman"/>
          <w:b w:val="false"/>
          <w:i w:val="false"/>
          <w:color w:val="000000"/>
          <w:sz w:val="28"/>
        </w:rPr>
        <w:t>
      1) письмо-заявку с описанием структуры и цели институционального проекта;</w:t>
      </w:r>
    </w:p>
    <w:bookmarkEnd w:id="100"/>
    <w:bookmarkStart w:name="z112" w:id="101"/>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реализации институционального проекта;</w:t>
      </w:r>
    </w:p>
    <w:bookmarkEnd w:id="101"/>
    <w:bookmarkStart w:name="z113" w:id="102"/>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целесообразность реализации институционального проекта;</w:t>
      </w:r>
    </w:p>
    <w:bookmarkEnd w:id="102"/>
    <w:bookmarkStart w:name="z114" w:id="103"/>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03"/>
    <w:bookmarkStart w:name="z115" w:id="104"/>
    <w:p>
      <w:pPr>
        <w:spacing w:after="0"/>
        <w:ind w:left="0"/>
        <w:jc w:val="both"/>
      </w:pPr>
      <w:r>
        <w:rPr>
          <w:rFonts w:ascii="Times New Roman"/>
          <w:b w:val="false"/>
          <w:i w:val="false"/>
          <w:color w:val="000000"/>
          <w:sz w:val="28"/>
        </w:rPr>
        <w:t>
      25. Центральный уполномоченный орган по государственному планированию в течение 30 (тридцати) рабочих дней рассматривает ФЭД институционального проекта и подготавливает экономическое заключение на ФЭД институционального проекта.</w:t>
      </w:r>
    </w:p>
    <w:bookmarkEnd w:id="104"/>
    <w:bookmarkStart w:name="z116" w:id="105"/>
    <w:p>
      <w:pPr>
        <w:spacing w:after="0"/>
        <w:ind w:left="0"/>
        <w:jc w:val="both"/>
      </w:pPr>
      <w:r>
        <w:rPr>
          <w:rFonts w:ascii="Times New Roman"/>
          <w:b w:val="false"/>
          <w:i w:val="false"/>
          <w:color w:val="000000"/>
          <w:sz w:val="28"/>
        </w:rPr>
        <w:t>
      26. По результатам положительного экономического заключения рассмотрения ФЭД институционального проекта центральным уполномоченным органом по государственному планированию, администратор бюджетных программ вносит ФЭД институционального проекта в центральный уполномоченный орган по бюджетному планированию.</w:t>
      </w:r>
    </w:p>
    <w:bookmarkEnd w:id="105"/>
    <w:bookmarkStart w:name="z117" w:id="106"/>
    <w:p>
      <w:pPr>
        <w:spacing w:after="0"/>
        <w:ind w:left="0"/>
        <w:jc w:val="both"/>
      </w:pPr>
      <w:r>
        <w:rPr>
          <w:rFonts w:ascii="Times New Roman"/>
          <w:b w:val="false"/>
          <w:i w:val="false"/>
          <w:color w:val="000000"/>
          <w:sz w:val="28"/>
        </w:rPr>
        <w:t>
      27. Для рассмотрения ФЭД институционального проекта администратор бюджетных программ представляет центральному уполномоченному органу по бюджетному планированию следующие документы:</w:t>
      </w:r>
    </w:p>
    <w:bookmarkEnd w:id="106"/>
    <w:bookmarkStart w:name="z118" w:id="107"/>
    <w:p>
      <w:pPr>
        <w:spacing w:after="0"/>
        <w:ind w:left="0"/>
        <w:jc w:val="both"/>
      </w:pPr>
      <w:r>
        <w:rPr>
          <w:rFonts w:ascii="Times New Roman"/>
          <w:b w:val="false"/>
          <w:i w:val="false"/>
          <w:color w:val="000000"/>
          <w:sz w:val="28"/>
        </w:rPr>
        <w:t>
      1) письмо-заявку с описанием структуры и цели институционального проекта;</w:t>
      </w:r>
    </w:p>
    <w:bookmarkEnd w:id="107"/>
    <w:bookmarkStart w:name="z119" w:id="108"/>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реализации институционального проекта;</w:t>
      </w:r>
    </w:p>
    <w:bookmarkEnd w:id="108"/>
    <w:bookmarkStart w:name="z120" w:id="109"/>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целесообразность реализации институционального проекта;</w:t>
      </w:r>
    </w:p>
    <w:bookmarkEnd w:id="109"/>
    <w:bookmarkStart w:name="z121" w:id="110"/>
    <w:p>
      <w:pPr>
        <w:spacing w:after="0"/>
        <w:ind w:left="0"/>
        <w:jc w:val="both"/>
      </w:pPr>
      <w:r>
        <w:rPr>
          <w:rFonts w:ascii="Times New Roman"/>
          <w:b w:val="false"/>
          <w:i w:val="false"/>
          <w:color w:val="000000"/>
          <w:sz w:val="28"/>
        </w:rPr>
        <w:t>
      4) письмо-согласование центрального уполномоченного органа по государственному планированию на предмет соответствия институционального проекта документам Системы государственного планирования;</w:t>
      </w:r>
    </w:p>
    <w:bookmarkEnd w:id="110"/>
    <w:bookmarkStart w:name="z122" w:id="111"/>
    <w:p>
      <w:pPr>
        <w:spacing w:after="0"/>
        <w:ind w:left="0"/>
        <w:jc w:val="both"/>
      </w:pPr>
      <w:r>
        <w:rPr>
          <w:rFonts w:ascii="Times New Roman"/>
          <w:b w:val="false"/>
          <w:i w:val="false"/>
          <w:color w:val="000000"/>
          <w:sz w:val="28"/>
        </w:rPr>
        <w:t>
      5) другие заключения, предусмотренные законодательством Республики Казахстан, и документы, необходимые в зависимости от специфики институционального проекта.</w:t>
      </w:r>
    </w:p>
    <w:bookmarkEnd w:id="111"/>
    <w:bookmarkStart w:name="z123" w:id="112"/>
    <w:p>
      <w:pPr>
        <w:spacing w:after="0"/>
        <w:ind w:left="0"/>
        <w:jc w:val="both"/>
      </w:pPr>
      <w:r>
        <w:rPr>
          <w:rFonts w:ascii="Times New Roman"/>
          <w:b w:val="false"/>
          <w:i w:val="false"/>
          <w:color w:val="000000"/>
          <w:sz w:val="28"/>
        </w:rPr>
        <w:t>
      28. Центральный уполномоченный орган по бюджетному планированию в течение 30 (тридцати) рабочих дней рассматривает ФЭД институционального проекта и направляет письмо-согласование на предмет обоснованности расчетов и объема финансирования администратору бюджетных программ.</w:t>
      </w:r>
    </w:p>
    <w:bookmarkEnd w:id="112"/>
    <w:bookmarkStart w:name="z124" w:id="113"/>
    <w:p>
      <w:pPr>
        <w:spacing w:after="0"/>
        <w:ind w:left="0"/>
        <w:jc w:val="left"/>
      </w:pPr>
      <w:r>
        <w:rPr>
          <w:rFonts w:ascii="Times New Roman"/>
          <w:b/>
          <w:i w:val="false"/>
          <w:color w:val="000000"/>
        </w:rPr>
        <w:t xml:space="preserve"> Параграф 7. Порядок отбора институциональных проектов</w:t>
      </w:r>
    </w:p>
    <w:bookmarkEnd w:id="113"/>
    <w:bookmarkStart w:name="z125" w:id="114"/>
    <w:p>
      <w:pPr>
        <w:spacing w:after="0"/>
        <w:ind w:left="0"/>
        <w:jc w:val="both"/>
      </w:pPr>
      <w:r>
        <w:rPr>
          <w:rFonts w:ascii="Times New Roman"/>
          <w:b w:val="false"/>
          <w:i w:val="false"/>
          <w:color w:val="000000"/>
          <w:sz w:val="28"/>
        </w:rPr>
        <w:t>
      29. Администратор бюджетных программ вносит утвержденную ФЭД институционального проекта со всеми заключениями в центральный уполномоченный орган по бюджетному планированию.</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Отбор институциональных проектов и вынесение на рассмотрение республиканской бюджетной комиссии осуществляется центральным уполномоченным органом по бюджетному планированию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письма-согласования центрального уполномоченного органа по бюджетному планированию на предмет обоснованности расчетов и объема финансирования институционального проекта и положительного экономического заключения центрального уполномоченного органа по государственному планированию.</w:t>
      </w:r>
    </w:p>
    <w:bookmarkStart w:name="z127" w:id="115"/>
    <w:p>
      <w:pPr>
        <w:spacing w:after="0"/>
        <w:ind w:left="0"/>
        <w:jc w:val="both"/>
      </w:pPr>
      <w:r>
        <w:rPr>
          <w:rFonts w:ascii="Times New Roman"/>
          <w:b w:val="false"/>
          <w:i w:val="false"/>
          <w:color w:val="000000"/>
          <w:sz w:val="28"/>
        </w:rPr>
        <w:t>
      31. Основанием для включения институциональных проектов в проект республиканского бюджета является наличие:</w:t>
      </w:r>
    </w:p>
    <w:bookmarkEnd w:id="115"/>
    <w:bookmarkStart w:name="z128" w:id="116"/>
    <w:p>
      <w:pPr>
        <w:spacing w:after="0"/>
        <w:ind w:left="0"/>
        <w:jc w:val="both"/>
      </w:pPr>
      <w:r>
        <w:rPr>
          <w:rFonts w:ascii="Times New Roman"/>
          <w:b w:val="false"/>
          <w:i w:val="false"/>
          <w:color w:val="000000"/>
          <w:sz w:val="28"/>
        </w:rPr>
        <w:t>
      1) положительного экономического заключения центрального уполномоченного органа по государственному планированию;</w:t>
      </w:r>
    </w:p>
    <w:bookmarkEnd w:id="116"/>
    <w:bookmarkStart w:name="z129" w:id="117"/>
    <w:p>
      <w:pPr>
        <w:spacing w:after="0"/>
        <w:ind w:left="0"/>
        <w:jc w:val="both"/>
      </w:pPr>
      <w:r>
        <w:rPr>
          <w:rFonts w:ascii="Times New Roman"/>
          <w:b w:val="false"/>
          <w:i w:val="false"/>
          <w:color w:val="000000"/>
          <w:sz w:val="28"/>
        </w:rPr>
        <w:t>
      2) письма-согласования центрального уполномоченного органа по бюджетному планированию на предмет обоснованности расчетов и объема финансирования институционального проекта;</w:t>
      </w:r>
    </w:p>
    <w:bookmarkEnd w:id="117"/>
    <w:bookmarkStart w:name="z130" w:id="118"/>
    <w:p>
      <w:pPr>
        <w:spacing w:after="0"/>
        <w:ind w:left="0"/>
        <w:jc w:val="both"/>
      </w:pPr>
      <w:r>
        <w:rPr>
          <w:rFonts w:ascii="Times New Roman"/>
          <w:b w:val="false"/>
          <w:i w:val="false"/>
          <w:color w:val="000000"/>
          <w:sz w:val="28"/>
        </w:rPr>
        <w:t>
      3) положительного заключения республиканской бюджетной комиссии.</w:t>
      </w:r>
    </w:p>
    <w:bookmarkEnd w:id="118"/>
    <w:bookmarkStart w:name="z131" w:id="119"/>
    <w:p>
      <w:pPr>
        <w:spacing w:after="0"/>
        <w:ind w:left="0"/>
        <w:jc w:val="left"/>
      </w:pPr>
      <w:r>
        <w:rPr>
          <w:rFonts w:ascii="Times New Roman"/>
          <w:b/>
          <w:i w:val="false"/>
          <w:color w:val="000000"/>
        </w:rPr>
        <w:t xml:space="preserve"> Глава 3. Порядок реализации институциональных проектов</w:t>
      </w:r>
    </w:p>
    <w:bookmarkEnd w:id="119"/>
    <w:bookmarkStart w:name="z132" w:id="120"/>
    <w:p>
      <w:pPr>
        <w:spacing w:after="0"/>
        <w:ind w:left="0"/>
        <w:jc w:val="left"/>
      </w:pPr>
      <w:r>
        <w:rPr>
          <w:rFonts w:ascii="Times New Roman"/>
          <w:b/>
          <w:i w:val="false"/>
          <w:color w:val="000000"/>
        </w:rPr>
        <w:t xml:space="preserve"> Параграф 1. Порядок корректировки финансово-экономической документации институционального проекта</w:t>
      </w:r>
    </w:p>
    <w:bookmarkEnd w:id="120"/>
    <w:bookmarkStart w:name="z133" w:id="121"/>
    <w:p>
      <w:pPr>
        <w:spacing w:after="0"/>
        <w:ind w:left="0"/>
        <w:jc w:val="both"/>
      </w:pPr>
      <w:r>
        <w:rPr>
          <w:rFonts w:ascii="Times New Roman"/>
          <w:b w:val="false"/>
          <w:i w:val="false"/>
          <w:color w:val="000000"/>
          <w:sz w:val="28"/>
        </w:rPr>
        <w:t>
      32. В случае изменения установленных финансово-экономических параметров институционального проекта, влекущих за собой изменения структуры и (или) цели институционального проекта и (или) дополнительные расходы, проводится корректировка ФЭД институционального проекта.</w:t>
      </w:r>
    </w:p>
    <w:bookmarkEnd w:id="121"/>
    <w:bookmarkStart w:name="z134" w:id="122"/>
    <w:p>
      <w:pPr>
        <w:spacing w:after="0"/>
        <w:ind w:left="0"/>
        <w:jc w:val="both"/>
      </w:pPr>
      <w:r>
        <w:rPr>
          <w:rFonts w:ascii="Times New Roman"/>
          <w:b w:val="false"/>
          <w:i w:val="false"/>
          <w:color w:val="000000"/>
          <w:sz w:val="28"/>
        </w:rPr>
        <w:t>
      33. Скорректированная ФЭД институционального проекта утверждается администратором бюджетных программ.</w:t>
      </w:r>
    </w:p>
    <w:bookmarkEnd w:id="122"/>
    <w:bookmarkStart w:name="z135" w:id="123"/>
    <w:p>
      <w:pPr>
        <w:spacing w:after="0"/>
        <w:ind w:left="0"/>
        <w:jc w:val="both"/>
      </w:pPr>
      <w:r>
        <w:rPr>
          <w:rFonts w:ascii="Times New Roman"/>
          <w:b w:val="false"/>
          <w:i w:val="false"/>
          <w:color w:val="000000"/>
          <w:sz w:val="28"/>
        </w:rPr>
        <w:t>
      34. Администратор бюджетных программ направляет утвержденную скорректированную ФЭД институционального проекта в центральный уполномоченный орган по государственному планированию.</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Для рассмотрения скорректированной ФЭД институционального проекта, за исключением случаев, предусмотренных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администратор бюджетных программ представляет центральному уполномоченному органу по государственному планированию следующие документы:</w:t>
      </w:r>
    </w:p>
    <w:bookmarkStart w:name="z137" w:id="124"/>
    <w:p>
      <w:pPr>
        <w:spacing w:after="0"/>
        <w:ind w:left="0"/>
        <w:jc w:val="both"/>
      </w:pPr>
      <w:r>
        <w:rPr>
          <w:rFonts w:ascii="Times New Roman"/>
          <w:b w:val="false"/>
          <w:i w:val="false"/>
          <w:color w:val="000000"/>
          <w:sz w:val="28"/>
        </w:rPr>
        <w:t>
      1) письмо-заявку с указанием предполагаемых изменений структуры и (или) цели институционального проекта и (или) дополнительных расходов, с приложением соответствующей сравнительной таблицы;</w:t>
      </w:r>
    </w:p>
    <w:bookmarkEnd w:id="124"/>
    <w:bookmarkStart w:name="z138" w:id="125"/>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изменения структуры и (или) цели институционального проекта и дополнительных расходов;</w:t>
      </w:r>
    </w:p>
    <w:bookmarkEnd w:id="125"/>
    <w:bookmarkStart w:name="z139" w:id="126"/>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обоснованность изменений структуры и (или) цели институционального проекта и дополнительных расходов;</w:t>
      </w:r>
    </w:p>
    <w:bookmarkEnd w:id="126"/>
    <w:bookmarkStart w:name="z140" w:id="127"/>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27"/>
    <w:bookmarkStart w:name="z141" w:id="128"/>
    <w:p>
      <w:pPr>
        <w:spacing w:after="0"/>
        <w:ind w:left="0"/>
        <w:jc w:val="both"/>
      </w:pPr>
      <w:r>
        <w:rPr>
          <w:rFonts w:ascii="Times New Roman"/>
          <w:b w:val="false"/>
          <w:i w:val="false"/>
          <w:color w:val="000000"/>
          <w:sz w:val="28"/>
        </w:rPr>
        <w:t>
      5) первоначальную утвержденную ФЭД институционального проекта с заключениями, экономическим заключением центрального уполномоченного органа по государственному планированию и письмом-согласованием центрального уполномоченного органа по бюджетному планированию;</w:t>
      </w:r>
    </w:p>
    <w:bookmarkEnd w:id="128"/>
    <w:bookmarkStart w:name="z142" w:id="129"/>
    <w:p>
      <w:pPr>
        <w:spacing w:after="0"/>
        <w:ind w:left="0"/>
        <w:jc w:val="both"/>
      </w:pPr>
      <w:r>
        <w:rPr>
          <w:rFonts w:ascii="Times New Roman"/>
          <w:b w:val="false"/>
          <w:i w:val="false"/>
          <w:color w:val="000000"/>
          <w:sz w:val="28"/>
        </w:rPr>
        <w:t>
      6) в случае изменения установленных финансово-экономических параметров институционального проекта, влекущих за собой дополнительные расходы необходимо предоставление акта уполномоченного органа по внутреннему государственному аудиту на предмет целевого использования бюджетных средств, если по институциональному проекту начато финансирование, датированный не позднее 6 (шести) месяцев от даты представления документов.</w:t>
      </w:r>
    </w:p>
    <w:bookmarkEnd w:id="129"/>
    <w:bookmarkStart w:name="z143" w:id="130"/>
    <w:p>
      <w:pPr>
        <w:spacing w:after="0"/>
        <w:ind w:left="0"/>
        <w:jc w:val="both"/>
      </w:pPr>
      <w:r>
        <w:rPr>
          <w:rFonts w:ascii="Times New Roman"/>
          <w:b w:val="false"/>
          <w:i w:val="false"/>
          <w:color w:val="000000"/>
          <w:sz w:val="28"/>
        </w:rPr>
        <w:t>
      36. Центральный уполномоченный орган по государственному планированию в течение 30 (тридцати) рабочих дней рассматривает скорректированную ФЭД институционального проекта.</w:t>
      </w:r>
    </w:p>
    <w:bookmarkEnd w:id="130"/>
    <w:bookmarkStart w:name="z144" w:id="131"/>
    <w:p>
      <w:pPr>
        <w:spacing w:after="0"/>
        <w:ind w:left="0"/>
        <w:jc w:val="both"/>
      </w:pPr>
      <w:r>
        <w:rPr>
          <w:rFonts w:ascii="Times New Roman"/>
          <w:b w:val="false"/>
          <w:i w:val="false"/>
          <w:color w:val="000000"/>
          <w:sz w:val="28"/>
        </w:rPr>
        <w:t>
      37. По результатам положительного экономического заключения центрального уполномоченного органа по государственному планированию по скорректированному ФЭД институционального проекта, администратор бюджетных программ вносит скорректированную ФЭД институционального проекта с соответствующими заключениями в центральный уполномоченный орган по бюджетному планированию.</w:t>
      </w:r>
    </w:p>
    <w:bookmarkEnd w:id="131"/>
    <w:bookmarkStart w:name="z145" w:id="132"/>
    <w:p>
      <w:pPr>
        <w:spacing w:after="0"/>
        <w:ind w:left="0"/>
        <w:jc w:val="both"/>
      </w:pPr>
      <w:r>
        <w:rPr>
          <w:rFonts w:ascii="Times New Roman"/>
          <w:b w:val="false"/>
          <w:i w:val="false"/>
          <w:color w:val="000000"/>
          <w:sz w:val="28"/>
        </w:rPr>
        <w:t>
      38. Рассмотрение скорректированной ФЭД институционального проекта центральным уполномоченным органом по государственному планированию и центральным уполномоченным органом по бюджетному планированию не требуется в случае:</w:t>
      </w:r>
    </w:p>
    <w:bookmarkEnd w:id="132"/>
    <w:bookmarkStart w:name="z146" w:id="133"/>
    <w:p>
      <w:pPr>
        <w:spacing w:after="0"/>
        <w:ind w:left="0"/>
        <w:jc w:val="both"/>
      </w:pPr>
      <w:r>
        <w:rPr>
          <w:rFonts w:ascii="Times New Roman"/>
          <w:b w:val="false"/>
          <w:i w:val="false"/>
          <w:color w:val="000000"/>
          <w:sz w:val="28"/>
        </w:rPr>
        <w:t>
      1) изменения последовательности реализации мероприятий без изменения структуры и (или) цели институционального проекта, и не влекущих дополнительных расходов;</w:t>
      </w:r>
    </w:p>
    <w:bookmarkEnd w:id="133"/>
    <w:bookmarkStart w:name="z147" w:id="134"/>
    <w:p>
      <w:pPr>
        <w:spacing w:after="0"/>
        <w:ind w:left="0"/>
        <w:jc w:val="both"/>
      </w:pPr>
      <w:r>
        <w:rPr>
          <w:rFonts w:ascii="Times New Roman"/>
          <w:b w:val="false"/>
          <w:i w:val="false"/>
          <w:color w:val="000000"/>
          <w:sz w:val="28"/>
        </w:rPr>
        <w:t>
      2) уменьшения стоимости проекта по результатам проведенных закупок и (или) изменения курса валют.</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Для рассмотрения скорректированной ФЭД институционального проекта, за исключением случаев, предусмотренных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администратор бюджетных программ представляет центральному уполномоченному органу по бюджетному планированию следующие документы:</w:t>
      </w:r>
    </w:p>
    <w:bookmarkStart w:name="z149" w:id="135"/>
    <w:p>
      <w:pPr>
        <w:spacing w:after="0"/>
        <w:ind w:left="0"/>
        <w:jc w:val="both"/>
      </w:pPr>
      <w:r>
        <w:rPr>
          <w:rFonts w:ascii="Times New Roman"/>
          <w:b w:val="false"/>
          <w:i w:val="false"/>
          <w:color w:val="000000"/>
          <w:sz w:val="28"/>
        </w:rPr>
        <w:t>
      1) письмо-заявку с указанием предполагаемых изменений структуры и (или) цели институционального проекта и (или) дополнительных расходов, с приложением соответствующей сравнительной таблицы;</w:t>
      </w:r>
    </w:p>
    <w:bookmarkEnd w:id="135"/>
    <w:bookmarkStart w:name="z150" w:id="136"/>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изменения структуры и (или) цели институционального проекта и дополнительных расходов;</w:t>
      </w:r>
    </w:p>
    <w:bookmarkEnd w:id="136"/>
    <w:bookmarkStart w:name="z151" w:id="137"/>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обоснованность изменений структуры и (или) цели институционального проекта и дополнительных расходов;</w:t>
      </w:r>
    </w:p>
    <w:bookmarkEnd w:id="137"/>
    <w:bookmarkStart w:name="z152" w:id="138"/>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38"/>
    <w:bookmarkStart w:name="z153" w:id="139"/>
    <w:p>
      <w:pPr>
        <w:spacing w:after="0"/>
        <w:ind w:left="0"/>
        <w:jc w:val="both"/>
      </w:pPr>
      <w:r>
        <w:rPr>
          <w:rFonts w:ascii="Times New Roman"/>
          <w:b w:val="false"/>
          <w:i w:val="false"/>
          <w:color w:val="000000"/>
          <w:sz w:val="28"/>
        </w:rPr>
        <w:t>
      5) первоначальную утвержденную ФЭД институционального проекта с экономическим заключением центрального уполномоченного органа по бюджетному планированию и другими заключениями, положительным экономическим заключением центрального уполномоченного органа по государственному планированию;</w:t>
      </w:r>
    </w:p>
    <w:bookmarkEnd w:id="139"/>
    <w:bookmarkStart w:name="z154" w:id="140"/>
    <w:p>
      <w:pPr>
        <w:spacing w:after="0"/>
        <w:ind w:left="0"/>
        <w:jc w:val="both"/>
      </w:pPr>
      <w:r>
        <w:rPr>
          <w:rFonts w:ascii="Times New Roman"/>
          <w:b w:val="false"/>
          <w:i w:val="false"/>
          <w:color w:val="000000"/>
          <w:sz w:val="28"/>
        </w:rPr>
        <w:t>
      6) в случае изменения установленных финансово-экономических параметров институционального проекта, влекущих за собой дополнительные расходы необходимо предоставление акта уполномоченного органа по внутреннему государственному аудиту на предмет целевого использования бюджетных средств, если по институциональному проекту начато финансирование, датированный не позднее 6 (шести) месяцев от даты представления документов.</w:t>
      </w:r>
    </w:p>
    <w:bookmarkEnd w:id="140"/>
    <w:bookmarkStart w:name="z155" w:id="141"/>
    <w:p>
      <w:pPr>
        <w:spacing w:after="0"/>
        <w:ind w:left="0"/>
        <w:jc w:val="both"/>
      </w:pPr>
      <w:r>
        <w:rPr>
          <w:rFonts w:ascii="Times New Roman"/>
          <w:b w:val="false"/>
          <w:i w:val="false"/>
          <w:color w:val="000000"/>
          <w:sz w:val="28"/>
        </w:rPr>
        <w:t>
      40. Центральный уполномоченный орган по бюджетному планированию в течение 30 (тридцати) рабочих дней рассматривает скорректированную ФЭД институционального проекта.</w:t>
      </w:r>
    </w:p>
    <w:bookmarkEnd w:id="141"/>
    <w:bookmarkStart w:name="z156" w:id="142"/>
    <w:p>
      <w:pPr>
        <w:spacing w:after="0"/>
        <w:ind w:left="0"/>
        <w:jc w:val="both"/>
      </w:pPr>
      <w:r>
        <w:rPr>
          <w:rFonts w:ascii="Times New Roman"/>
          <w:b w:val="false"/>
          <w:i w:val="false"/>
          <w:color w:val="000000"/>
          <w:sz w:val="28"/>
        </w:rPr>
        <w:t>
      41. По результатам рассмотрения центральным уполномоченным органом по бюджетному планированию и центральным уполномоченным органом по государственному планированию скорректированная ФЭД институционального проекта утверждается администратором бюджетных программ.</w:t>
      </w:r>
    </w:p>
    <w:bookmarkEnd w:id="142"/>
    <w:bookmarkStart w:name="z157" w:id="143"/>
    <w:p>
      <w:pPr>
        <w:spacing w:after="0"/>
        <w:ind w:left="0"/>
        <w:jc w:val="both"/>
      </w:pPr>
      <w:r>
        <w:rPr>
          <w:rFonts w:ascii="Times New Roman"/>
          <w:b w:val="false"/>
          <w:i w:val="false"/>
          <w:color w:val="000000"/>
          <w:sz w:val="28"/>
        </w:rPr>
        <w:t>
      42. Администратор бюджетных программ направляет скорректированную утвержденную ФЭД институционального проекта с соответствующими заключениями в центральный уполномоченный орган по бюджетному планированию.</w:t>
      </w:r>
    </w:p>
    <w:bookmarkEnd w:id="143"/>
    <w:bookmarkStart w:name="z158" w:id="144"/>
    <w:p>
      <w:pPr>
        <w:spacing w:after="0"/>
        <w:ind w:left="0"/>
        <w:jc w:val="both"/>
      </w:pPr>
      <w:r>
        <w:rPr>
          <w:rFonts w:ascii="Times New Roman"/>
          <w:b w:val="false"/>
          <w:i w:val="false"/>
          <w:color w:val="000000"/>
          <w:sz w:val="28"/>
        </w:rPr>
        <w:t>
      43. В случае изменения установленных параметров ФЭД институционального проекта, влекущих за собой дополнительные расходы, скорректированная ФЭД институционального проекта выносится на рассмотрение республиканской бюджетной комиссии, в остальных случаях вынесение на рассмотрение республиканской бюджетной комиссии не требуется.</w:t>
      </w:r>
    </w:p>
    <w:bookmarkEnd w:id="144"/>
    <w:bookmarkStart w:name="z159" w:id="145"/>
    <w:p>
      <w:pPr>
        <w:spacing w:after="0"/>
        <w:ind w:left="0"/>
        <w:jc w:val="left"/>
      </w:pPr>
      <w:r>
        <w:rPr>
          <w:rFonts w:ascii="Times New Roman"/>
          <w:b/>
          <w:i w:val="false"/>
          <w:color w:val="000000"/>
        </w:rPr>
        <w:t xml:space="preserve"> Параграф 2. Реализация институциональных проектов</w:t>
      </w:r>
    </w:p>
    <w:bookmarkEnd w:id="145"/>
    <w:bookmarkStart w:name="z160" w:id="146"/>
    <w:p>
      <w:pPr>
        <w:spacing w:after="0"/>
        <w:ind w:left="0"/>
        <w:jc w:val="both"/>
      </w:pPr>
      <w:r>
        <w:rPr>
          <w:rFonts w:ascii="Times New Roman"/>
          <w:b w:val="false"/>
          <w:i w:val="false"/>
          <w:color w:val="000000"/>
          <w:sz w:val="28"/>
        </w:rPr>
        <w:t>
      44. Администратор бюджетных программ:</w:t>
      </w:r>
    </w:p>
    <w:bookmarkEnd w:id="146"/>
    <w:bookmarkStart w:name="z161" w:id="147"/>
    <w:p>
      <w:pPr>
        <w:spacing w:after="0"/>
        <w:ind w:left="0"/>
        <w:jc w:val="both"/>
      </w:pP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институционального проекта;</w:t>
      </w:r>
    </w:p>
    <w:bookmarkEnd w:id="147"/>
    <w:bookmarkStart w:name="z162" w:id="148"/>
    <w:p>
      <w:pPr>
        <w:spacing w:after="0"/>
        <w:ind w:left="0"/>
        <w:jc w:val="both"/>
      </w:pP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институционального проекта;</w:t>
      </w:r>
    </w:p>
    <w:bookmarkEnd w:id="148"/>
    <w:bookmarkStart w:name="z163" w:id="149"/>
    <w:p>
      <w:pPr>
        <w:spacing w:after="0"/>
        <w:ind w:left="0"/>
        <w:jc w:val="both"/>
      </w:pPr>
      <w:r>
        <w:rPr>
          <w:rFonts w:ascii="Times New Roman"/>
          <w:b w:val="false"/>
          <w:i w:val="false"/>
          <w:color w:val="000000"/>
          <w:sz w:val="28"/>
        </w:rPr>
        <w:t>
      3) осуществляет реализацию институционального проекта путем проведения закупок товаров и услуг в соответствии с процедурами, предусмотренными в договоре займа;</w:t>
      </w:r>
    </w:p>
    <w:bookmarkEnd w:id="149"/>
    <w:bookmarkStart w:name="z164" w:id="150"/>
    <w:p>
      <w:pPr>
        <w:spacing w:after="0"/>
        <w:ind w:left="0"/>
        <w:jc w:val="both"/>
      </w:pP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и услуг;</w:t>
      </w:r>
    </w:p>
    <w:bookmarkEnd w:id="150"/>
    <w:bookmarkStart w:name="z165" w:id="151"/>
    <w:p>
      <w:pPr>
        <w:spacing w:after="0"/>
        <w:ind w:left="0"/>
        <w:jc w:val="both"/>
      </w:pP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из республиканского бюджета;</w:t>
      </w:r>
    </w:p>
    <w:bookmarkEnd w:id="151"/>
    <w:bookmarkStart w:name="z166" w:id="152"/>
    <w:p>
      <w:pPr>
        <w:spacing w:after="0"/>
        <w:ind w:left="0"/>
        <w:jc w:val="both"/>
      </w:pPr>
      <w:r>
        <w:rPr>
          <w:rFonts w:ascii="Times New Roman"/>
          <w:b w:val="false"/>
          <w:i w:val="false"/>
          <w:color w:val="000000"/>
          <w:sz w:val="28"/>
        </w:rPr>
        <w:t>
      6) согласовывает с центральным уполномоченным органом по бюджетному планированию внесение изменений и дополнений в договор займа с представлением обоснованных причин и необходимых подтверждающих документов, в том числе в части перераспределения средств по категориям займа, продления сроков доступности средств займа и аннулирования средств займа.</w:t>
      </w:r>
    </w:p>
    <w:bookmarkEnd w:id="152"/>
    <w:bookmarkStart w:name="z167" w:id="153"/>
    <w:p>
      <w:pPr>
        <w:spacing w:after="0"/>
        <w:ind w:left="0"/>
        <w:jc w:val="both"/>
      </w:pPr>
      <w:r>
        <w:rPr>
          <w:rFonts w:ascii="Times New Roman"/>
          <w:b w:val="false"/>
          <w:i w:val="false"/>
          <w:color w:val="000000"/>
          <w:sz w:val="28"/>
        </w:rPr>
        <w:t>
      45. При проведении конкурса по закупкам товаров и услуг администратор бюджетных программ:</w:t>
      </w:r>
    </w:p>
    <w:bookmarkEnd w:id="153"/>
    <w:bookmarkStart w:name="z168" w:id="154"/>
    <w:p>
      <w:pPr>
        <w:spacing w:after="0"/>
        <w:ind w:left="0"/>
        <w:jc w:val="both"/>
      </w:pPr>
      <w:r>
        <w:rPr>
          <w:rFonts w:ascii="Times New Roman"/>
          <w:b w:val="false"/>
          <w:i w:val="false"/>
          <w:color w:val="000000"/>
          <w:sz w:val="28"/>
        </w:rPr>
        <w:t>
      1) разрабатывает и согласовывает с заимодателем технические спецификации закупаемых товаров, технического задания для консультантов;</w:t>
      </w:r>
    </w:p>
    <w:bookmarkEnd w:id="154"/>
    <w:bookmarkStart w:name="z169" w:id="155"/>
    <w:p>
      <w:pPr>
        <w:spacing w:after="0"/>
        <w:ind w:left="0"/>
        <w:jc w:val="both"/>
      </w:pP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3 (трех) человек, включая председателя;</w:t>
      </w:r>
    </w:p>
    <w:bookmarkEnd w:id="155"/>
    <w:bookmarkStart w:name="z170" w:id="156"/>
    <w:p>
      <w:pPr>
        <w:spacing w:after="0"/>
        <w:ind w:left="0"/>
        <w:jc w:val="both"/>
      </w:pPr>
      <w:r>
        <w:rPr>
          <w:rFonts w:ascii="Times New Roman"/>
          <w:b w:val="false"/>
          <w:i w:val="false"/>
          <w:color w:val="000000"/>
          <w:sz w:val="28"/>
        </w:rPr>
        <w:t>
      3) руководствуется законодательством Республики Казахстан о государственных закупках, если иное не предусмотрено международным договором;</w:t>
      </w:r>
    </w:p>
    <w:bookmarkEnd w:id="156"/>
    <w:bookmarkStart w:name="z171" w:id="157"/>
    <w:p>
      <w:pPr>
        <w:spacing w:after="0"/>
        <w:ind w:left="0"/>
        <w:jc w:val="both"/>
      </w:pPr>
      <w:r>
        <w:rPr>
          <w:rFonts w:ascii="Times New Roman"/>
          <w:b w:val="false"/>
          <w:i w:val="false"/>
          <w:color w:val="000000"/>
          <w:sz w:val="28"/>
        </w:rPr>
        <w:t>
      4) контролирует исполнение заключенных в рамках проекта контрактов.</w:t>
      </w:r>
    </w:p>
    <w:bookmarkEnd w:id="157"/>
    <w:bookmarkStart w:name="z172" w:id="158"/>
    <w:p>
      <w:pPr>
        <w:spacing w:after="0"/>
        <w:ind w:left="0"/>
        <w:jc w:val="both"/>
      </w:pPr>
      <w:r>
        <w:rPr>
          <w:rFonts w:ascii="Times New Roman"/>
          <w:b w:val="false"/>
          <w:i w:val="false"/>
          <w:color w:val="000000"/>
          <w:sz w:val="28"/>
        </w:rPr>
        <w:t>
      46. При разработке требований к квалификации участников конкурса, технических спецификаций закупаемых товаров, а также технических заданий для консультантов учитывать ограничение по местному содержанию консультантов не менее 65 (шестидесяти пяти) процентов от общей стоимости заключаемых контрактов по предварительному согласованию с заимодателем.</w:t>
      </w:r>
    </w:p>
    <w:bookmarkEnd w:id="158"/>
    <w:bookmarkStart w:name="z173" w:id="159"/>
    <w:p>
      <w:pPr>
        <w:spacing w:after="0"/>
        <w:ind w:left="0"/>
        <w:jc w:val="both"/>
      </w:pPr>
      <w:r>
        <w:rPr>
          <w:rFonts w:ascii="Times New Roman"/>
          <w:b w:val="false"/>
          <w:i w:val="false"/>
          <w:color w:val="000000"/>
          <w:sz w:val="28"/>
        </w:rPr>
        <w:t>
      47. Устанавливаемая степень квалификационных требований соответствует требованиям для своевременного и качественного исполнения контрактов, а также исключает наличие неоправданно завышенных требований, которые, в свою очередь, становятся причиной неучастия в конкурсе отечественных компаний.</w:t>
      </w:r>
    </w:p>
    <w:bookmarkEnd w:id="159"/>
    <w:bookmarkStart w:name="z174" w:id="160"/>
    <w:p>
      <w:pPr>
        <w:spacing w:after="0"/>
        <w:ind w:left="0"/>
        <w:jc w:val="both"/>
      </w:pPr>
      <w:r>
        <w:rPr>
          <w:rFonts w:ascii="Times New Roman"/>
          <w:b w:val="false"/>
          <w:i w:val="false"/>
          <w:color w:val="000000"/>
          <w:sz w:val="28"/>
        </w:rPr>
        <w:t>
      48. В случае наличия в правилах заимодателя по закупкам товаров и услуг положений, предусматривающих льготы отечественным производителям (поставщикам) товаров и консультантам, администратор бюджетных программ предусматривает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w:t>
      </w:r>
    </w:p>
    <w:bookmarkEnd w:id="160"/>
    <w:bookmarkStart w:name="z175" w:id="161"/>
    <w:p>
      <w:pPr>
        <w:spacing w:after="0"/>
        <w:ind w:left="0"/>
        <w:jc w:val="both"/>
      </w:pPr>
      <w:r>
        <w:rPr>
          <w:rFonts w:ascii="Times New Roman"/>
          <w:b w:val="false"/>
          <w:i w:val="false"/>
          <w:color w:val="000000"/>
          <w:sz w:val="28"/>
        </w:rPr>
        <w:t>
      49. Закуп товаров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Предоставление отчетности по государственным внешним займам и софинансированию из республиканского бюджета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Оценка результатов реализации институциональных проектов, финансируемых за счет средств государственных займов, проводится в рамках оценки результатов деятельности центральных государственных органов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Бюджетного кодекса.</w:t>
      </w:r>
    </w:p>
    <w:bookmarkStart w:name="z178" w:id="162"/>
    <w:p>
      <w:pPr>
        <w:spacing w:after="0"/>
        <w:ind w:left="0"/>
        <w:jc w:val="both"/>
      </w:pPr>
      <w:r>
        <w:rPr>
          <w:rFonts w:ascii="Times New Roman"/>
          <w:b w:val="false"/>
          <w:i w:val="false"/>
          <w:color w:val="000000"/>
          <w:sz w:val="28"/>
        </w:rPr>
        <w:t>
      52. Целевые индикаторы, задачи и показатели результатов, отражаемые в плане развития соответствующего государственного органа соответствуют результатам, отраженным в ФЭД институционального проекта, и индикаторам, показателям достижения целей развития проекта.</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