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9393" w14:textId="4c19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отчетности об использовании целевого перечисления, формы и сроки ее представления, а также требования к предоставляемой информации о ходе и результатах использования целевого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отчетности об использовании целевого перечисления, формы и сроки ее представления, а также требования к предоставляемой информации о ходе и результатах использования целевого перечисления.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30 июня 2026 года включительно.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2025 года № 264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отчетности об использовании целевого перечисления, формы и сроки ее представления, а также требования к предоставляемой информации о ходе и результатах использования целевого перечисления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отчетности об использовании целевого перечисления, формы и сроки ее представления, а также требования к предоставляемой информации о ходе и результатах использования целевого перечисления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Республики Казахстан (далее – Бюджетным кодекс) и определяют порядок составления и представления отчетности об использовании целевого перечисления (далее – отчет), формы и сроки ее представления, а также требования к предоставляемой информации о ходе и результатах использования целевого перечисления некоммерческой организацией, обеспечивающей условия для деятельности органов и их организаций, а также участников международного финансового центра, исключительно для приобретения долгосрочных активов, обеспечения и финансирования деятельности органов и их организаций (далее – некоммерческая организация).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– государственный орган, ответственный за планирование, обоснование, реализацию и достижение результатов бюджетных программ, определяемый согласно возложенным на него бюджетным законодательством Республики Казахстан функциям, полномочиям и компетенциям;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– отчетность об использовании целевого перечисления некоммерческой организацией;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некоммерческая организация – юридическое лицо, не имеющее в качестве основной цели извлечение дохода и не распределяющее полученный чистый доход между участниками.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представления, формы и сроки представления отчетности об использовании целевого перечисления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Некоммерческая организация составляет и предоставляет отчет по форме согласно приложению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заполняется в точном соответствии с предусмотренными в ней показателями.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 отчета, относящихся как к текущему отчетному периоду, так и к предыдущему периоду (после их утверждения), производятся в отчете, составленной за период, в котором были обнаружены искажения данных.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подписывается первым руководителем некоммерческой организации или лицом, замещающим его и главным бухгалтером с указанием фамилии, имени и отчества (при его наличии). К Отчету прилагается копия приказа о праве предоставления первой и второй подписей.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Некоммерческая организация представляет сканированную копию подписанного и заверенного печатью бумажного варианта отчета администратору бюджетной программы посредством системы электронного документооборота в сроки, установленные пунктом 7 настоящих Правил.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представляется некоммерческой организацией: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последнего рабочего дня месяца, следующего за отчетным кварталом;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не позднее последнего рабочего дня второго месяца, следующего за отчетным годом.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составлении отчета некоммерческая организация руководствуется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Бюджетного кодекса и пунктом 9 настоящих Правил.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предоставляемой информации о ходе и результатах использования целевого перечисления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предоставляемой информации о ходе и результатах использования целевого перечисления: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отражает все операции некоммерческой организации, осуществляемые на кассовой основе по расходам соответствующего бюджета за отчетный период;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полные и достоверные данные (цифры) по статьям затрат, финансируемых за счет выделенных средств, в том числе о результатах использования целевого перечисления.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перечисления,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сроки ее 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и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перечисления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Целевое перечисление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организация, обеспечивающая условия для деятельности органов и их организаций, а также участников международного финансового центра, исключительно для приобретения долгосрочных активов, обеспечения и финансирования деятельности органов и их организаций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выполнения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 / графа 3*100)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информатизации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"Администрация Международного финансового центра "Астана",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и содержание Совета директоров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финансовых услуг,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арбитражный центр,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_____________________________________________________________ 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________________________________________________________ 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