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bac9" w14:textId="492b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30 декабря 2024 года № 29-127 "О бюджете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15 сентября 2025 года № 36-169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206401) "О бюджете Кегенского района на 2025-2027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соответственно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составили 11 188258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2 505 804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64 046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41 787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трансфертов8576 621 тысяча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составили 14947533 тысяч тенге.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составило 132 947 тысяч тенге, 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95 109 тысяч тенге.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892222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892222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3 947 800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96 955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41377 тысяча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36-169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29-127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11 188 258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2 505 804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прибыль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осуществление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за совершение юридически значимых действий и (или) выдачу документов уполномоченными государственными органами или должностными лицами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 кредитам, предоставленным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из бюджета Национального Банка Республики Казахстан (сметы расходов)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из бюджета Национального Банка Республики Казахстан (сметы расходов), за исключением поступлений в Фонд компенсации потерпевшим, Фонд поддержки образовательной инфраструктуры и Специальный государственный фонд от организаций нефтегазового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8 576 621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8 576 621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осуществляющие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районного (городского) маслихата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районного (городского) маслихата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для целей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общие государственные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района (города областного значения), государственного планирования, исполнения бюджета и управления коммунальной собственностью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где не созданы государственные противопожарные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общественного порядка и безопасности.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в соответствии с законодательством Республики Казахстан для приобретения топлива специалистам в области здравоохранения, образования, социального обеспечения, культуры, спорта и ветеринарии, проживающим в сельской местности.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жилищным вопросам.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решению местных представительных органов.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обучающихся на дому.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нуждающимся гражданам.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протезно-ортопедической помощью, сурдо-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инвалида, а также обеспечение санаторно-курортным лечением, услугами индивидуального помощника и сурдопереводчика.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обеспечения занятости и реализации социальных программ для населения на местном уровне.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 риска, оказавшихся в трудной жизненной ситуации вследствие насилия или угрозы насилия.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расчету, выплате и доставке пособий и других социальных выплат.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инвалидов и улучшение качества их жизни в Республике Казахстан.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 как форма социальной помощи.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государственного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благоустройство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(городском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по организации культуры, спорта, туризма и информационного пространства.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области информации, укрепления государственности и формирования социальной уверенности граждан на местном уровне.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области культуры, развития языков, физической культуры и спорта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регулирования земельных отношений на территории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областного, районного значения, поселков, сел, сельских округов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социальной поддержке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градостроительство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Архитектура, градостроительство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отдел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процентов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нижестоящего бюджета для возмещения расходов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(полностью неиспользованных)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средств, направляемые на использование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задолженности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задолженности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отдел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задолженности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