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682e" w14:textId="49a6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наименования улиц села Кыргауылды Райымбекского сельского округа Карасайского района</w:t>
      </w:r>
    </w:p>
    <w:p>
      <w:pPr>
        <w:spacing w:after="0"/>
        <w:ind w:left="0"/>
        <w:jc w:val="both"/>
      </w:pPr>
      <w:r>
        <w:rPr>
          <w:rFonts w:ascii="Times New Roman"/>
          <w:b w:val="false"/>
          <w:i w:val="false"/>
          <w:color w:val="000000"/>
          <w:sz w:val="28"/>
        </w:rPr>
        <w:t>Распоряжение акима Райымбекского сельского округа Карасайского района Алматинской области от 26 июня 2025 года № 162</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С учетом мнения населения села Кыргауылды Райымбекского сельского округа и на основании заключения Алматинской областной ономастической комиссии от 11 июня 2025 года Аким Райымбекского сельского округа Карасайского района РАСПОРЯЖАЕТСЯ:</w:t>
      </w:r>
    </w:p>
    <w:bookmarkEnd w:id="0"/>
    <w:bookmarkStart w:name="z8" w:id="1"/>
    <w:p>
      <w:pPr>
        <w:spacing w:after="0"/>
        <w:ind w:left="0"/>
        <w:jc w:val="both"/>
      </w:pPr>
      <w:r>
        <w:rPr>
          <w:rFonts w:ascii="Times New Roman"/>
          <w:b w:val="false"/>
          <w:i w:val="false"/>
          <w:color w:val="000000"/>
          <w:sz w:val="28"/>
        </w:rPr>
        <w:t>
      1. Присвоить улицам села Кыргауылды Райымбекского сельского округа следующие наименования:</w:t>
      </w:r>
    </w:p>
    <w:bookmarkEnd w:id="1"/>
    <w:bookmarkStart w:name="z9" w:id="2"/>
    <w:p>
      <w:pPr>
        <w:spacing w:after="0"/>
        <w:ind w:left="0"/>
        <w:jc w:val="both"/>
      </w:pPr>
      <w:r>
        <w:rPr>
          <w:rFonts w:ascii="Times New Roman"/>
          <w:b w:val="false"/>
          <w:i w:val="false"/>
          <w:color w:val="000000"/>
          <w:sz w:val="28"/>
        </w:rPr>
        <w:t>
      1) Первую улицу, расположенную на юго-востоке села Кыргауылды, наименовать "Алтынемель", вторую улицу наименовать "Актогай", третью улицу наименовать "Карагайлы", четвертую улицу "Баканас", пятую улицу "Зеренды", шестая улица "Есик", седьмая улица "Коксу", восьмая улица "Шагала", девятая улица "Тургэн" и десятая улица "Уштобе";</w:t>
      </w:r>
    </w:p>
    <w:bookmarkEnd w:id="2"/>
    <w:bookmarkStart w:name="z10" w:id="3"/>
    <w:p>
      <w:pPr>
        <w:spacing w:after="0"/>
        <w:ind w:left="0"/>
        <w:jc w:val="both"/>
      </w:pPr>
      <w:r>
        <w:rPr>
          <w:rFonts w:ascii="Times New Roman"/>
          <w:b w:val="false"/>
          <w:i w:val="false"/>
          <w:color w:val="000000"/>
          <w:sz w:val="28"/>
        </w:rPr>
        <w:t>
      2) Одиннадцатая улица, расположенная южнее села Кыргауылды, наименовать "Жасыбай", двенадцатую улицу наименовать "Ойыл", тринадцатую улицу наименовать "Шаган", четырнадцатую улицу наименовать "Шалкар", пятнадцатую улицу наименовать "Шенгельды", шестнадцатую улицу "Шетпе", семнадцатую улицу "Шиликти", восемнадцатую улицу "Шокпартас", девятнадцатую улицу "Шолтобе" и двадцатую улицу "Шубар";</w:t>
      </w:r>
    </w:p>
    <w:bookmarkEnd w:id="3"/>
    <w:bookmarkStart w:name="z11" w:id="4"/>
    <w:p>
      <w:pPr>
        <w:spacing w:after="0"/>
        <w:ind w:left="0"/>
        <w:jc w:val="both"/>
      </w:pPr>
      <w:r>
        <w:rPr>
          <w:rFonts w:ascii="Times New Roman"/>
          <w:b w:val="false"/>
          <w:i w:val="false"/>
          <w:color w:val="000000"/>
          <w:sz w:val="28"/>
        </w:rPr>
        <w:t xml:space="preserve">
      2. Контроль право на исполнение настоящего распоряжения оставляю за собой. </w:t>
      </w:r>
    </w:p>
    <w:bookmarkEnd w:id="4"/>
    <w:bookmarkStart w:name="z12" w:id="5"/>
    <w:p>
      <w:pPr>
        <w:spacing w:after="0"/>
        <w:ind w:left="0"/>
        <w:jc w:val="both"/>
      </w:pPr>
      <w:r>
        <w:rPr>
          <w:rFonts w:ascii="Times New Roman"/>
          <w:b w:val="false"/>
          <w:i w:val="false"/>
          <w:color w:val="000000"/>
          <w:sz w:val="28"/>
        </w:rPr>
        <w:t>
      3. Настоящее распоряжение вступает в силу со дня его государственной регистрации в органах юстиции и вступает в силу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К.Кожахметов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