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4c68" w14:textId="2114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Енбекшиказахского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25 декабря 2025 года № 52-237.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7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решением маслихата Алматинской области от 15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№44-252</w:t>
      </w:r>
      <w:r>
        <w:rPr>
          <w:rFonts w:ascii="Times New Roman"/>
          <w:b w:val="false"/>
          <w:i w:val="false"/>
          <w:color w:val="000000"/>
          <w:sz w:val="28"/>
        </w:rPr>
        <w:t>, Енбекшиказахский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53 447 399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26 673 370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3 912 626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1 989 523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20 871 880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54 907 360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58 984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259 500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200 516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1 518 945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1 518 945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4 910 635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3 871 733 тысячи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480 043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Енбекшиказахского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000000"/>
          <w:sz w:val="28"/>
        </w:rPr>
        <w:t>№ 62-278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целевые текущие трансферты из нижестоящего бюджета на компенсацию потерь вышестоящего бюджета в связи с изменением законодательства из бюджетов города районного значения, сельских округов в районный бюджет в сумме 3 574 276 тысяч тенге,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Аватского сельского округа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Байдибек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Есик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Каратурукского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Корамского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тысяч тенге;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1 394 276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190 000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 тысяч тенге.</w:t>
            </w:r>
          </w:p>
        </w:tc>
      </w:tr>
    </w:tbl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изъятия на 2027 год в сумме 4 902 151 тысяча тенге, в том числе: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Аватского сельского округа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Байдибек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Есик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Каратурукского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Каражотинского скльского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Кырбалтабайского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Корамского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Согетинского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Тескенсуского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136 648 тысяч тенге;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17 765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30 289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72 356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74 672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624 524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73 806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121 172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1 860 723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155 533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63 098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77 366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16 893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16 259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15 215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188 541 тысяча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16 378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113 688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15 966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343 216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204 551 тысяча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243 740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13 183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335 134 тысячи тенге.</w:t>
            </w:r>
          </w:p>
        </w:tc>
      </w:tr>
    </w:tbl>
    <w:bookmarkStart w:name="z1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изъятия на 2028 год в сумме 6 408 875 тысяч тенге, в том числе: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Аватского сельского округа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Байдибек 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Есик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Каратурукского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Каражотинского скльского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Кырбалтабайского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Корамского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Масакского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Согетинского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Ташкенсазского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Тескенсуского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178 037 тысяч тенге;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36 581 тысяча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51 827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102 367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107 629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771 855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105 638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161 824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2 321 631 тысяча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201 666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94 452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113 790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34 722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33 355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55 408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36 886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244 106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33 554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151 275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32 634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434 705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261 251 тысяча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311 552 тысячи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32 257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441508 тысяч тенге.</w:t>
            </w:r>
          </w:p>
        </w:tc>
      </w:tr>
    </w:tbl>
    <w:bookmarkStart w:name="z1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2026 год в сумме 456 657 тысяч тенге.</w:t>
      </w:r>
    </w:p>
    <w:bookmarkEnd w:id="28"/>
    <w:bookmarkStart w:name="z1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Объемы расходов, предусматриваемые в местных бюджетах. Учесть в расходах местных бюджетов объемы целевых трансфертов общего характера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1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2026 год предусмотрены целевые текущие трансферты бюджетам города районного значения, сельских округов, в том числе: на благоустройство в сумме 63 424 тысячи тенге, на компенсацию потерь в связи с принятием законодательства 50 000 тысяч тенге.</w:t>
      </w:r>
    </w:p>
    <w:bookmarkEnd w:id="30"/>
    <w:bookmarkStart w:name="z1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бюджетам города районного значения, сельских округов определяется на основании постановления акимата Енбекшиказахского района. </w:t>
      </w:r>
    </w:p>
    <w:bookmarkEnd w:id="31"/>
    <w:bookmarkStart w:name="z1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Енбекшиказахского районного маслихата по вопросам экономики, бюджета и финансов.</w:t>
      </w:r>
    </w:p>
    <w:bookmarkEnd w:id="32"/>
    <w:bookmarkStart w:name="z1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"25"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VIII-52-237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Енбекшиказахского районного маслихата Алматинской области от 28.05.2026 </w:t>
      </w:r>
      <w:r>
        <w:rPr>
          <w:rFonts w:ascii="Times New Roman"/>
          <w:b w:val="false"/>
          <w:i w:val="false"/>
          <w:color w:val="ff0000"/>
          <w:sz w:val="28"/>
        </w:rPr>
        <w:t>№ 62-278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53 447 399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26 673 370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17 330 059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8 480 059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1 997 501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2 526 810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3 912 626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377 656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3 513 487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1 989 523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1 570 289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20 871 880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3 576 565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3 576 565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17 295 315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20 461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10 728 773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нижестоящим бюджетам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10 094 402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11 262 041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1 518 945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"25" декабря 2025 года № VIII-52-237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2027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43 750 737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13 601 250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8 628 750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4 208 100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4 208 100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2 538 422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2 288 325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4 151 861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3 427 210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4 408 396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3 747 608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3 747 608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14 352 283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4 902 151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4 902 151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9 450 132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38 948 275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75 844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-4 726 618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4 726 618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5 002 978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"25" декабря 2025 года № № VIII-52-237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43 383 059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22 532 042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14 706 732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Корпоротивный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5 376 465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9 330 267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4 550 218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4 550 218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2 744 795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2 474 366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5 714 178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4 930 614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4 930 614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4 053 701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4 053 701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2 234 239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2 234 239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8 848 899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6 408 875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6 408 875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2 440 024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соревнаваний на районном (города областного значения)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реалитзации государственной политики на местном уровне в сфере сельского хозяйства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5 348 367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внутрирайонными сообщениям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92 404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25 декабря 2025 года №VIII-52-237 "Об объемах трансфертов общего характера между районными и бюджетами города районного значения, села, поселка, сельского округа на 2026-2028 годы"</w:t>
            </w:r>
          </w:p>
        </w:tc>
      </w:tr>
    </w:tbl>
    <w:bookmarkStart w:name="z18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объемах трансфертов общего характера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