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3383" w14:textId="3f23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управления коммунальными отходами на 2025–2029 годы в Енбекшиказахском районе Алматинской области</w:t>
      </w:r>
    </w:p>
    <w:p>
      <w:pPr>
        <w:spacing w:after="0"/>
        <w:ind w:left="0"/>
        <w:jc w:val="both"/>
      </w:pPr>
      <w:r>
        <w:rPr>
          <w:rFonts w:ascii="Times New Roman"/>
          <w:b w:val="false"/>
          <w:i w:val="false"/>
          <w:color w:val="000000"/>
          <w:sz w:val="28"/>
        </w:rPr>
        <w:t>Решение Енбекшиказахского районного маслихата Алматинской области от 17 июня 2025 года № 44-201</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365 Экологического кодекса Республики Казахстан, Енбекшиказахский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управления коммунальными отходами на 2025–2029 годы в Енбекшиказахском районе Алматинской области.</w:t>
      </w:r>
    </w:p>
    <w:bookmarkEnd w:id="1"/>
    <w:bookmarkStart w:name="z9" w:id="2"/>
    <w:p>
      <w:pPr>
        <w:spacing w:after="0"/>
        <w:ind w:left="0"/>
        <w:jc w:val="both"/>
      </w:pPr>
      <w:r>
        <w:rPr>
          <w:rFonts w:ascii="Times New Roman"/>
          <w:b w:val="false"/>
          <w:i w:val="false"/>
          <w:color w:val="000000"/>
          <w:sz w:val="28"/>
        </w:rPr>
        <w:t>
      2.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Енбекшиказахского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Енбекшиказахского района от 17 июня 2025 года № 44-201</w:t>
            </w:r>
          </w:p>
        </w:tc>
      </w:tr>
    </w:tbl>
    <w:bookmarkStart w:name="z12" w:id="3"/>
    <w:p>
      <w:pPr>
        <w:spacing w:after="0"/>
        <w:ind w:left="0"/>
        <w:jc w:val="left"/>
      </w:pPr>
      <w:r>
        <w:rPr>
          <w:rFonts w:ascii="Times New Roman"/>
          <w:b/>
          <w:i w:val="false"/>
          <w:color w:val="000000"/>
        </w:rPr>
        <w:t xml:space="preserve"> Программа управлению коммунальными в отходами Енбекшиказахском районе Алматинской области на 2025-2029 года.</w:t>
      </w:r>
    </w:p>
    <w:bookmarkEnd w:id="3"/>
    <w:bookmarkStart w:name="z13" w:id="4"/>
    <w:p>
      <w:pPr>
        <w:spacing w:after="0"/>
        <w:ind w:left="0"/>
        <w:jc w:val="left"/>
      </w:pPr>
      <w:r>
        <w:rPr>
          <w:rFonts w:ascii="Times New Roman"/>
          <w:b/>
          <w:i w:val="false"/>
          <w:color w:val="000000"/>
        </w:rPr>
        <w:t xml:space="preserve"> Есик – 2025 г. </w:t>
      </w:r>
    </w:p>
    <w:bookmarkEnd w:id="4"/>
    <w:bookmarkStart w:name="z14" w:id="5"/>
    <w:p>
      <w:pPr>
        <w:spacing w:after="0"/>
        <w:ind w:left="0"/>
        <w:jc w:val="both"/>
      </w:pPr>
      <w:r>
        <w:rPr>
          <w:rFonts w:ascii="Times New Roman"/>
          <w:b w:val="false"/>
          <w:i w:val="false"/>
          <w:color w:val="000000"/>
          <w:sz w:val="28"/>
        </w:rPr>
        <w:t>
      СОДЕРЖАНИЕ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районе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климатические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Законодательная 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правила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охваченные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местных исполнительных органов в организации работы с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обработки/утилизации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и вывоза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утилизации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сбор, транспортировку, сортировку и удаление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формирования и накопления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и выводы по обращению с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анализ выделенных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стимулирования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району Енбекшиказах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целей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 технологические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системы управления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сбора и транспортировки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логистических схем сбора и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и выбор социально-экономически приемлемого варианта развития системы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системы управления ТБО района Енбекшиказах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показателей материально-технической базы и финансовых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по формированию материально-технической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Институциональный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модель региональной системы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принципа расширенной ответственности производителей (импортеров)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внедрения модели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 программы и приоритетные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15" w:id="6"/>
    <w:p>
      <w:pPr>
        <w:spacing w:after="0"/>
        <w:ind w:left="0"/>
        <w:jc w:val="both"/>
      </w:pPr>
      <w:r>
        <w:rPr>
          <w:rFonts w:ascii="Times New Roman"/>
          <w:b w:val="false"/>
          <w:i w:val="false"/>
          <w:color w:val="000000"/>
          <w:sz w:val="28"/>
        </w:rPr>
        <w:t>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управлению коммунальными в отходами Енбекшиказахском районе Алматинской области на 2025-2029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-Экологический кодекс Республики Казахстан (статья 365) № 400-VI РКЗ от 2 января 2021 года.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30 мая 2013 года № 577 "О Концепции по переходу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определен постановлением Министра экологии, геологии и природных ресурсов Республики Казахстан от 28 декабря 2021 года № 508 "Об утверждении Правил работы с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экологии и природных ресурсов Республики Казахстан от 18 мая 2023 года № 154-о "Об утверждении методических рекомендаций для местных исполнительных органов по разработке программы по работе с коммунальными отходами".</w:t>
            </w:r>
          </w:p>
          <w:p>
            <w:pPr>
              <w:spacing w:after="20"/>
              <w:ind w:left="20"/>
              <w:jc w:val="both"/>
            </w:pPr>
            <w:r>
              <w:rPr>
                <w:rFonts w:ascii="Times New Roman"/>
                <w:b w:val="false"/>
                <w:i w:val="false"/>
                <w:color w:val="000000"/>
                <w:sz w:val="20"/>
              </w:rPr>
              <w:t>
-Иные действующие нормативные правовые акты, утвержденные в целях реализации Экологического кодекса Республики Казахстан от 2 января 2021 года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xml:space="preserve">
1)Акимат Алматинская область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2)ТОО коммунальное учреждение "Алатау";</w:t>
            </w:r>
          </w:p>
          <w:p>
            <w:pPr>
              <w:spacing w:after="20"/>
              <w:ind w:left="20"/>
              <w:jc w:val="both"/>
            </w:pPr>
            <w:r>
              <w:rPr>
                <w:rFonts w:ascii="Times New Roman"/>
                <w:b w:val="false"/>
                <w:i w:val="false"/>
                <w:color w:val="000000"/>
                <w:sz w:val="20"/>
              </w:rPr>
              <w:t>
3)Специализированные организации по работе с коммунальными отходами административно-территориальных единиц Енбекшиказахского района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 снижение негативного воздействия потребительских отходов на окружающую среду и здоровье населения;</w:t>
            </w:r>
          </w:p>
          <w:bookmarkEnd w:id="9"/>
          <w:p>
            <w:pPr>
              <w:spacing w:after="20"/>
              <w:ind w:left="20"/>
              <w:jc w:val="both"/>
            </w:pPr>
            <w:r>
              <w:rPr>
                <w:rFonts w:ascii="Times New Roman"/>
                <w:b w:val="false"/>
                <w:i w:val="false"/>
                <w:color w:val="000000"/>
                <w:sz w:val="20"/>
              </w:rPr>
              <w:t>
- достижение установленных показателей за счҰт поэтапного сокращения объҰмов образования коммунальных отходов, а также увеличения доли переработки коммунальных отходов и рекультивации полигонов путҰм создания эффективной системы управления коммунальными отходами в населҰнных пунктах Енбекшиказахского района и выполнения данных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Формирование модели эффективной системы управления коммунальными отходами на территории Енбекшиказахского района, включая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Республики Казахстан и с учҰтом региональных особенностей (климат, география, численность населения), динамики роста, планов развития территории и других факторов;</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необходимых ресурсов для реализациипрограммы;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инфраструктуры в сфере управления коммунальными отходами на основе предложений, обоснованных на экспертной базе;</w:t>
            </w:r>
          </w:p>
          <w:p>
            <w:pPr>
              <w:spacing w:after="20"/>
              <w:ind w:left="20"/>
              <w:jc w:val="both"/>
            </w:pPr>
            <w:r>
              <w:rPr>
                <w:rFonts w:ascii="Times New Roman"/>
                <w:b w:val="false"/>
                <w:i w:val="false"/>
                <w:color w:val="000000"/>
                <w:sz w:val="20"/>
              </w:rPr>
              <w:t>
Разработка предложений по сокращению количества мест размещения коммунальных отходов и ликвидации несанкционированных свалок.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К завершению Программы в 2029 году: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- 89,9% населения на территории Енбекшиказахского района будут регулярно обслуживаться организациями по сбору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Объекты размещения твердых коммунальных отходов (полигоны), построенные в соответствии с требованиями законодательства Республики Казахстан — 2 единицы;</w:t>
            </w:r>
          </w:p>
          <w:p>
            <w:pPr>
              <w:spacing w:after="20"/>
              <w:ind w:left="20"/>
              <w:jc w:val="both"/>
            </w:pPr>
            <w:r>
              <w:rPr>
                <w:rFonts w:ascii="Times New Roman"/>
                <w:b w:val="false"/>
                <w:i w:val="false"/>
                <w:color w:val="000000"/>
                <w:sz w:val="20"/>
              </w:rPr>
              <w:t>
- Построены комплексы по сортировке ТБО – 2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С 2025 по 2029 годы на реализацию Программы будут выделены средства из местного бюджета, а также другие источники (внебюджетные инвестиции). Общие расходы на реализацию Программы составят 5 036,7 млн тенге.</w:t>
            </w:r>
          </w:p>
          <w:bookmarkEnd w:id="12"/>
          <w:p>
            <w:pPr>
              <w:spacing w:after="20"/>
              <w:ind w:left="20"/>
              <w:jc w:val="both"/>
            </w:pPr>
            <w:r>
              <w:rPr>
                <w:rFonts w:ascii="Times New Roman"/>
                <w:b w:val="false"/>
                <w:i w:val="false"/>
                <w:color w:val="000000"/>
                <w:sz w:val="20"/>
              </w:rPr>
              <w:t>
Технологическая поддержка и софинансирование возможны в рамках компетенции Оператора РОП (АО "Грин Девелопмент").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тысяча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2 291 487</w:t>
            </w:r>
          </w:p>
        </w:tc>
      </w:tr>
    </w:tbl>
    <w:bookmarkStart w:name="z31" w:id="13"/>
    <w:p>
      <w:pPr>
        <w:spacing w:after="0"/>
        <w:ind w:left="0"/>
        <w:jc w:val="both"/>
      </w:pPr>
      <w:r>
        <w:rPr>
          <w:rFonts w:ascii="Times New Roman"/>
          <w:b w:val="false"/>
          <w:i w:val="false"/>
          <w:color w:val="000000"/>
          <w:sz w:val="28"/>
        </w:rPr>
        <w:t>
      Объем финансирования программы по управлению муниципальными отходами Енбекшиказахского района будет уточняться после утверждения местного бюджета на соответствующий финансовый год в соответствии с законодательством Республики Казахстан на 2025-2029 годы и с учетом возможностей доходной части местного бюджета.</w:t>
      </w:r>
    </w:p>
    <w:bookmarkEnd w:id="13"/>
    <w:bookmarkStart w:name="z32" w:id="14"/>
    <w:p>
      <w:pPr>
        <w:spacing w:after="0"/>
        <w:ind w:left="0"/>
        <w:jc w:val="both"/>
      </w:pPr>
      <w:r>
        <w:rPr>
          <w:rFonts w:ascii="Times New Roman"/>
          <w:b w:val="false"/>
          <w:i w:val="false"/>
          <w:color w:val="000000"/>
          <w:sz w:val="28"/>
        </w:rPr>
        <w:t>
      В соответствии с положениями Экологического кодекса Республики Казахстан (статья 388) оператор ЭМТ может развивать региональную систему обращения с твердыми бытовыми отходами путем внедрения технологий по сбору, транспортировке, подготовке к повторному использованию, утилизации, сортировке, вторичному использованию и переработке. (или) строительство заводов (производств) по утилизации отходов, подготовке их к повторному использованию, переработке, вторичной переработке, сортировке и (или) утилизации, улучшение материально-технической базы организаций, осуществляющих сбор, транспортировку, подготовку их к повторному использованию; сортировка, утилизация, переработка и (или) захоронение отходов, организация энергетической переработки отходов.</w:t>
      </w:r>
    </w:p>
    <w:bookmarkEnd w:id="14"/>
    <w:bookmarkStart w:name="z33" w:id="15"/>
    <w:p>
      <w:pPr>
        <w:spacing w:after="0"/>
        <w:ind w:left="0"/>
        <w:jc w:val="both"/>
      </w:pPr>
      <w:r>
        <w:rPr>
          <w:rFonts w:ascii="Times New Roman"/>
          <w:b w:val="false"/>
          <w:i w:val="false"/>
          <w:color w:val="000000"/>
          <w:sz w:val="28"/>
        </w:rPr>
        <w:t>
      ВВЕДЕНИЕ</w:t>
      </w:r>
    </w:p>
    <w:bookmarkEnd w:id="15"/>
    <w:bookmarkStart w:name="z34" w:id="16"/>
    <w:p>
      <w:pPr>
        <w:spacing w:after="0"/>
        <w:ind w:left="0"/>
        <w:jc w:val="both"/>
      </w:pPr>
      <w:r>
        <w:rPr>
          <w:rFonts w:ascii="Times New Roman"/>
          <w:b w:val="false"/>
          <w:i w:val="false"/>
          <w:color w:val="000000"/>
          <w:sz w:val="28"/>
        </w:rPr>
        <w:t>
      Общая информация о районе</w:t>
      </w:r>
    </w:p>
    <w:bookmarkEnd w:id="16"/>
    <w:bookmarkStart w:name="z35" w:id="17"/>
    <w:p>
      <w:pPr>
        <w:spacing w:after="0"/>
        <w:ind w:left="0"/>
        <w:jc w:val="both"/>
      </w:pPr>
      <w:r>
        <w:rPr>
          <w:rFonts w:ascii="Times New Roman"/>
          <w:b w:val="false"/>
          <w:i w:val="false"/>
          <w:color w:val="000000"/>
          <w:sz w:val="28"/>
        </w:rPr>
        <w:t>
      Енбекшиказахский район — административный район на юге Алматинской области Республики Казахстан (Рисунок 2). Административный центр — город Иссык. В состав района входят 25 сельских округов, 1 город районного значения и 79 сельских поселений. Общая площадь составляет 8,3 тыс. км 2.</w:t>
      </w:r>
    </w:p>
    <w:bookmarkEnd w:id="17"/>
    <w:bookmarkStart w:name="z3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53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Рисунок 2- Административно-территориальное деление Алматинской области</w:t>
      </w:r>
    </w:p>
    <w:bookmarkEnd w:id="19"/>
    <w:bookmarkStart w:name="z38" w:id="20"/>
    <w:p>
      <w:pPr>
        <w:spacing w:after="0"/>
        <w:ind w:left="0"/>
        <w:jc w:val="both"/>
      </w:pPr>
      <w:r>
        <w:rPr>
          <w:rFonts w:ascii="Times New Roman"/>
          <w:b w:val="false"/>
          <w:i w:val="false"/>
          <w:color w:val="000000"/>
          <w:sz w:val="28"/>
        </w:rPr>
        <w:t>
      По данным государственной статистики, численность населения на 1 января 2024 года составила 285,3 тыс. человек, или 20,9 процента населения региона.</w:t>
      </w:r>
    </w:p>
    <w:bookmarkEnd w:id="20"/>
    <w:bookmarkStart w:name="z39" w:id="21"/>
    <w:p>
      <w:pPr>
        <w:spacing w:after="0"/>
        <w:ind w:left="0"/>
        <w:jc w:val="both"/>
      </w:pPr>
      <w:r>
        <w:rPr>
          <w:rFonts w:ascii="Times New Roman"/>
          <w:b w:val="false"/>
          <w:i w:val="false"/>
          <w:color w:val="000000"/>
          <w:sz w:val="28"/>
        </w:rPr>
        <w:t>
      Площадь района составляет 8,3 тыс. км2, что составляет 7,9% территории Алматинской области. Плотность населения составляет 34,4 человека. на км2.</w:t>
      </w:r>
    </w:p>
    <w:bookmarkEnd w:id="21"/>
    <w:bookmarkStart w:name="z40" w:id="22"/>
    <w:p>
      <w:pPr>
        <w:spacing w:after="0"/>
        <w:ind w:left="0"/>
        <w:jc w:val="both"/>
      </w:pPr>
      <w:r>
        <w:rPr>
          <w:rFonts w:ascii="Times New Roman"/>
          <w:b w:val="false"/>
          <w:i w:val="false"/>
          <w:color w:val="000000"/>
          <w:sz w:val="28"/>
        </w:rPr>
        <w:t>
      Административно-территориальное деление района: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район/город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Есик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Есик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Ават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Акши, село Казатком.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Асы-Сага, село Дихан, село Жанашаруа, село Кайрат, село Кызылшарык, село Сарытау, село Таусугур, село Кайрат.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 село Байтерек, село Койшибек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село Актогай, село Балтабай, село Бирлик, село Енбек, село Куш, село Орнек.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Аймен, село Болек, село Карасай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Байдибек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Байдибек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Базаркелды, село Жанашар, село 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 село Коктобе, село Кызылжар, село Толе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Ащыбулак, село Казахстанское, село. Жунисбай Каипова.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Актоган, село Каражота, село Сарыбулак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Каракемер, село Сатай, село Талдыбулак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Каратурыкский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Ащысай, село Достык, село Каратурык, село Лавар, село Арна, село Таукаратурык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Корам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Кырбалтабайский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Акжал, село Екпинди, село Кайнар, село Кырбалтабай, село Шалкар.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Малыбай.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К.Ултаракова, село Нурлы.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Согетинский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 село Нура.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Байсейит, село Бижанова.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 село Кайназар, село Орикти, село Рахат.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Амангелды, село Саймасай.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Баяндай, село Кулджа, село Ташкенсаз.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Колды, село Тескенсу, село Толкын.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Таутурген, село Тургень.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 село Торгайбаза, село Шелек.</w:t>
            </w:r>
          </w:p>
        </w:tc>
      </w:tr>
    </w:tbl>
    <w:bookmarkStart w:name="z41" w:id="23"/>
    <w:p>
      <w:pPr>
        <w:spacing w:after="0"/>
        <w:ind w:left="0"/>
        <w:jc w:val="both"/>
      </w:pPr>
      <w:r>
        <w:rPr>
          <w:rFonts w:ascii="Times New Roman"/>
          <w:b w:val="false"/>
          <w:i w:val="false"/>
          <w:color w:val="000000"/>
          <w:sz w:val="28"/>
        </w:rPr>
        <w:t>
      Местоположение и климатические условия</w:t>
      </w:r>
    </w:p>
    <w:bookmarkEnd w:id="23"/>
    <w:bookmarkStart w:name="z42" w:id="24"/>
    <w:p>
      <w:pPr>
        <w:spacing w:after="0"/>
        <w:ind w:left="0"/>
        <w:jc w:val="both"/>
      </w:pPr>
      <w:r>
        <w:rPr>
          <w:rFonts w:ascii="Times New Roman"/>
          <w:b w:val="false"/>
          <w:i w:val="false"/>
          <w:color w:val="000000"/>
          <w:sz w:val="28"/>
        </w:rPr>
        <w:t>
      Енбекшиказахский район расположен на юге Алматинской области, в За Илийском Алатау, на высоте 810 метров над уровнем моря. Рельеф на юге, востоке и юго-востоке области горный (гора Караш в хребте За Илийского Алатау, горы Бакай, Сарытау, Согети, Торайгыр), на севере — равнинный (Илийская котловина). Самая высокая точка юго-запада — гора Саз (4241 м) — покрыта вечными снегами и ледниками. Поверхность земли имеет уклон в сторону Капчагайского водохранилища.</w:t>
      </w:r>
    </w:p>
    <w:bookmarkEnd w:id="24"/>
    <w:bookmarkStart w:name="z43" w:id="25"/>
    <w:p>
      <w:pPr>
        <w:spacing w:after="0"/>
        <w:ind w:left="0"/>
        <w:jc w:val="both"/>
      </w:pPr>
      <w:r>
        <w:rPr>
          <w:rFonts w:ascii="Times New Roman"/>
          <w:b w:val="false"/>
          <w:i w:val="false"/>
          <w:color w:val="000000"/>
          <w:sz w:val="28"/>
        </w:rPr>
        <w:t>
      На территории района расположена часть Или-Алатауского государственного национального природного парка, площадь которого составляет 63,5 тыс. га.</w:t>
      </w:r>
    </w:p>
    <w:bookmarkEnd w:id="25"/>
    <w:bookmarkStart w:name="z44" w:id="26"/>
    <w:p>
      <w:pPr>
        <w:spacing w:after="0"/>
        <w:ind w:left="0"/>
        <w:jc w:val="both"/>
      </w:pPr>
      <w:r>
        <w:rPr>
          <w:rFonts w:ascii="Times New Roman"/>
          <w:b w:val="false"/>
          <w:i w:val="false"/>
          <w:color w:val="000000"/>
          <w:sz w:val="28"/>
        </w:rPr>
        <w:t>
      Почвы — сероземы, горно-каштановые и горно-черноземные.</w:t>
      </w:r>
    </w:p>
    <w:bookmarkEnd w:id="26"/>
    <w:bookmarkStart w:name="z45" w:id="27"/>
    <w:p>
      <w:pPr>
        <w:spacing w:after="0"/>
        <w:ind w:left="0"/>
        <w:jc w:val="both"/>
      </w:pPr>
      <w:r>
        <w:rPr>
          <w:rFonts w:ascii="Times New Roman"/>
          <w:b w:val="false"/>
          <w:i w:val="false"/>
          <w:color w:val="000000"/>
          <w:sz w:val="28"/>
        </w:rPr>
        <w:t>
      Климат региона резко континентальный. Зима мягкая, а лето жаркое. Средняя температура января от -6 до -10°С; 20-24°C в июле. Количество атмосферных осадков в среднем составляет 200–400 мм в год на равнинах и 550–700 мм на склонах гор.</w:t>
      </w:r>
    </w:p>
    <w:bookmarkEnd w:id="27"/>
    <w:bookmarkStart w:name="z46" w:id="28"/>
    <w:p>
      <w:pPr>
        <w:spacing w:after="0"/>
        <w:ind w:left="0"/>
        <w:jc w:val="both"/>
      </w:pPr>
      <w:r>
        <w:rPr>
          <w:rFonts w:ascii="Times New Roman"/>
          <w:b w:val="false"/>
          <w:i w:val="false"/>
          <w:color w:val="000000"/>
          <w:sz w:val="28"/>
        </w:rPr>
        <w:t>
      Управление отходами является приоритетом для района.</w:t>
      </w:r>
    </w:p>
    <w:bookmarkEnd w:id="28"/>
    <w:bookmarkStart w:name="z47" w:id="29"/>
    <w:p>
      <w:pPr>
        <w:spacing w:after="0"/>
        <w:ind w:left="0"/>
        <w:jc w:val="both"/>
      </w:pPr>
      <w:r>
        <w:rPr>
          <w:rFonts w:ascii="Times New Roman"/>
          <w:b w:val="false"/>
          <w:i w:val="false"/>
          <w:color w:val="000000"/>
          <w:sz w:val="28"/>
        </w:rPr>
        <w:t>
      Цели устойчивого развития (ЦУР)</w:t>
      </w:r>
    </w:p>
    <w:bookmarkEnd w:id="29"/>
    <w:bookmarkStart w:name="z48" w:id="30"/>
    <w:p>
      <w:pPr>
        <w:spacing w:after="0"/>
        <w:ind w:left="0"/>
        <w:jc w:val="both"/>
      </w:pPr>
      <w:r>
        <w:rPr>
          <w:rFonts w:ascii="Times New Roman"/>
          <w:b w:val="false"/>
          <w:i w:val="false"/>
          <w:color w:val="000000"/>
          <w:sz w:val="28"/>
        </w:rPr>
        <w:t>
      Принятые Казахстаном Цели устойчивого развития ООН (ЦУР) включают ряд целей и задач, связанных с сокращением негативного воздействия отходов на окружающую среду и здоровье жителей планеты. В Таблица 1., такие цели и соответствующие им задачи обозначены.</w:t>
      </w:r>
    </w:p>
    <w:bookmarkEnd w:id="30"/>
    <w:bookmarkStart w:name="z49" w:id="31"/>
    <w:p>
      <w:pPr>
        <w:spacing w:after="0"/>
        <w:ind w:left="0"/>
        <w:jc w:val="both"/>
      </w:pPr>
      <w:r>
        <w:rPr>
          <w:rFonts w:ascii="Times New Roman"/>
          <w:b w:val="false"/>
          <w:i w:val="false"/>
          <w:color w:val="000000"/>
          <w:sz w:val="28"/>
        </w:rPr>
        <w:t>
      Таблица 1– ЦУР по вопросам сокращения отходов.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воздействие городов на окружающую среду в расчете на душу населения, в том числе посредством уделения особого внимания качеству воздуха и управлению городскими и другими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отходов в общем объеме муниципальных отходов, которые регулярно собираются и надлежащим образом утилизируются.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вдвое сократить мировые пищевые отходы на уровне розничной торговли и потребления на душу населения и сократить потери продовольствия по всей цепочке создания стоимости, включая потери после сбора урожая.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 2030 году существенно сократить образование отходов посредством принятия мер по предотвращению, сокращению, переработке и повторному использованию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масса переработанных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Поощрять компании, особенно крупные и многонациональные, внедрять устойчивые методы производства и отражать вопросы устойчивого развития в своих отчетах.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Количество компаний, публикующих отчеты об устойчивом развитии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внедрению экологически чистых методов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Количество стран, реализующих стратегии и планы действий по зеленым государственным закупкам</w:t>
            </w:r>
          </w:p>
        </w:tc>
      </w:tr>
    </w:tbl>
    <w:bookmarkStart w:name="z50" w:id="32"/>
    <w:p>
      <w:pPr>
        <w:spacing w:after="0"/>
        <w:ind w:left="0"/>
        <w:jc w:val="both"/>
      </w:pPr>
      <w:r>
        <w:rPr>
          <w:rFonts w:ascii="Times New Roman"/>
          <w:b w:val="false"/>
          <w:i w:val="false"/>
          <w:color w:val="000000"/>
          <w:sz w:val="28"/>
        </w:rPr>
        <w:t>
      В Концепции по переходу Республики Казахстан к "зеленой экономике", определяющей основные "тренды" дальнейшего развития страны (утверждена Указом Президента Республики Казахстан от 30 мая 2013 года № 577), указывается на необходимость реорганизации в стране комплексной системы управления отходами, включающими промышленные и коммунальные отходы, в сфере экологии и ресурсопотребления.</w:t>
      </w:r>
    </w:p>
    <w:bookmarkEnd w:id="32"/>
    <w:bookmarkStart w:name="z51" w:id="33"/>
    <w:p>
      <w:pPr>
        <w:spacing w:after="0"/>
        <w:ind w:left="0"/>
        <w:jc w:val="both"/>
      </w:pPr>
      <w:r>
        <w:rPr>
          <w:rFonts w:ascii="Times New Roman"/>
          <w:b w:val="false"/>
          <w:i w:val="false"/>
          <w:color w:val="000000"/>
          <w:sz w:val="28"/>
        </w:rPr>
        <w:t>
      В концепции указано, что для создания соответствующей системы следует использовать следующие подходы:</w:t>
      </w:r>
    </w:p>
    <w:bookmarkEnd w:id="33"/>
    <w:bookmarkStart w:name="z52" w:id="34"/>
    <w:p>
      <w:pPr>
        <w:spacing w:after="0"/>
        <w:ind w:left="0"/>
        <w:jc w:val="both"/>
      </w:pPr>
      <w:r>
        <w:rPr>
          <w:rFonts w:ascii="Times New Roman"/>
          <w:b w:val="false"/>
          <w:i w:val="false"/>
          <w:color w:val="000000"/>
          <w:sz w:val="28"/>
        </w:rPr>
        <w:t>
      -создание скоординированной системы утилизации отходов, обеспечивающей полный комплекс услуг и комплексную охрану ландшафтов;</w:t>
      </w:r>
    </w:p>
    <w:bookmarkEnd w:id="34"/>
    <w:bookmarkStart w:name="z53" w:id="35"/>
    <w:p>
      <w:pPr>
        <w:spacing w:after="0"/>
        <w:ind w:left="0"/>
        <w:jc w:val="both"/>
      </w:pPr>
      <w:r>
        <w:rPr>
          <w:rFonts w:ascii="Times New Roman"/>
          <w:b w:val="false"/>
          <w:i w:val="false"/>
          <w:color w:val="000000"/>
          <w:sz w:val="28"/>
        </w:rPr>
        <w:t>
      -сокращение количества свалок за счет перехода к повсеместному использованию вторичной переработки и утилизации отходов, а также производства полезных веществ и материалов, получения топлива путем утилизации отходов;</w:t>
      </w:r>
    </w:p>
    <w:bookmarkEnd w:id="35"/>
    <w:bookmarkStart w:name="z54" w:id="36"/>
    <w:p>
      <w:pPr>
        <w:spacing w:after="0"/>
        <w:ind w:left="0"/>
        <w:jc w:val="both"/>
      </w:pPr>
      <w:r>
        <w:rPr>
          <w:rFonts w:ascii="Times New Roman"/>
          <w:b w:val="false"/>
          <w:i w:val="false"/>
          <w:color w:val="000000"/>
          <w:sz w:val="28"/>
        </w:rPr>
        <w:t>
      -развитие экономики замкнутого цикла с переработкой продукции как внутри, так и за пределами цепочки создания стоимости;</w:t>
      </w:r>
    </w:p>
    <w:bookmarkEnd w:id="36"/>
    <w:bookmarkStart w:name="z55" w:id="37"/>
    <w:p>
      <w:pPr>
        <w:spacing w:after="0"/>
        <w:ind w:left="0"/>
        <w:jc w:val="both"/>
      </w:pPr>
      <w:r>
        <w:rPr>
          <w:rFonts w:ascii="Times New Roman"/>
          <w:b w:val="false"/>
          <w:i w:val="false"/>
          <w:color w:val="000000"/>
          <w:sz w:val="28"/>
        </w:rPr>
        <w:t>
      -улучшение экологической ситуации и снижение техногенной нагрузки на окружающую среду.</w:t>
      </w:r>
    </w:p>
    <w:bookmarkEnd w:id="37"/>
    <w:bookmarkStart w:name="z56" w:id="38"/>
    <w:p>
      <w:pPr>
        <w:spacing w:after="0"/>
        <w:ind w:left="0"/>
        <w:jc w:val="both"/>
      </w:pPr>
      <w:r>
        <w:rPr>
          <w:rFonts w:ascii="Times New Roman"/>
          <w:b w:val="false"/>
          <w:i w:val="false"/>
          <w:color w:val="000000"/>
          <w:sz w:val="28"/>
        </w:rPr>
        <w:t>
      В документе также определены долгосрочные стратегические цели и целевые индикаторы "зеленой экономики", в том числе индикаторы в сфере обращения с отходами (таблица 2).</w:t>
      </w:r>
    </w:p>
    <w:bookmarkEnd w:id="38"/>
    <w:bookmarkStart w:name="z57" w:id="39"/>
    <w:p>
      <w:pPr>
        <w:spacing w:after="0"/>
        <w:ind w:left="0"/>
        <w:jc w:val="both"/>
      </w:pPr>
      <w:r>
        <w:rPr>
          <w:rFonts w:ascii="Times New Roman"/>
          <w:b w:val="false"/>
          <w:i w:val="false"/>
          <w:color w:val="000000"/>
          <w:sz w:val="28"/>
        </w:rPr>
        <w:t>
      Таблица 2- Цели и целевые индикаторы "зеленой экономики" в сфере управления отходами для Республики Казахстан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жителям услуг по вывозу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санитарных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8" w:id="40"/>
    <w:p>
      <w:pPr>
        <w:spacing w:after="0"/>
        <w:ind w:left="0"/>
        <w:jc w:val="both"/>
      </w:pPr>
      <w:r>
        <w:rPr>
          <w:rFonts w:ascii="Times New Roman"/>
          <w:b w:val="false"/>
          <w:i w:val="false"/>
          <w:color w:val="000000"/>
          <w:sz w:val="28"/>
        </w:rPr>
        <w:t>
      План мероприятий по реализации Концепции перехода Республики Казахстан к "зеленой экономике" на 2021-2030 годы(Утверждено постановлением Правительства Республики Казахстан от 29 июля 2020 года № 479).</w:t>
      </w:r>
    </w:p>
    <w:bookmarkEnd w:id="40"/>
    <w:bookmarkStart w:name="z59" w:id="41"/>
    <w:p>
      <w:pPr>
        <w:spacing w:after="0"/>
        <w:ind w:left="0"/>
        <w:jc w:val="both"/>
      </w:pPr>
      <w:r>
        <w:rPr>
          <w:rFonts w:ascii="Times New Roman"/>
          <w:b w:val="false"/>
          <w:i w:val="false"/>
          <w:color w:val="000000"/>
          <w:sz w:val="28"/>
        </w:rPr>
        <w:t>
      План включает в себя следующие разделы с мерами по реализации экологической политики в области обращения с отходами, в том числе твердыми бытовыми отходами.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 ответственные за реализацию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финансирования (млн.тенге)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Сбор, утилизация, переработка, обработка и утилизация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Предоставление жителям услуг по вывозу твердых бытовых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государственной программы по управлению отходами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государственной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(сводка), Минздрав, Минздрав, Минсельхоз, Мининдустрия,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отходов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МЭГПР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поддержка строительства объектов по переработке отходов в энергию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МЭГПР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Места захоронения твердых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утилизации твердых бытовых отходов в соответствии с экологическими требованиями, санитарными нормами и строительными нормами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и Шымкент, Министерство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 твердых бытовых отходов, соответствующих требованиям и нормам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с последующей транспортировкой отходов на пункты сортировки и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Увеличение доли переработанных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мер поддержки развития отрасли переработки отходов, в том числе вторичной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органических отходов для производства биогаза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bl>
    <w:bookmarkStart w:name="z60" w:id="42"/>
    <w:p>
      <w:pPr>
        <w:spacing w:after="0"/>
        <w:ind w:left="0"/>
        <w:jc w:val="both"/>
      </w:pPr>
      <w:r>
        <w:rPr>
          <w:rFonts w:ascii="Times New Roman"/>
          <w:b w:val="false"/>
          <w:i w:val="false"/>
          <w:color w:val="000000"/>
          <w:sz w:val="28"/>
        </w:rPr>
        <w:t>
      План развития Алматинской области на 2025-2029 годы ((утвержден решением областного маслихата от 29 ноября 2022 года № 30-139).</w:t>
      </w:r>
    </w:p>
    <w:bookmarkEnd w:id="42"/>
    <w:bookmarkStart w:name="z61" w:id="43"/>
    <w:p>
      <w:pPr>
        <w:spacing w:after="0"/>
        <w:ind w:left="0"/>
        <w:jc w:val="both"/>
      </w:pPr>
      <w:r>
        <w:rPr>
          <w:rFonts w:ascii="Times New Roman"/>
          <w:b w:val="false"/>
          <w:i w:val="false"/>
          <w:color w:val="000000"/>
          <w:sz w:val="28"/>
        </w:rPr>
        <w:t>
      План включает мероприятия и целевые показатели. Часть мероприятий касается улучшения условий обращения с отходами в регионе и изложена в Цели 2. "Улучшение экологической обстановки в Иле-Балхашском регионе, восстановление численности редких и находящихся под угрозой исчезновения видов диких животных". "Государственные природные заповедники и сохранение экосистемы водных объектов и рыбных ресурсов" (Таблица 3).</w:t>
      </w:r>
    </w:p>
    <w:bookmarkEnd w:id="43"/>
    <w:bookmarkStart w:name="z62" w:id="44"/>
    <w:p>
      <w:pPr>
        <w:spacing w:after="0"/>
        <w:ind w:left="0"/>
        <w:jc w:val="both"/>
      </w:pPr>
      <w:r>
        <w:rPr>
          <w:rFonts w:ascii="Times New Roman"/>
          <w:b w:val="false"/>
          <w:i w:val="false"/>
          <w:color w:val="000000"/>
          <w:sz w:val="28"/>
        </w:rPr>
        <w:t>
      Таблица3 – 2-ая цель плана развития Алматинской области на 202-2025 годы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единицу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 (конкретный).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связанные с финансовыми затратами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Количество граждан, охваченных экологической информационной кампанией</w:t>
            </w:r>
          </w:p>
          <w:bookmarkEnd w:id="45"/>
          <w:p>
            <w:pPr>
              <w:spacing w:after="20"/>
              <w:ind w:left="20"/>
              <w:jc w:val="both"/>
            </w:pPr>
            <w:r>
              <w:rPr>
                <w:rFonts w:ascii="Times New Roman"/>
                <w:b w:val="false"/>
                <w:i w:val="false"/>
                <w:color w:val="000000"/>
                <w:sz w:val="20"/>
              </w:rPr>
              <w:t>
(финансирование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данные</w:t>
            </w:r>
          </w:p>
          <w:bookmarkEnd w:id="46"/>
          <w:p>
            <w:pPr>
              <w:spacing w:after="20"/>
              <w:ind w:left="20"/>
              <w:jc w:val="both"/>
            </w:pPr>
            <w:r>
              <w:rPr>
                <w:rFonts w:ascii="Times New Roman"/>
                <w:b w:val="false"/>
                <w:i w:val="false"/>
                <w:color w:val="000000"/>
                <w:sz w:val="20"/>
              </w:rPr>
              <w:t>
МИР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ОЖП, УВП, районов и акиматов города Кунаева</w:t>
            </w:r>
          </w:p>
          <w:bookmarkEnd w:id="47"/>
          <w:p>
            <w:pPr>
              <w:spacing w:after="20"/>
              <w:ind w:left="20"/>
              <w:jc w:val="both"/>
            </w:pPr>
            <w:r>
              <w:rPr>
                <w:rFonts w:ascii="Times New Roman"/>
                <w:b w:val="false"/>
                <w:i w:val="false"/>
                <w:color w:val="000000"/>
                <w:sz w:val="20"/>
              </w:rPr>
              <w:t>
Заместитель акима области – Рахимбеков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повторного использования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данные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ЭМГР УЭЖ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USH</w:t>
            </w:r>
          </w:p>
          <w:p>
            <w:pPr>
              <w:spacing w:after="20"/>
              <w:ind w:left="20"/>
              <w:jc w:val="both"/>
            </w:pPr>
            <w:r>
              <w:rPr>
                <w:rFonts w:ascii="Times New Roman"/>
                <w:b w:val="false"/>
                <w:i w:val="false"/>
                <w:color w:val="000000"/>
                <w:sz w:val="20"/>
              </w:rPr>
              <w:t>
UZ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твердых бытовых отходов (в прямом объеме)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УЭЖХ, районы и акиматы города Кунаева</w:t>
            </w:r>
          </w:p>
          <w:bookmarkEnd w:id="49"/>
          <w:p>
            <w:pPr>
              <w:spacing w:after="20"/>
              <w:ind w:left="20"/>
              <w:jc w:val="both"/>
            </w:pPr>
            <w:r>
              <w:rPr>
                <w:rFonts w:ascii="Times New Roman"/>
                <w:b w:val="false"/>
                <w:i w:val="false"/>
                <w:color w:val="000000"/>
                <w:sz w:val="20"/>
              </w:rPr>
              <w:t>
Заместитель акима области – Кудайбергенов Н.К.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медицинские отходы (в зависимости от объема сбора)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УЗ, УЭЖ, районные и Кунаевские городские акиматы</w:t>
            </w:r>
          </w:p>
          <w:bookmarkEnd w:id="50"/>
          <w:p>
            <w:pPr>
              <w:spacing w:after="20"/>
              <w:ind w:left="20"/>
              <w:jc w:val="both"/>
            </w:pPr>
            <w:r>
              <w:rPr>
                <w:rFonts w:ascii="Times New Roman"/>
                <w:b w:val="false"/>
                <w:i w:val="false"/>
                <w:color w:val="000000"/>
                <w:sz w:val="20"/>
              </w:rPr>
              <w:t>
Первый заместитель акима области – Турлашов Л.М.</w:t>
            </w:r>
          </w:p>
        </w:tc>
      </w:tr>
    </w:tbl>
    <w:bookmarkStart w:name="z71" w:id="51"/>
    <w:p>
      <w:pPr>
        <w:spacing w:after="0"/>
        <w:ind w:left="0"/>
        <w:jc w:val="both"/>
      </w:pPr>
      <w:r>
        <w:rPr>
          <w:rFonts w:ascii="Times New Roman"/>
          <w:b w:val="false"/>
          <w:i w:val="false"/>
          <w:color w:val="000000"/>
          <w:sz w:val="28"/>
        </w:rPr>
        <w:t>
      Пути достижения плана развития:</w:t>
      </w:r>
    </w:p>
    <w:bookmarkEnd w:id="51"/>
    <w:bookmarkStart w:name="z72" w:id="52"/>
    <w:p>
      <w:pPr>
        <w:spacing w:after="0"/>
        <w:ind w:left="0"/>
        <w:jc w:val="both"/>
      </w:pPr>
      <w:r>
        <w:rPr>
          <w:rFonts w:ascii="Times New Roman"/>
          <w:b w:val="false"/>
          <w:i w:val="false"/>
          <w:color w:val="000000"/>
          <w:sz w:val="28"/>
        </w:rPr>
        <w:t>
      1) Реализация медиаплана по экологическому образованию и повышению осведомленности путем публикаций в традиционных и новых СМИ, проведения мероприятий и кампаний на местном уровне;</w:t>
      </w:r>
    </w:p>
    <w:bookmarkEnd w:id="52"/>
    <w:bookmarkStart w:name="z73" w:id="53"/>
    <w:p>
      <w:pPr>
        <w:spacing w:after="0"/>
        <w:ind w:left="0"/>
        <w:jc w:val="both"/>
      </w:pPr>
      <w:r>
        <w:rPr>
          <w:rFonts w:ascii="Times New Roman"/>
          <w:b w:val="false"/>
          <w:i w:val="false"/>
          <w:color w:val="000000"/>
          <w:sz w:val="28"/>
        </w:rPr>
        <w:t>
      2) систематически проводить экологическую акцию "Бірге-таза Қазақстан" в целях укрепления экологических ценностей;</w:t>
      </w:r>
    </w:p>
    <w:bookmarkEnd w:id="53"/>
    <w:bookmarkStart w:name="z74" w:id="54"/>
    <w:p>
      <w:pPr>
        <w:spacing w:after="0"/>
        <w:ind w:left="0"/>
        <w:jc w:val="both"/>
      </w:pPr>
      <w:r>
        <w:rPr>
          <w:rFonts w:ascii="Times New Roman"/>
          <w:b w:val="false"/>
          <w:i w:val="false"/>
          <w:color w:val="000000"/>
          <w:sz w:val="28"/>
        </w:rPr>
        <w:t>
      3) Строительство 7 объектов региональной системы управления отходами в области (в том числе 1 современный полигон твердых бытовых отходов в Енбекшиказахском районе, 4 сортировочные линии в Енбекшиказахском, Кегенском, Райымбекском, Уйгырском районах, 2 линии по транспортировке отходов в Талгарском районе и городе им. Кунаева), (2023 г. - 3, 2024 г. - 2, 2025 г. - 2);</w:t>
      </w:r>
    </w:p>
    <w:bookmarkEnd w:id="54"/>
    <w:bookmarkStart w:name="z75" w:id="55"/>
    <w:p>
      <w:pPr>
        <w:spacing w:after="0"/>
        <w:ind w:left="0"/>
        <w:jc w:val="both"/>
      </w:pPr>
      <w:r>
        <w:rPr>
          <w:rFonts w:ascii="Times New Roman"/>
          <w:b w:val="false"/>
          <w:i w:val="false"/>
          <w:color w:val="000000"/>
          <w:sz w:val="28"/>
        </w:rPr>
        <w:t>
      4) Строительство в Илийском районе мусороперерабатывающего завода полного цикла с применением технологии мериолиза совместно с казахстанско-испанской компанией TOO "WasteEnergyKazakhstan" мощностью 120 тыс. тонн в год позволит увеличить объемы производства. доля переработки и повторного использования твердых бытовых отходов с 26,4% до 30% (2023-2024 гг.);</w:t>
      </w:r>
    </w:p>
    <w:bookmarkEnd w:id="55"/>
    <w:bookmarkStart w:name="z76" w:id="56"/>
    <w:p>
      <w:pPr>
        <w:spacing w:after="0"/>
        <w:ind w:left="0"/>
        <w:jc w:val="both"/>
      </w:pPr>
      <w:r>
        <w:rPr>
          <w:rFonts w:ascii="Times New Roman"/>
          <w:b w:val="false"/>
          <w:i w:val="false"/>
          <w:color w:val="000000"/>
          <w:sz w:val="28"/>
        </w:rPr>
        <w:t>
      5) Установка контейнеров для раздельного сбора отходов во всех селах (2023-600, 2024-500, 2025-500).</w:t>
      </w:r>
    </w:p>
    <w:bookmarkEnd w:id="56"/>
    <w:bookmarkStart w:name="z77" w:id="57"/>
    <w:p>
      <w:pPr>
        <w:spacing w:after="0"/>
        <w:ind w:left="0"/>
        <w:jc w:val="both"/>
      </w:pPr>
      <w:r>
        <w:rPr>
          <w:rFonts w:ascii="Times New Roman"/>
          <w:b w:val="false"/>
          <w:i w:val="false"/>
          <w:color w:val="000000"/>
          <w:sz w:val="28"/>
        </w:rPr>
        <w:t>
      6) Сократить 70 из 131 складских помещений и привести их в соответствие с экологическими требованиями и санитарными нормами (ежегодно - 20 в 2023 г., 20 в 2024 г., 30 в 2025 г.);</w:t>
      </w:r>
    </w:p>
    <w:bookmarkEnd w:id="57"/>
    <w:bookmarkStart w:name="z78" w:id="58"/>
    <w:p>
      <w:pPr>
        <w:spacing w:after="0"/>
        <w:ind w:left="0"/>
        <w:jc w:val="both"/>
      </w:pPr>
      <w:r>
        <w:rPr>
          <w:rFonts w:ascii="Times New Roman"/>
          <w:b w:val="false"/>
          <w:i w:val="false"/>
          <w:color w:val="000000"/>
          <w:sz w:val="28"/>
        </w:rPr>
        <w:t>
      7) Ликвидация всех несанкционированных свалок (не менее 100 несанкционированных свалок ежегодно).</w:t>
      </w:r>
    </w:p>
    <w:bookmarkEnd w:id="58"/>
    <w:bookmarkStart w:name="z79" w:id="59"/>
    <w:p>
      <w:pPr>
        <w:spacing w:after="0"/>
        <w:ind w:left="0"/>
        <w:jc w:val="both"/>
      </w:pPr>
      <w:r>
        <w:rPr>
          <w:rFonts w:ascii="Times New Roman"/>
          <w:b w:val="false"/>
          <w:i w:val="false"/>
          <w:color w:val="000000"/>
          <w:sz w:val="28"/>
        </w:rPr>
        <w:t>
      Целевые показатели качества окружающей среды для Алматинской области-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охраны окружающей среды и эффективности мер по обращению с отходами, который должен быть достигнут за определенный период времени (статья 37 Гражданского кодекса Республики Казахстан). Кодекс Республики Казахстан).</w:t>
      </w:r>
    </w:p>
    <w:bookmarkEnd w:id="59"/>
    <w:bookmarkStart w:name="z80" w:id="60"/>
    <w:p>
      <w:pPr>
        <w:spacing w:after="0"/>
        <w:ind w:left="0"/>
        <w:jc w:val="both"/>
      </w:pPr>
      <w:r>
        <w:rPr>
          <w:rFonts w:ascii="Times New Roman"/>
          <w:b w:val="false"/>
          <w:i w:val="false"/>
          <w:color w:val="000000"/>
          <w:sz w:val="28"/>
        </w:rPr>
        <w:t>
      Показатели разрабатываются на основе принципов разработки целевых показателей качества окружающей среды (утверждены приказом и.о. Министра экологии, геологии и природных ресурсов), включающих минимальный перечень показателей, для которых устанавливаются целевые показатели качества окружающей среды. (Закон Республики Казахстан от 19 июля 2021 года № 257).</w:t>
      </w:r>
    </w:p>
    <w:bookmarkEnd w:id="60"/>
    <w:bookmarkStart w:name="z81" w:id="61"/>
    <w:p>
      <w:pPr>
        <w:spacing w:after="0"/>
        <w:ind w:left="0"/>
        <w:jc w:val="both"/>
      </w:pPr>
      <w:r>
        <w:rPr>
          <w:rFonts w:ascii="Times New Roman"/>
          <w:b w:val="false"/>
          <w:i w:val="false"/>
          <w:color w:val="000000"/>
          <w:sz w:val="28"/>
        </w:rPr>
        <w:t>
      При подготовке Программы для территории Алматинской области целевые показатели качества окружающей среды не разрабатывались и не утверждались.</w:t>
      </w:r>
    </w:p>
    <w:bookmarkEnd w:id="61"/>
    <w:bookmarkStart w:name="z82" w:id="62"/>
    <w:p>
      <w:pPr>
        <w:spacing w:after="0"/>
        <w:ind w:left="0"/>
        <w:jc w:val="both"/>
      </w:pPr>
      <w:r>
        <w:rPr>
          <w:rFonts w:ascii="Times New Roman"/>
          <w:b w:val="false"/>
          <w:i w:val="false"/>
          <w:color w:val="000000"/>
          <w:sz w:val="28"/>
        </w:rPr>
        <w:t>
      Планом мероприятий по охране окружающей среды на 2025-2029 годы, финансируемым за счет средств бюджета Алматинской области, предусмотрена разработка целевых показателей качества окружающей среды для Алматинской области на 2025-2029 годы.</w:t>
      </w:r>
    </w:p>
    <w:bookmarkEnd w:id="62"/>
    <w:bookmarkStart w:name="z83" w:id="63"/>
    <w:p>
      <w:pPr>
        <w:spacing w:after="0"/>
        <w:ind w:left="0"/>
        <w:jc w:val="both"/>
      </w:pPr>
      <w:r>
        <w:rPr>
          <w:rFonts w:ascii="Times New Roman"/>
          <w:b w:val="false"/>
          <w:i w:val="false"/>
          <w:color w:val="000000"/>
          <w:sz w:val="28"/>
        </w:rPr>
        <w:t>
      1Законодательная база</w:t>
      </w:r>
    </w:p>
    <w:bookmarkEnd w:id="63"/>
    <w:bookmarkStart w:name="z84" w:id="64"/>
    <w:p>
      <w:pPr>
        <w:spacing w:after="0"/>
        <w:ind w:left="0"/>
        <w:jc w:val="both"/>
      </w:pPr>
      <w:r>
        <w:rPr>
          <w:rFonts w:ascii="Times New Roman"/>
          <w:b w:val="false"/>
          <w:i w:val="false"/>
          <w:color w:val="000000"/>
          <w:sz w:val="28"/>
        </w:rPr>
        <w:t>
      1.1Применимые правила</w:t>
      </w:r>
    </w:p>
    <w:bookmarkEnd w:id="64"/>
    <w:bookmarkStart w:name="z85" w:id="65"/>
    <w:p>
      <w:pPr>
        <w:spacing w:after="0"/>
        <w:ind w:left="0"/>
        <w:jc w:val="both"/>
      </w:pPr>
      <w:r>
        <w:rPr>
          <w:rFonts w:ascii="Times New Roman"/>
          <w:b w:val="false"/>
          <w:i w:val="false"/>
          <w:color w:val="000000"/>
          <w:sz w:val="28"/>
        </w:rPr>
        <w:t>
      Это основа для разработки программы.:</w:t>
      </w:r>
    </w:p>
    <w:bookmarkEnd w:id="65"/>
    <w:bookmarkStart w:name="z86" w:id="66"/>
    <w:p>
      <w:pPr>
        <w:spacing w:after="0"/>
        <w:ind w:left="0"/>
        <w:jc w:val="both"/>
      </w:pPr>
      <w:r>
        <w:rPr>
          <w:rFonts w:ascii="Times New Roman"/>
          <w:b w:val="false"/>
          <w:i w:val="false"/>
          <w:color w:val="000000"/>
          <w:sz w:val="28"/>
        </w:rPr>
        <w:t>
      1. "Экологический кодекс Республики Казахстан" Кодекс Республики Казахстан от 2 января 2021 года № 400-VI (глава 27);</w:t>
      </w:r>
    </w:p>
    <w:bookmarkEnd w:id="66"/>
    <w:bookmarkStart w:name="z87" w:id="67"/>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bookmarkEnd w:id="67"/>
    <w:bookmarkStart w:name="z88" w:id="68"/>
    <w:p>
      <w:pPr>
        <w:spacing w:after="0"/>
        <w:ind w:left="0"/>
        <w:jc w:val="both"/>
      </w:pPr>
      <w:r>
        <w:rPr>
          <w:rFonts w:ascii="Times New Roman"/>
          <w:b w:val="false"/>
          <w:i w:val="false"/>
          <w:color w:val="000000"/>
          <w:sz w:val="28"/>
        </w:rPr>
        <w:t>
      3. Указ Президента Республики Казахстан от 30 мая 2013 года № 577 "О Концепции по переходу Республики Казахстан к "зеленой экономике"";</w:t>
      </w:r>
    </w:p>
    <w:bookmarkEnd w:id="68"/>
    <w:bookmarkStart w:name="z89" w:id="69"/>
    <w:p>
      <w:pPr>
        <w:spacing w:after="0"/>
        <w:ind w:left="0"/>
        <w:jc w:val="both"/>
      </w:pPr>
      <w:r>
        <w:rPr>
          <w:rFonts w:ascii="Times New Roman"/>
          <w:b w:val="false"/>
          <w:i w:val="false"/>
          <w:color w:val="000000"/>
          <w:sz w:val="28"/>
        </w:rPr>
        <w:t>
      4. 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69"/>
    <w:bookmarkStart w:name="z90" w:id="70"/>
    <w:p>
      <w:pPr>
        <w:spacing w:after="0"/>
        <w:ind w:left="0"/>
        <w:jc w:val="both"/>
      </w:pPr>
      <w:r>
        <w:rPr>
          <w:rFonts w:ascii="Times New Roman"/>
          <w:b w:val="false"/>
          <w:i w:val="false"/>
          <w:color w:val="000000"/>
          <w:sz w:val="28"/>
        </w:rPr>
        <w:t>
      5. Протокол расширенного заседания Правительства Республики Казахстан от 27 января 2012 года;</w:t>
      </w:r>
    </w:p>
    <w:bookmarkEnd w:id="70"/>
    <w:bookmarkStart w:name="z91" w:id="71"/>
    <w:p>
      <w:pPr>
        <w:spacing w:after="0"/>
        <w:ind w:left="0"/>
        <w:jc w:val="both"/>
      </w:pPr>
      <w:r>
        <w:rPr>
          <w:rFonts w:ascii="Times New Roman"/>
          <w:b w:val="false"/>
          <w:i w:val="false"/>
          <w:color w:val="000000"/>
          <w:sz w:val="28"/>
        </w:rPr>
        <w:t>
      6. Порядок проведения работ установлен постановлением Министра экологии, геологии и природных ресурсов Республики Казахстан от 28 декабря 2021 года № 508 "Об утверждении Правил работы с коммунальными отходами";</w:t>
      </w:r>
    </w:p>
    <w:bookmarkEnd w:id="71"/>
    <w:bookmarkStart w:name="z92" w:id="72"/>
    <w:p>
      <w:pPr>
        <w:spacing w:after="0"/>
        <w:ind w:left="0"/>
        <w:jc w:val="both"/>
      </w:pPr>
      <w:r>
        <w:rPr>
          <w:rFonts w:ascii="Times New Roman"/>
          <w:b w:val="false"/>
          <w:i w:val="false"/>
          <w:color w:val="000000"/>
          <w:sz w:val="28"/>
        </w:rPr>
        <w:t>
      7. 05.05.2014 Обновлено 3 Приказ Министра национальной экономики Республики Казахстан от 5 декабря 2014 года № 129 о разработке или корректировке инвестиционного предложения по государственному инвестиционному проекту, проведении необходимых экспертиз, а также об утверждении правил планирования. Рассмотрение, отбор, контроль и оценка реализации бюджетных инвестиций и определение целесообразности бюджетного кредитования (с изменениями и дополнениями по состоянию на 13 апреля 2022 г.);</w:t>
      </w:r>
    </w:p>
    <w:bookmarkEnd w:id="72"/>
    <w:bookmarkStart w:name="z93" w:id="73"/>
    <w:p>
      <w:pPr>
        <w:spacing w:after="0"/>
        <w:ind w:left="0"/>
        <w:jc w:val="both"/>
      </w:pPr>
      <w:r>
        <w:rPr>
          <w:rFonts w:ascii="Times New Roman"/>
          <w:b w:val="false"/>
          <w:i w:val="false"/>
          <w:color w:val="000000"/>
          <w:sz w:val="28"/>
        </w:rPr>
        <w:t>
      8. Обновлено 20.05.2018 3 Приказ Министра экологии и природных ресурсов Республики Казахстан от 18 мая 2023 года № 154б "Об утверждении Методических рекомендаций местным исполнительным органам по разработке программы по работе с коммунальными отходами";</w:t>
      </w:r>
    </w:p>
    <w:bookmarkEnd w:id="73"/>
    <w:bookmarkStart w:name="z94" w:id="74"/>
    <w:p>
      <w:pPr>
        <w:spacing w:after="0"/>
        <w:ind w:left="0"/>
        <w:jc w:val="both"/>
      </w:pPr>
      <w:r>
        <w:rPr>
          <w:rFonts w:ascii="Times New Roman"/>
          <w:b w:val="false"/>
          <w:i w:val="false"/>
          <w:color w:val="000000"/>
          <w:sz w:val="28"/>
        </w:rPr>
        <w:t>
      9. Иные действующие нормативные правовые акты, утвержденные в целях реализации Экологического кодекса Республики Казахстан от 2 января 2021 года в области обращения с отходами.</w:t>
      </w:r>
    </w:p>
    <w:bookmarkEnd w:id="74"/>
    <w:bookmarkStart w:name="z95" w:id="75"/>
    <w:p>
      <w:pPr>
        <w:spacing w:after="0"/>
        <w:ind w:left="0"/>
        <w:jc w:val="both"/>
      </w:pPr>
      <w:r>
        <w:rPr>
          <w:rFonts w:ascii="Times New Roman"/>
          <w:b w:val="false"/>
          <w:i w:val="false"/>
          <w:color w:val="000000"/>
          <w:sz w:val="28"/>
        </w:rPr>
        <w:t>
      Классификация отходов</w:t>
      </w:r>
    </w:p>
    <w:bookmarkEnd w:id="75"/>
    <w:bookmarkStart w:name="z96" w:id="76"/>
    <w:p>
      <w:pPr>
        <w:spacing w:after="0"/>
        <w:ind w:left="0"/>
        <w:jc w:val="both"/>
      </w:pPr>
      <w:r>
        <w:rPr>
          <w:rFonts w:ascii="Times New Roman"/>
          <w:b w:val="false"/>
          <w:i w:val="false"/>
          <w:color w:val="000000"/>
          <w:sz w:val="28"/>
        </w:rPr>
        <w:t>
      В соответствии со статьей 338 Экологического кодекса Республики Казахстан отходы подразделяются на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 314). Некоторые виды отходов в классификаторе отходов могут быть одновременно определены как опасные и неопасные путем присвоения им различных кодов ("зеркальных" отходов) в зависимости от уровня концентрации содержащихся в них опасных веществ или степени воздействия отходов. Характеристика вида отходов, представляющих опасность для жизни и (или) здоровья человека и окружающей среды.</w:t>
      </w:r>
    </w:p>
    <w:bookmarkEnd w:id="76"/>
    <w:bookmarkStart w:name="z97" w:id="77"/>
    <w:p>
      <w:pPr>
        <w:spacing w:after="0"/>
        <w:ind w:left="0"/>
        <w:jc w:val="both"/>
      </w:pPr>
      <w:r>
        <w:rPr>
          <w:rFonts w:ascii="Times New Roman"/>
          <w:b w:val="false"/>
          <w:i w:val="false"/>
          <w:color w:val="000000"/>
          <w:sz w:val="28"/>
        </w:rPr>
        <w:t>
      1.2Отходы, на которые распространяется программа</w:t>
      </w:r>
    </w:p>
    <w:bookmarkEnd w:id="77"/>
    <w:bookmarkStart w:name="z98" w:id="78"/>
    <w:p>
      <w:pPr>
        <w:spacing w:after="0"/>
        <w:ind w:left="0"/>
        <w:jc w:val="both"/>
      </w:pPr>
      <w:r>
        <w:rPr>
          <w:rFonts w:ascii="Times New Roman"/>
          <w:b w:val="false"/>
          <w:i w:val="false"/>
          <w:color w:val="000000"/>
          <w:sz w:val="28"/>
        </w:rPr>
        <w:t>
      Согласно Экологическому кодексу Республики Казахстан к коммунальным отходам относятся следующие отходы потребления:</w:t>
      </w:r>
    </w:p>
    <w:bookmarkEnd w:id="78"/>
    <w:bookmarkStart w:name="z99" w:id="79"/>
    <w:p>
      <w:pPr>
        <w:spacing w:after="0"/>
        <w:ind w:left="0"/>
        <w:jc w:val="both"/>
      </w:pPr>
      <w:r>
        <w:rPr>
          <w:rFonts w:ascii="Times New Roman"/>
          <w:b w:val="false"/>
          <w:i w:val="false"/>
          <w:color w:val="000000"/>
          <w:sz w:val="28"/>
        </w:rPr>
        <w:t>
      10. Смешанные отходы и раздельно собранные бытовые отходы, включая, помимо прочего, бумагу и картон, стекло, металлы, пластик, органические отходы, древесину, текстиль, упаковку, отходы электрического и электронного оборудования, батареи и аккумуляторы.</w:t>
      </w:r>
    </w:p>
    <w:bookmarkEnd w:id="79"/>
    <w:bookmarkStart w:name="z100" w:id="80"/>
    <w:p>
      <w:pPr>
        <w:spacing w:after="0"/>
        <w:ind w:left="0"/>
        <w:jc w:val="both"/>
      </w:pPr>
      <w:r>
        <w:rPr>
          <w:rFonts w:ascii="Times New Roman"/>
          <w:b w:val="false"/>
          <w:i w:val="false"/>
          <w:color w:val="000000"/>
          <w:sz w:val="28"/>
        </w:rPr>
        <w:t>
      11. Смешанные отходы и отходы, собранные отдельно от других источников, если такие отходы по характеру и составу схожи с бытовыми отходами.</w:t>
      </w:r>
    </w:p>
    <w:bookmarkEnd w:id="80"/>
    <w:bookmarkStart w:name="z101" w:id="81"/>
    <w:p>
      <w:pPr>
        <w:spacing w:after="0"/>
        <w:ind w:left="0"/>
        <w:jc w:val="both"/>
      </w:pPr>
      <w:r>
        <w:rPr>
          <w:rFonts w:ascii="Times New Roman"/>
          <w:b w:val="false"/>
          <w:i w:val="false"/>
          <w:color w:val="000000"/>
          <w:sz w:val="28"/>
        </w:rPr>
        <w:t>
      12. Опасные компоненты коммунальных отходов (электронное и электротехническое оборудование, ртутьсодержащие отходы, батареи, аккумуляторы и другие опасные компоненты) необходимо собирать отдельно и передавать на утилизацию специализированным предприятиям.</w:t>
      </w:r>
    </w:p>
    <w:bookmarkEnd w:id="81"/>
    <w:bookmarkStart w:name="z102" w:id="82"/>
    <w:p>
      <w:pPr>
        <w:spacing w:after="0"/>
        <w:ind w:left="0"/>
        <w:jc w:val="both"/>
      </w:pPr>
      <w:r>
        <w:rPr>
          <w:rFonts w:ascii="Times New Roman"/>
          <w:b w:val="false"/>
          <w:i w:val="false"/>
          <w:color w:val="000000"/>
          <w:sz w:val="28"/>
        </w:rPr>
        <w:t>
      Не относится к бытовым отходам: промышленные, сельскохозяйственные, лесные, рыболовные отходы, отходы септиков и канализационных систем, а также отходы с очистных сооружений, включая канализационный ил, отслужившие свой срок транспортные средства или строительные отходы.</w:t>
      </w:r>
    </w:p>
    <w:bookmarkEnd w:id="82"/>
    <w:bookmarkStart w:name="z103" w:id="83"/>
    <w:p>
      <w:pPr>
        <w:spacing w:after="0"/>
        <w:ind w:left="0"/>
        <w:jc w:val="both"/>
      </w:pPr>
      <w:r>
        <w:rPr>
          <w:rFonts w:ascii="Times New Roman"/>
          <w:b w:val="false"/>
          <w:i w:val="false"/>
          <w:color w:val="000000"/>
          <w:sz w:val="28"/>
        </w:rPr>
        <w:t>
      К отходам потребления относятся отходы, образовавшиеся в результате жизнедеятельности человека, продукция и (или) изделия, полностью или частично утратившие потребительские свойства, их упаковка и иные изделия, а также их остатки независимо от сроков хранения и использования. Документируется физическое состояние, а также факт физической утилизации владельцем или перевода в категорию отходов потребления.</w:t>
      </w:r>
    </w:p>
    <w:bookmarkEnd w:id="83"/>
    <w:bookmarkStart w:name="z104" w:id="84"/>
    <w:p>
      <w:pPr>
        <w:spacing w:after="0"/>
        <w:ind w:left="0"/>
        <w:jc w:val="both"/>
      </w:pPr>
      <w:r>
        <w:rPr>
          <w:rFonts w:ascii="Times New Roman"/>
          <w:b w:val="false"/>
          <w:i w:val="false"/>
          <w:color w:val="000000"/>
          <w:sz w:val="28"/>
        </w:rPr>
        <w:t>
      Полигоны, полигоны</w:t>
      </w:r>
    </w:p>
    <w:bookmarkEnd w:id="84"/>
    <w:bookmarkStart w:name="z105" w:id="85"/>
    <w:p>
      <w:pPr>
        <w:spacing w:after="0"/>
        <w:ind w:left="0"/>
        <w:jc w:val="both"/>
      </w:pPr>
      <w:r>
        <w:rPr>
          <w:rFonts w:ascii="Times New Roman"/>
          <w:b w:val="false"/>
          <w:i w:val="false"/>
          <w:color w:val="000000"/>
          <w:sz w:val="28"/>
        </w:rPr>
        <w:t>
      В рамках Программы под полигоном размещения отходов (далее – полигон) понимается специально оборудованное место, предназначенное для постоянного размещения отходов без цели их утилизации в соответствии с экологическими, строительными и санитарно-эпидемиологическими требованиями (Экологическим кодексом). (Статья 348 Гражданского кодекса Республики Казахстан).</w:t>
      </w:r>
    </w:p>
    <w:bookmarkEnd w:id="85"/>
    <w:bookmarkStart w:name="z106" w:id="86"/>
    <w:p>
      <w:pPr>
        <w:spacing w:after="0"/>
        <w:ind w:left="0"/>
        <w:jc w:val="both"/>
      </w:pPr>
      <w:r>
        <w:rPr>
          <w:rFonts w:ascii="Times New Roman"/>
          <w:b w:val="false"/>
          <w:i w:val="false"/>
          <w:color w:val="000000"/>
          <w:sz w:val="28"/>
        </w:rPr>
        <w:t>
      Полигоны твердых бытовых отходов– специальные сооружения по изоляции и обезвреживанию твердых бытовых отходов (Приказ и.о. Министра здравоохранения Республики Казахстан от 25 декабря 2020 года № 331/2020. Сбор, использование, утилизация, обезвреживание, транспортировка, хранение и утилизация отходов производства и потребления).</w:t>
      </w:r>
    </w:p>
    <w:bookmarkEnd w:id="86"/>
    <w:bookmarkStart w:name="z107" w:id="87"/>
    <w:p>
      <w:pPr>
        <w:spacing w:after="0"/>
        <w:ind w:left="0"/>
        <w:jc w:val="both"/>
      </w:pPr>
      <w:r>
        <w:rPr>
          <w:rFonts w:ascii="Times New Roman"/>
          <w:b w:val="false"/>
          <w:i w:val="false"/>
          <w:color w:val="000000"/>
          <w:sz w:val="28"/>
        </w:rPr>
        <w:t>
      Согласно Санитарным правилам строительства и содержания полигонов ТБО № 3.01.016.97 (утверждены Главным государственным санитарным врачом Республики Казахстан 29 апреля 1997 года), полигоны являются технически современными по сравнению с обычными усовершенствованными полигонами.</w:t>
      </w:r>
    </w:p>
    <w:bookmarkEnd w:id="87"/>
    <w:bookmarkStart w:name="z108" w:id="88"/>
    <w:p>
      <w:pPr>
        <w:spacing w:after="0"/>
        <w:ind w:left="0"/>
        <w:jc w:val="both"/>
      </w:pPr>
      <w:r>
        <w:rPr>
          <w:rFonts w:ascii="Times New Roman"/>
          <w:b w:val="false"/>
          <w:i w:val="false"/>
          <w:color w:val="000000"/>
          <w:sz w:val="28"/>
        </w:rPr>
        <w:t>
      В соответствии со статьей 350 Экологического кодекса Республики Казахстан проект полигона захоронения отходов должен предусматривать создание фонда утилизации отходов на период его закрытия, рекультивацию земель, осуществление мониторинга воздействия на окружающую среду и контроль за загрязнением окружающей среды после закрытия полигона. Запрещается эксплуатировать полигон для захоронения отходов без объекта утилизации.</w:t>
      </w:r>
    </w:p>
    <w:bookmarkEnd w:id="88"/>
    <w:bookmarkStart w:name="z109" w:id="89"/>
    <w:p>
      <w:pPr>
        <w:spacing w:after="0"/>
        <w:ind w:left="0"/>
        <w:jc w:val="both"/>
      </w:pPr>
      <w:r>
        <w:rPr>
          <w:rFonts w:ascii="Times New Roman"/>
          <w:b w:val="false"/>
          <w:i w:val="false"/>
          <w:color w:val="000000"/>
          <w:sz w:val="28"/>
        </w:rPr>
        <w:t>
      Роль местных исполнительных органов в организации обращения с коммунальными отходами</w:t>
      </w:r>
    </w:p>
    <w:bookmarkEnd w:id="89"/>
    <w:bookmarkStart w:name="z110" w:id="90"/>
    <w:p>
      <w:pPr>
        <w:spacing w:after="0"/>
        <w:ind w:left="0"/>
        <w:jc w:val="both"/>
      </w:pPr>
      <w:r>
        <w:rPr>
          <w:rFonts w:ascii="Times New Roman"/>
          <w:b w:val="false"/>
          <w:i w:val="false"/>
          <w:color w:val="000000"/>
          <w:sz w:val="28"/>
        </w:rPr>
        <w:t>
      Законодательные требования в области обращения с отходами обычно адресованы специализированным организациям, непосредственно участвующим в процессах сбора, транспортировки, переработки/перемещения и утилизации отходов. Требования к ним изложены в документах разного уровня и охватывают как общие вопросы, так и узкоспециализированные.</w:t>
      </w:r>
    </w:p>
    <w:bookmarkEnd w:id="90"/>
    <w:bookmarkStart w:name="z111" w:id="91"/>
    <w:p>
      <w:pPr>
        <w:spacing w:after="0"/>
        <w:ind w:left="0"/>
        <w:jc w:val="both"/>
      </w:pPr>
      <w:r>
        <w:rPr>
          <w:rFonts w:ascii="Times New Roman"/>
          <w:b w:val="false"/>
          <w:i w:val="false"/>
          <w:color w:val="000000"/>
          <w:sz w:val="28"/>
        </w:rPr>
        <w:t>
      Также существуют требования к объектам переработки отходов (контейнерам, транспортным средствам, полигонам, оборудованию и т. д.) и системе обслуживания (тарифы, стандарты).</w:t>
      </w:r>
    </w:p>
    <w:bookmarkEnd w:id="91"/>
    <w:bookmarkStart w:name="z112" w:id="92"/>
    <w:p>
      <w:pPr>
        <w:spacing w:after="0"/>
        <w:ind w:left="0"/>
        <w:jc w:val="both"/>
      </w:pPr>
      <w:r>
        <w:rPr>
          <w:rFonts w:ascii="Times New Roman"/>
          <w:b w:val="false"/>
          <w:i w:val="false"/>
          <w:color w:val="000000"/>
          <w:sz w:val="28"/>
        </w:rPr>
        <w:t>
      Однако роль основного организатора процессов местного самоуправления выполняют местные исполнительные органы. В соответствии с Экологическим кодексом Республики Казахстан местные исполнительные органы осуществляют организацию работы с коммунальными отходами:</w:t>
      </w:r>
    </w:p>
    <w:bookmarkEnd w:id="92"/>
    <w:bookmarkStart w:name="z113" w:id="93"/>
    <w:p>
      <w:pPr>
        <w:spacing w:after="0"/>
        <w:ind w:left="0"/>
        <w:jc w:val="both"/>
      </w:pPr>
      <w:r>
        <w:rPr>
          <w:rFonts w:ascii="Times New Roman"/>
          <w:b w:val="false"/>
          <w:i w:val="false"/>
          <w:color w:val="000000"/>
          <w:sz w:val="28"/>
        </w:rPr>
        <w:t>
      13. Местные исполнительные органы областей, городов республиканского значения и столицы осуществляют реализацию государственной экологической политики на местном уровне в соответствии с законодательством Республики Казахстан с учетом утвержденных целевых показателей качества окружающей среды28).</w:t>
      </w:r>
    </w:p>
    <w:bookmarkEnd w:id="93"/>
    <w:bookmarkStart w:name="z114" w:id="94"/>
    <w:p>
      <w:pPr>
        <w:spacing w:after="0"/>
        <w:ind w:left="0"/>
        <w:jc w:val="both"/>
      </w:pPr>
      <w:r>
        <w:rPr>
          <w:rFonts w:ascii="Times New Roman"/>
          <w:b w:val="false"/>
          <w:i w:val="false"/>
          <w:color w:val="000000"/>
          <w:sz w:val="28"/>
        </w:rPr>
        <w:t>
      14. Местные исполнительные органы определяют и реализуют меры по стимулированию сокращения образования отходов, увеличению доли вторичного использования отходов, снижению уровня их опасности, внедрению технологий, направленных на сокращение объема образования отходов в хозяйственной деятельности субъектов предпринимательства. образование отходов, разработка плана утилизации отходов, образующихся в процессе производства (выполнения работ, оказания услуг), сбор и заготовка таких отходов, строительство соответствующих предприятий и цехов, а также организация производства оборудования для переработки отходов, финансирование мероприятий по сокращению объемов образования отходов и увеличению доли утилизации образующихся отходов (статья 341);</w:t>
      </w:r>
    </w:p>
    <w:bookmarkEnd w:id="94"/>
    <w:bookmarkStart w:name="z115" w:id="95"/>
    <w:p>
      <w:pPr>
        <w:spacing w:after="0"/>
        <w:ind w:left="0"/>
        <w:jc w:val="both"/>
      </w:pPr>
      <w:r>
        <w:rPr>
          <w:rFonts w:ascii="Times New Roman"/>
          <w:b w:val="false"/>
          <w:i w:val="false"/>
          <w:color w:val="000000"/>
          <w:sz w:val="28"/>
        </w:rPr>
        <w:t>
      15. местные исполнительные органы организуют мероприятия по стимулированию сокращения размещения биоразлагаемых отходов, включая мероприятия по производству биогаза и (или) энергии, в том числе путем их переработки, включая компостирование и захоронение (статья 351);</w:t>
      </w:r>
    </w:p>
    <w:bookmarkEnd w:id="95"/>
    <w:bookmarkStart w:name="z116" w:id="96"/>
    <w:p>
      <w:pPr>
        <w:spacing w:after="0"/>
        <w:ind w:left="0"/>
        <w:jc w:val="both"/>
      </w:pPr>
      <w:r>
        <w:rPr>
          <w:rFonts w:ascii="Times New Roman"/>
          <w:b w:val="false"/>
          <w:i w:val="false"/>
          <w:color w:val="000000"/>
          <w:sz w:val="28"/>
        </w:rPr>
        <w:t>
      16. Местные исполнительные органы районов, городов районного, областного значения, городов республиканского значения, столицы (а также местные исполнительные органы сел, поселков, сельских округов) реализуют государственную политику в области обращения с коммунальными отходами. (Статья 365).</w:t>
      </w:r>
    </w:p>
    <w:bookmarkEnd w:id="96"/>
    <w:bookmarkStart w:name="z117" w:id="97"/>
    <w:p>
      <w:pPr>
        <w:spacing w:after="0"/>
        <w:ind w:left="0"/>
        <w:jc w:val="both"/>
      </w:pPr>
      <w:r>
        <w:rPr>
          <w:rFonts w:ascii="Times New Roman"/>
          <w:b w:val="false"/>
          <w:i w:val="false"/>
          <w:color w:val="000000"/>
          <w:sz w:val="28"/>
        </w:rPr>
        <w:t>
      АНАЛИЗ ТЕКУЩЕГО СОСТОЯНИЯ УПРАВЛЕНИЯ БЫТОВЫМИ ОТХОДАМИ</w:t>
      </w:r>
    </w:p>
    <w:bookmarkEnd w:id="97"/>
    <w:bookmarkStart w:name="z118" w:id="98"/>
    <w:p>
      <w:pPr>
        <w:spacing w:after="0"/>
        <w:ind w:left="0"/>
        <w:jc w:val="both"/>
      </w:pPr>
      <w:r>
        <w:rPr>
          <w:rFonts w:ascii="Times New Roman"/>
          <w:b w:val="false"/>
          <w:i w:val="false"/>
          <w:color w:val="000000"/>
          <w:sz w:val="28"/>
        </w:rPr>
        <w:t>
      Общая информация</w:t>
      </w:r>
    </w:p>
    <w:bookmarkEnd w:id="98"/>
    <w:bookmarkStart w:name="z119" w:id="99"/>
    <w:p>
      <w:pPr>
        <w:spacing w:after="0"/>
        <w:ind w:left="0"/>
        <w:jc w:val="both"/>
      </w:pPr>
      <w:r>
        <w:rPr>
          <w:rFonts w:ascii="Times New Roman"/>
          <w:b w:val="false"/>
          <w:i w:val="false"/>
          <w:color w:val="000000"/>
          <w:sz w:val="28"/>
        </w:rPr>
        <w:t>
      В этом разделе оценивается централизованная система сбора твердых бытовых отходов и инфраструктура, необходимая для дальнейшего управления отходами.</w:t>
      </w:r>
    </w:p>
    <w:bookmarkEnd w:id="99"/>
    <w:bookmarkStart w:name="z120" w:id="100"/>
    <w:p>
      <w:pPr>
        <w:spacing w:after="0"/>
        <w:ind w:left="0"/>
        <w:jc w:val="both"/>
      </w:pPr>
      <w:r>
        <w:rPr>
          <w:rFonts w:ascii="Times New Roman"/>
          <w:b w:val="false"/>
          <w:i w:val="false"/>
          <w:color w:val="000000"/>
          <w:sz w:val="28"/>
        </w:rPr>
        <w:t>
      В соответствии со статьей 367 Экологического кодекса Республики Казахстан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оказания услуг физическим и юридическим лицам. Услуги по сбору и транспортировке твердых бытовых отходов независимо от форм собственности и вида деятельности, проживающих (размещенных) и (или) осуществляющих свою деятельность в жилых домах или отдельно стоящих зданиях (сооружениях) и на контейнерных площадках и в контейнерах без права собственности, а также на площадках и в контейнерах, расположенных на землях общего пользования на праве собственности контейнеров. Контейнерные площадки — это специальные площадки для накопления отходов, имеющие подъездные пути для специализированного транспорта, перевозящего ТБО, и на которых размещаются контейнеры для сбора ТБО.</w:t>
      </w:r>
    </w:p>
    <w:bookmarkEnd w:id="100"/>
    <w:bookmarkStart w:name="z121" w:id="101"/>
    <w:p>
      <w:pPr>
        <w:spacing w:after="0"/>
        <w:ind w:left="0"/>
        <w:jc w:val="both"/>
      </w:pPr>
      <w:r>
        <w:rPr>
          <w:rFonts w:ascii="Times New Roman"/>
          <w:b w:val="false"/>
          <w:i w:val="false"/>
          <w:color w:val="000000"/>
          <w:sz w:val="28"/>
        </w:rPr>
        <w:t>
      Оценка текущего состояния обращения с бытовыми отходами в регионе</w:t>
      </w:r>
    </w:p>
    <w:bookmarkEnd w:id="101"/>
    <w:bookmarkStart w:name="z122" w:id="102"/>
    <w:p>
      <w:pPr>
        <w:spacing w:after="0"/>
        <w:ind w:left="0"/>
        <w:jc w:val="both"/>
      </w:pPr>
      <w:r>
        <w:rPr>
          <w:rFonts w:ascii="Times New Roman"/>
          <w:b w:val="false"/>
          <w:i w:val="false"/>
          <w:color w:val="000000"/>
          <w:sz w:val="28"/>
        </w:rPr>
        <w:t>
      Оценка системы управления коммунальными отходами в Алматинской области в основном основана на применении принципов государственной экологической политики в области управления отходами:</w:t>
      </w:r>
    </w:p>
    <w:bookmarkEnd w:id="102"/>
    <w:bookmarkStart w:name="z123" w:id="103"/>
    <w:p>
      <w:pPr>
        <w:spacing w:after="0"/>
        <w:ind w:left="0"/>
        <w:jc w:val="both"/>
      </w:pPr>
      <w:r>
        <w:rPr>
          <w:rFonts w:ascii="Times New Roman"/>
          <w:b w:val="false"/>
          <w:i w:val="false"/>
          <w:color w:val="000000"/>
          <w:sz w:val="28"/>
        </w:rPr>
        <w:t>
      8) иерархия;</w:t>
      </w:r>
    </w:p>
    <w:bookmarkEnd w:id="103"/>
    <w:bookmarkStart w:name="z124" w:id="104"/>
    <w:p>
      <w:pPr>
        <w:spacing w:after="0"/>
        <w:ind w:left="0"/>
        <w:jc w:val="both"/>
      </w:pPr>
      <w:r>
        <w:rPr>
          <w:rFonts w:ascii="Times New Roman"/>
          <w:b w:val="false"/>
          <w:i w:val="false"/>
          <w:color w:val="000000"/>
          <w:sz w:val="28"/>
        </w:rPr>
        <w:t>
      9) близость к глазам;</w:t>
      </w:r>
    </w:p>
    <w:bookmarkEnd w:id="104"/>
    <w:bookmarkStart w:name="z125" w:id="105"/>
    <w:p>
      <w:pPr>
        <w:spacing w:after="0"/>
        <w:ind w:left="0"/>
        <w:jc w:val="both"/>
      </w:pPr>
      <w:r>
        <w:rPr>
          <w:rFonts w:ascii="Times New Roman"/>
          <w:b w:val="false"/>
          <w:i w:val="false"/>
          <w:color w:val="000000"/>
          <w:sz w:val="28"/>
        </w:rPr>
        <w:t>
      10) ответственность производителя отходов;</w:t>
      </w:r>
    </w:p>
    <w:bookmarkEnd w:id="105"/>
    <w:bookmarkStart w:name="z126" w:id="106"/>
    <w:p>
      <w:pPr>
        <w:spacing w:after="0"/>
        <w:ind w:left="0"/>
        <w:jc w:val="both"/>
      </w:pPr>
      <w:r>
        <w:rPr>
          <w:rFonts w:ascii="Times New Roman"/>
          <w:b w:val="false"/>
          <w:i w:val="false"/>
          <w:color w:val="000000"/>
          <w:sz w:val="28"/>
        </w:rPr>
        <w:t>
      11) расширены обязательства производителей (импортеров).</w:t>
      </w:r>
    </w:p>
    <w:bookmarkEnd w:id="106"/>
    <w:bookmarkStart w:name="z127" w:id="107"/>
    <w:p>
      <w:pPr>
        <w:spacing w:after="0"/>
        <w:ind w:left="0"/>
        <w:jc w:val="both"/>
      </w:pPr>
      <w:r>
        <w:rPr>
          <w:rFonts w:ascii="Times New Roman"/>
          <w:b w:val="false"/>
          <w:i w:val="false"/>
          <w:color w:val="000000"/>
          <w:sz w:val="28"/>
        </w:rPr>
        <w:t>
      Система управления отходами должна строиться исходя из интересов населения страны и экономической эффективности.</w:t>
      </w:r>
    </w:p>
    <w:bookmarkEnd w:id="107"/>
    <w:bookmarkStart w:name="z128" w:id="108"/>
    <w:p>
      <w:pPr>
        <w:spacing w:after="0"/>
        <w:ind w:left="0"/>
        <w:jc w:val="both"/>
      </w:pPr>
      <w:r>
        <w:rPr>
          <w:rFonts w:ascii="Times New Roman"/>
          <w:b w:val="false"/>
          <w:i w:val="false"/>
          <w:color w:val="000000"/>
          <w:sz w:val="28"/>
        </w:rPr>
        <w:t>
      Приоритеты деятельности по управлению отходами в Казахстане установлены в статье 329 Экологического кодекса Республики Казахстан и представляют собой иерархию, выстроенную в порядке убывания приоритетности в интересах охраны окружающей среды и устойчивого развития. Иерархия определяет экологичность мероприятий с точки зрения рационального управления ресурсами, сокращения выбросов и возможности применения принципов экономики замкнутого цикла.</w:t>
      </w:r>
    </w:p>
    <w:bookmarkEnd w:id="108"/>
    <w:bookmarkStart w:name="z129" w:id="109"/>
    <w:p>
      <w:pPr>
        <w:spacing w:after="0"/>
        <w:ind w:left="0"/>
        <w:jc w:val="both"/>
      </w:pPr>
      <w:r>
        <w:rPr>
          <w:rFonts w:ascii="Times New Roman"/>
          <w:b w:val="false"/>
          <w:i w:val="false"/>
          <w:color w:val="000000"/>
          <w:sz w:val="28"/>
        </w:rPr>
        <w:t>
      Близость к источнику определяет приоритет при выборе места для дальнейшей переработки отходов, такой как переработка, переработка или утилизация. При прочих равных условиях (производственное оборудование, квалификация персонала, ценовая политика и т. д.) важную роль здесь играет необходимость снижения рисков при транспортировке.</w:t>
      </w:r>
    </w:p>
    <w:bookmarkEnd w:id="109"/>
    <w:bookmarkStart w:name="z130" w:id="110"/>
    <w:p>
      <w:pPr>
        <w:spacing w:after="0"/>
        <w:ind w:left="0"/>
        <w:jc w:val="both"/>
      </w:pPr>
      <w:r>
        <w:rPr>
          <w:rFonts w:ascii="Times New Roman"/>
          <w:b w:val="false"/>
          <w:i w:val="false"/>
          <w:color w:val="000000"/>
          <w:sz w:val="28"/>
        </w:rPr>
        <w:t>
      При оценке действующей системы также важно учитывать типы и объемы компонентов ТБО, которые сортируются, перерабатываются/перерабатываются или продаются для дальнейшего использования.</w:t>
      </w:r>
    </w:p>
    <w:bookmarkEnd w:id="110"/>
    <w:bookmarkStart w:name="z13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734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2"/>
    <w:p>
      <w:pPr>
        <w:spacing w:after="0"/>
        <w:ind w:left="0"/>
        <w:jc w:val="both"/>
      </w:pPr>
      <w:r>
        <w:rPr>
          <w:rFonts w:ascii="Times New Roman"/>
          <w:b w:val="false"/>
          <w:i w:val="false"/>
          <w:color w:val="000000"/>
          <w:sz w:val="28"/>
        </w:rPr>
        <w:t>
      Рисунок 3- иерархия мер по управлению отходами</w:t>
      </w:r>
    </w:p>
    <w:bookmarkEnd w:id="112"/>
    <w:bookmarkStart w:name="z133" w:id="113"/>
    <w:p>
      <w:pPr>
        <w:spacing w:after="0"/>
        <w:ind w:left="0"/>
        <w:jc w:val="both"/>
      </w:pPr>
      <w:r>
        <w:rPr>
          <w:rFonts w:ascii="Times New Roman"/>
          <w:b w:val="false"/>
          <w:i w:val="false"/>
          <w:color w:val="000000"/>
          <w:sz w:val="28"/>
        </w:rPr>
        <w:t>
      Инфраструктура переработки/утилизации ТБО</w:t>
      </w:r>
    </w:p>
    <w:bookmarkEnd w:id="113"/>
    <w:bookmarkStart w:name="z134" w:id="114"/>
    <w:p>
      <w:pPr>
        <w:spacing w:after="0"/>
        <w:ind w:left="0"/>
        <w:jc w:val="both"/>
      </w:pPr>
      <w:r>
        <w:rPr>
          <w:rFonts w:ascii="Times New Roman"/>
          <w:b w:val="false"/>
          <w:i w:val="false"/>
          <w:color w:val="000000"/>
          <w:sz w:val="28"/>
        </w:rPr>
        <w:t>
      По информации АО "Жасыл Даму", являющегося оператором РОП, в 2021 году на территории Енбекшиказахского района Алматинской области не зарегистрировано ни одного предприятия, специализирующегося на переработке и утилизации вторичного сырья..</w:t>
      </w:r>
    </w:p>
    <w:bookmarkEnd w:id="114"/>
    <w:bookmarkStart w:name="z135" w:id="115"/>
    <w:p>
      <w:pPr>
        <w:spacing w:after="0"/>
        <w:ind w:left="0"/>
        <w:jc w:val="both"/>
      </w:pPr>
      <w:r>
        <w:rPr>
          <w:rFonts w:ascii="Times New Roman"/>
          <w:b w:val="false"/>
          <w:i w:val="false"/>
          <w:color w:val="000000"/>
          <w:sz w:val="28"/>
        </w:rPr>
        <w:t>
      На территории Енбекшиказахского района имеется предприятие, специализирующееся на приеме вторичного сырья, не входящего в перечень АО "Жасыл Даму":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"Талгар-Трейд"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отходы, Пластик: ПЭТ, HDPE, LDPE, ПВХ, Лом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Енбекшиказахский район, село Азат, ул. Кунаева, 1</w:t>
            </w:r>
          </w:p>
        </w:tc>
      </w:tr>
    </w:tbl>
    <w:bookmarkStart w:name="z136" w:id="116"/>
    <w:p>
      <w:pPr>
        <w:spacing w:after="0"/>
        <w:ind w:left="0"/>
        <w:jc w:val="both"/>
      </w:pPr>
      <w:r>
        <w:rPr>
          <w:rFonts w:ascii="Times New Roman"/>
          <w:b w:val="false"/>
          <w:i w:val="false"/>
          <w:color w:val="000000"/>
          <w:sz w:val="28"/>
        </w:rPr>
        <w:t>
      Приведенные выше данные свидетельствуют о том, что в районе имеется организация, принимающая макулатуру, пластик и металлолом.</w:t>
      </w:r>
    </w:p>
    <w:bookmarkEnd w:id="116"/>
    <w:bookmarkStart w:name="z137" w:id="117"/>
    <w:p>
      <w:pPr>
        <w:spacing w:after="0"/>
        <w:ind w:left="0"/>
        <w:jc w:val="both"/>
      </w:pPr>
      <w:r>
        <w:rPr>
          <w:rFonts w:ascii="Times New Roman"/>
          <w:b w:val="false"/>
          <w:i w:val="false"/>
          <w:color w:val="000000"/>
          <w:sz w:val="28"/>
        </w:rPr>
        <w:t>
      На территории Енбекшиказахского района отсутствуют предприятия по приему, переработке/утилизации:</w:t>
      </w:r>
    </w:p>
    <w:bookmarkEnd w:id="117"/>
    <w:bookmarkStart w:name="z138" w:id="118"/>
    <w:p>
      <w:pPr>
        <w:spacing w:after="0"/>
        <w:ind w:left="0"/>
        <w:jc w:val="both"/>
      </w:pPr>
      <w:r>
        <w:rPr>
          <w:rFonts w:ascii="Times New Roman"/>
          <w:b w:val="false"/>
          <w:i w:val="false"/>
          <w:color w:val="000000"/>
          <w:sz w:val="28"/>
        </w:rPr>
        <w:t>
      - отходы, содержащие ртуть,</w:t>
      </w:r>
    </w:p>
    <w:bookmarkEnd w:id="118"/>
    <w:bookmarkStart w:name="z139" w:id="119"/>
    <w:p>
      <w:pPr>
        <w:spacing w:after="0"/>
        <w:ind w:left="0"/>
        <w:jc w:val="both"/>
      </w:pPr>
      <w:r>
        <w:rPr>
          <w:rFonts w:ascii="Times New Roman"/>
          <w:b w:val="false"/>
          <w:i w:val="false"/>
          <w:color w:val="000000"/>
          <w:sz w:val="28"/>
        </w:rPr>
        <w:t>
      - медицинские отходы,</w:t>
      </w:r>
    </w:p>
    <w:bookmarkEnd w:id="119"/>
    <w:bookmarkStart w:name="z140" w:id="120"/>
    <w:p>
      <w:pPr>
        <w:spacing w:after="0"/>
        <w:ind w:left="0"/>
        <w:jc w:val="both"/>
      </w:pPr>
      <w:r>
        <w:rPr>
          <w:rFonts w:ascii="Times New Roman"/>
          <w:b w:val="false"/>
          <w:i w:val="false"/>
          <w:color w:val="000000"/>
          <w:sz w:val="28"/>
        </w:rPr>
        <w:t>
      - стеклобой,</w:t>
      </w:r>
    </w:p>
    <w:bookmarkEnd w:id="120"/>
    <w:bookmarkStart w:name="z141" w:id="121"/>
    <w:p>
      <w:pPr>
        <w:spacing w:after="0"/>
        <w:ind w:left="0"/>
        <w:jc w:val="both"/>
      </w:pPr>
      <w:r>
        <w:rPr>
          <w:rFonts w:ascii="Times New Roman"/>
          <w:b w:val="false"/>
          <w:i w:val="false"/>
          <w:color w:val="000000"/>
          <w:sz w:val="28"/>
        </w:rPr>
        <w:t>
      - отходы электрического и электронного оборудования (WEEE),</w:t>
      </w:r>
    </w:p>
    <w:bookmarkEnd w:id="121"/>
    <w:bookmarkStart w:name="z142" w:id="122"/>
    <w:p>
      <w:pPr>
        <w:spacing w:after="0"/>
        <w:ind w:left="0"/>
        <w:jc w:val="both"/>
      </w:pPr>
      <w:r>
        <w:rPr>
          <w:rFonts w:ascii="Times New Roman"/>
          <w:b w:val="false"/>
          <w:i w:val="false"/>
          <w:color w:val="000000"/>
          <w:sz w:val="28"/>
        </w:rPr>
        <w:t>
      - строительные отходы,</w:t>
      </w:r>
    </w:p>
    <w:bookmarkEnd w:id="122"/>
    <w:bookmarkStart w:name="z143" w:id="123"/>
    <w:p>
      <w:pPr>
        <w:spacing w:after="0"/>
        <w:ind w:left="0"/>
        <w:jc w:val="both"/>
      </w:pPr>
      <w:r>
        <w:rPr>
          <w:rFonts w:ascii="Times New Roman"/>
          <w:b w:val="false"/>
          <w:i w:val="false"/>
          <w:color w:val="000000"/>
          <w:sz w:val="28"/>
        </w:rPr>
        <w:t>
      - пищевые отходы,</w:t>
      </w:r>
    </w:p>
    <w:bookmarkEnd w:id="123"/>
    <w:bookmarkStart w:name="z144" w:id="124"/>
    <w:p>
      <w:pPr>
        <w:spacing w:after="0"/>
        <w:ind w:left="0"/>
        <w:jc w:val="both"/>
      </w:pPr>
      <w:r>
        <w:rPr>
          <w:rFonts w:ascii="Times New Roman"/>
          <w:b w:val="false"/>
          <w:i w:val="false"/>
          <w:color w:val="000000"/>
          <w:sz w:val="28"/>
        </w:rPr>
        <w:t>
      - текстильные отходы.</w:t>
      </w:r>
    </w:p>
    <w:bookmarkEnd w:id="124"/>
    <w:bookmarkStart w:name="z145" w:id="125"/>
    <w:p>
      <w:pPr>
        <w:spacing w:after="0"/>
        <w:ind w:left="0"/>
        <w:jc w:val="both"/>
      </w:pPr>
      <w:r>
        <w:rPr>
          <w:rFonts w:ascii="Times New Roman"/>
          <w:b w:val="false"/>
          <w:i w:val="false"/>
          <w:color w:val="000000"/>
          <w:sz w:val="28"/>
        </w:rPr>
        <w:t>
      В соответствии со статьей 351 Экологического кодекса Республики Казахстан запрещается прием вышеуказанных отходов (за исключением текстильных отходов) на полигоны для их захоронения.</w:t>
      </w:r>
    </w:p>
    <w:bookmarkEnd w:id="125"/>
    <w:bookmarkStart w:name="z146" w:id="126"/>
    <w:p>
      <w:pPr>
        <w:spacing w:after="0"/>
        <w:ind w:left="0"/>
        <w:jc w:val="both"/>
      </w:pPr>
      <w:r>
        <w:rPr>
          <w:rFonts w:ascii="Times New Roman"/>
          <w:b w:val="false"/>
          <w:i w:val="false"/>
          <w:color w:val="000000"/>
          <w:sz w:val="28"/>
        </w:rPr>
        <w:t>
      Организация сбора и утилизации ТБО</w:t>
      </w:r>
    </w:p>
    <w:bookmarkEnd w:id="126"/>
    <w:bookmarkStart w:name="z147" w:id="127"/>
    <w:p>
      <w:pPr>
        <w:spacing w:after="0"/>
        <w:ind w:left="0"/>
        <w:jc w:val="both"/>
      </w:pPr>
      <w:r>
        <w:rPr>
          <w:rFonts w:ascii="Times New Roman"/>
          <w:b w:val="false"/>
          <w:i w:val="false"/>
          <w:color w:val="000000"/>
          <w:sz w:val="28"/>
        </w:rPr>
        <w:t>
      По данным Национального бюро статистики Агентства по стратегическому планированию и реформам Республики Казахстан (далее – Национальное бюро статистики Республики Казахстан) в 2022 году на территории Енбекшиказахского района Алматинской области осуществляли деятельность 8 организаций. Сбор и утилизация ТБО.</w:t>
      </w:r>
    </w:p>
    <w:bookmarkEnd w:id="127"/>
    <w:bookmarkStart w:name="z148" w:id="128"/>
    <w:p>
      <w:pPr>
        <w:spacing w:after="0"/>
        <w:ind w:left="0"/>
        <w:jc w:val="both"/>
      </w:pPr>
      <w:r>
        <w:rPr>
          <w:rFonts w:ascii="Times New Roman"/>
          <w:b w:val="false"/>
          <w:i w:val="false"/>
          <w:color w:val="000000"/>
          <w:sz w:val="28"/>
        </w:rPr>
        <w:t>
      Таблица 4- Количество организаций, осуществляющих сбор и утилизацию ТБО</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занимающиеся сбором и утилизацией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9" w:id="129"/>
    <w:p>
      <w:pPr>
        <w:spacing w:after="0"/>
        <w:ind w:left="0"/>
        <w:jc w:val="both"/>
      </w:pPr>
      <w:r>
        <w:rPr>
          <w:rFonts w:ascii="Times New Roman"/>
          <w:b w:val="false"/>
          <w:i w:val="false"/>
          <w:color w:val="000000"/>
          <w:sz w:val="28"/>
        </w:rPr>
        <w:t>
      Сведения о численности населения, получившего услуги по вывозу твердых бытовых отходов от организаций по вывозу отходов (далее – организации по вывозу твердых бытовых отходов-ТБО) за 2019-2021 и 2023 годы доля населения, получающего централизованные услуги по вывозу твердых бытовых отходовприведено ниже (Таблица 5).</w:t>
      </w:r>
    </w:p>
    <w:bookmarkEnd w:id="129"/>
    <w:bookmarkStart w:name="z150" w:id="130"/>
    <w:p>
      <w:pPr>
        <w:spacing w:after="0"/>
        <w:ind w:left="0"/>
        <w:jc w:val="both"/>
      </w:pPr>
      <w:r>
        <w:rPr>
          <w:rFonts w:ascii="Times New Roman"/>
          <w:b w:val="false"/>
          <w:i w:val="false"/>
          <w:color w:val="000000"/>
          <w:sz w:val="28"/>
        </w:rPr>
        <w:t>
      Таблица 5– Население, обслуживаемое MBO на регулярной основе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тыс.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обслуживаемого МБО, от общей численности населения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bookmarkStart w:name="z151" w:id="131"/>
    <w:p>
      <w:pPr>
        <w:spacing w:after="0"/>
        <w:ind w:left="0"/>
        <w:jc w:val="both"/>
      </w:pPr>
      <w:r>
        <w:rPr>
          <w:rFonts w:ascii="Times New Roman"/>
          <w:b w:val="false"/>
          <w:i w:val="false"/>
          <w:color w:val="000000"/>
          <w:sz w:val="28"/>
        </w:rPr>
        <w:t>
      Источник данных за 2019-2021 годы – Национальное бюро статистики Республики Казахстан.,</w:t>
      </w:r>
    </w:p>
    <w:bookmarkEnd w:id="131"/>
    <w:bookmarkStart w:name="z152" w:id="132"/>
    <w:p>
      <w:pPr>
        <w:spacing w:after="0"/>
        <w:ind w:left="0"/>
        <w:jc w:val="both"/>
      </w:pPr>
      <w:r>
        <w:rPr>
          <w:rFonts w:ascii="Times New Roman"/>
          <w:b w:val="false"/>
          <w:i w:val="false"/>
          <w:color w:val="000000"/>
          <w:sz w:val="28"/>
        </w:rPr>
        <w:t>
      Источник данных на 2023 год - районный акимат</w:t>
      </w:r>
    </w:p>
    <w:bookmarkEnd w:id="132"/>
    <w:bookmarkStart w:name="z153" w:id="133"/>
    <w:p>
      <w:pPr>
        <w:spacing w:after="0"/>
        <w:ind w:left="0"/>
        <w:jc w:val="both"/>
      </w:pPr>
      <w:r>
        <w:rPr>
          <w:rFonts w:ascii="Times New Roman"/>
          <w:b w:val="false"/>
          <w:i w:val="false"/>
          <w:color w:val="000000"/>
          <w:sz w:val="28"/>
        </w:rPr>
        <w:t>
      * - показатель принимается как отношение численности населения, регулярно обслуживаемого организацией по вывозу отходов, к общей численности населения района.</w:t>
      </w:r>
    </w:p>
    <w:bookmarkEnd w:id="133"/>
    <w:bookmarkStart w:name="z154" w:id="134"/>
    <w:p>
      <w:pPr>
        <w:spacing w:after="0"/>
        <w:ind w:left="0"/>
        <w:jc w:val="both"/>
      </w:pPr>
      <w:r>
        <w:rPr>
          <w:rFonts w:ascii="Times New Roman"/>
          <w:b w:val="false"/>
          <w:i w:val="false"/>
          <w:color w:val="000000"/>
          <w:sz w:val="28"/>
        </w:rPr>
        <w:t>
      Средний (базовый) доля населения, регулярно обслуживаемого организациями по вывозу отходов в Енбекшиказахском районе, составляет 22,4%. Базовый показатель рассчитан за последние 3 года, при этом доля охвата населения образованием ТБО в 2022 году не учитывается, так как данные по всем районам Алматинской области отсутствуют.</w:t>
      </w:r>
    </w:p>
    <w:bookmarkEnd w:id="134"/>
    <w:bookmarkStart w:name="z155" w:id="135"/>
    <w:p>
      <w:pPr>
        <w:spacing w:after="0"/>
        <w:ind w:left="0"/>
        <w:jc w:val="both"/>
      </w:pPr>
      <w:r>
        <w:rPr>
          <w:rFonts w:ascii="Times New Roman"/>
          <w:b w:val="false"/>
          <w:i w:val="false"/>
          <w:color w:val="000000"/>
          <w:sz w:val="28"/>
        </w:rPr>
        <w:t>
      На фоне других статистических данных резкий рост охвата населения образованием твердых бытовых отходов (с 7,7% до 54,3%) свидетельствует об отсутствии полного учета и контроля за объемами сбора, накопления и образования твердых бытовых отходов.</w:t>
      </w:r>
    </w:p>
    <w:bookmarkEnd w:id="135"/>
    <w:bookmarkStart w:name="z156" w:id="136"/>
    <w:p>
      <w:pPr>
        <w:spacing w:after="0"/>
        <w:ind w:left="0"/>
        <w:jc w:val="both"/>
      </w:pPr>
      <w:r>
        <w:rPr>
          <w:rFonts w:ascii="Times New Roman"/>
          <w:b w:val="false"/>
          <w:i w:val="false"/>
          <w:color w:val="000000"/>
          <w:sz w:val="28"/>
        </w:rPr>
        <w:t>
      Информация о предприятиях, занимающихся производством твердых бытовых отходов и мусороуборочной технике в населенных пунктах Енбекшиказахского района представлена ​​ниже (Таблица 6).</w:t>
      </w:r>
    </w:p>
    <w:bookmarkEnd w:id="136"/>
    <w:bookmarkStart w:name="z157" w:id="137"/>
    <w:p>
      <w:pPr>
        <w:spacing w:after="0"/>
        <w:ind w:left="0"/>
        <w:jc w:val="both"/>
      </w:pPr>
      <w:r>
        <w:rPr>
          <w:rFonts w:ascii="Times New Roman"/>
          <w:b w:val="false"/>
          <w:i w:val="false"/>
          <w:color w:val="000000"/>
          <w:sz w:val="28"/>
        </w:rPr>
        <w:t>
      Таблица 6– Информация о MVO и доступных автомобилях</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МVО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Автомобилестроение (образование твердых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износ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загрузки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Тазалық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Nordbend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Байдибек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Ален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Абдрахманов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"Бакыт и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Каражотинский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Каратрұрықский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"Бакыт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Корамский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"Таза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"Әмірхан"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и К"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"Таза"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"Балис-2007"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службы мусоросборочного оборудования,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8"/>
    <w:p>
      <w:pPr>
        <w:spacing w:after="0"/>
        <w:ind w:left="0"/>
        <w:jc w:val="both"/>
      </w:pPr>
      <w:r>
        <w:rPr>
          <w:rFonts w:ascii="Times New Roman"/>
          <w:b w:val="false"/>
          <w:i w:val="false"/>
          <w:color w:val="000000"/>
          <w:sz w:val="28"/>
        </w:rPr>
        <w:t>
      Источник данных - акиматы районов и сельских округов.</w:t>
      </w:r>
    </w:p>
    <w:bookmarkEnd w:id="138"/>
    <w:bookmarkStart w:name="z159" w:id="139"/>
    <w:p>
      <w:pPr>
        <w:spacing w:after="0"/>
        <w:ind w:left="0"/>
        <w:jc w:val="both"/>
      </w:pPr>
      <w:r>
        <w:rPr>
          <w:rFonts w:ascii="Times New Roman"/>
          <w:b w:val="false"/>
          <w:i w:val="false"/>
          <w:color w:val="000000"/>
          <w:sz w:val="28"/>
        </w:rPr>
        <w:t>
      Анализ первичных данных, полученных от акимата, показал полное отсутствие учета и контроля со стороны местных исполнительных органов в сфере обращения и утилизации твердых бытовых отходов.</w:t>
      </w:r>
    </w:p>
    <w:bookmarkEnd w:id="139"/>
    <w:bookmarkStart w:name="z160" w:id="140"/>
    <w:p>
      <w:pPr>
        <w:spacing w:after="0"/>
        <w:ind w:left="0"/>
        <w:jc w:val="both"/>
      </w:pPr>
      <w:r>
        <w:rPr>
          <w:rFonts w:ascii="Times New Roman"/>
          <w:b w:val="false"/>
          <w:i w:val="false"/>
          <w:color w:val="000000"/>
          <w:sz w:val="28"/>
        </w:rPr>
        <w:t>
      Оцифровано 140 контейнерных площадок, расположенных в населенных пунктах региона. Их реестр создан. Данные оцифровки приведены ниже (Таблица 7), состояние контейнерных площадок и использованных контейнеров -Рисунок 4.</w:t>
      </w:r>
    </w:p>
    <w:bookmarkEnd w:id="140"/>
    <w:bookmarkStart w:name="z161" w:id="141"/>
    <w:p>
      <w:pPr>
        <w:spacing w:after="0"/>
        <w:ind w:left="0"/>
        <w:jc w:val="both"/>
      </w:pPr>
      <w:r>
        <w:rPr>
          <w:rFonts w:ascii="Times New Roman"/>
          <w:b w:val="false"/>
          <w:i w:val="false"/>
          <w:color w:val="000000"/>
          <w:sz w:val="28"/>
        </w:rPr>
        <w:t>
      Таблица 7– Результаты цифровизации контейнерных площадок</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Ават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Балтабай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Байдибек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Шелекский 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общего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bl>
    <w:bookmarkStart w:name="z16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175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3"/>
    <w:p>
      <w:pPr>
        <w:spacing w:after="0"/>
        <w:ind w:left="0"/>
        <w:jc w:val="both"/>
      </w:pPr>
      <w:r>
        <w:rPr>
          <w:rFonts w:ascii="Times New Roman"/>
          <w:b w:val="false"/>
          <w:i w:val="false"/>
          <w:color w:val="000000"/>
          <w:sz w:val="28"/>
        </w:rPr>
        <w:t>
      Рисунок 4– Контейнерные площадки</w:t>
      </w:r>
    </w:p>
    <w:bookmarkEnd w:id="143"/>
    <w:bookmarkStart w:name="z164" w:id="144"/>
    <w:p>
      <w:pPr>
        <w:spacing w:after="0"/>
        <w:ind w:left="0"/>
        <w:jc w:val="both"/>
      </w:pPr>
      <w:r>
        <w:rPr>
          <w:rFonts w:ascii="Times New Roman"/>
          <w:b w:val="false"/>
          <w:i w:val="false"/>
          <w:color w:val="000000"/>
          <w:sz w:val="28"/>
        </w:rPr>
        <w:t>
      выводы: Данные об охвате населения, предоставленные акиматом Енбекшиказахского района, не совпадают с данными бюро статистики. Автопарк состоит из техники со средним сроком службы более 30 лет, что должно негативно сказаться на ее эксплуатационных расходах. Загрузка отходов осуществляется вручную. Точных данных об объемах образования, накопления и переработки твердых бытовых отходов.</w:t>
      </w:r>
    </w:p>
    <w:bookmarkEnd w:id="144"/>
    <w:bookmarkStart w:name="z165" w:id="145"/>
    <w:p>
      <w:pPr>
        <w:spacing w:after="0"/>
        <w:ind w:left="0"/>
        <w:jc w:val="both"/>
      </w:pPr>
      <w:r>
        <w:rPr>
          <w:rFonts w:ascii="Times New Roman"/>
          <w:b w:val="false"/>
          <w:i w:val="false"/>
          <w:color w:val="000000"/>
          <w:sz w:val="28"/>
        </w:rPr>
        <w:t>
      Объекты утилизации ТБО</w:t>
      </w:r>
    </w:p>
    <w:bookmarkEnd w:id="145"/>
    <w:bookmarkStart w:name="z166" w:id="146"/>
    <w:p>
      <w:pPr>
        <w:spacing w:after="0"/>
        <w:ind w:left="0"/>
        <w:jc w:val="both"/>
      </w:pPr>
      <w:r>
        <w:rPr>
          <w:rFonts w:ascii="Times New Roman"/>
          <w:b w:val="false"/>
          <w:i w:val="false"/>
          <w:color w:val="000000"/>
          <w:sz w:val="28"/>
        </w:rPr>
        <w:t>
      На территории района имеются следующие объекты по утилизации твердых бытовых отходов из материалов, поступивших от акимата Енбекшиказахского района: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баланса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свалка в селе Балтабай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Владельцем полигона является аппарат акима Балтабайского сельского округа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Основанием для размещения твердых бытовых отходов является договор от 16 апреля 2018 года. На земельный участок, где расположен полигон, имеется государственный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С 2022 года часть территории полигона является частной собственностью карьеродобывающей компании ТОО "НовТехСтрой".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 расположен на земельном участке площадью 3,5 га.</w:t>
            </w:r>
          </w:p>
          <w:p>
            <w:pPr>
              <w:spacing w:after="20"/>
              <w:ind w:left="20"/>
              <w:jc w:val="both"/>
            </w:pPr>
            <w:r>
              <w:rPr>
                <w:rFonts w:ascii="Times New Roman"/>
                <w:b w:val="false"/>
                <w:i w:val="false"/>
                <w:color w:val="000000"/>
                <w:sz w:val="20"/>
              </w:rPr>
              <w:t>
Подтверждающих документов нет, а свалка расположена в 800 метрах от жилой зоны поселка Балтабай.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свалка Карасай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Документов нет</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объекта — 4 га. Год ввода в эксплуатацию: 2003.</w:t>
            </w:r>
          </w:p>
          <w:p>
            <w:pPr>
              <w:spacing w:after="20"/>
              <w:ind w:left="20"/>
              <w:jc w:val="both"/>
            </w:pPr>
            <w:r>
              <w:rPr>
                <w:rFonts w:ascii="Times New Roman"/>
                <w:b w:val="false"/>
                <w:i w:val="false"/>
                <w:color w:val="000000"/>
                <w:sz w:val="20"/>
              </w:rPr>
              <w:t>
</w:t>
            </w:r>
            <w:r>
              <w:rPr>
                <w:rFonts w:ascii="Times New Roman"/>
                <w:b w:val="false"/>
                <w:i w:val="false"/>
                <w:color w:val="000000"/>
                <w:sz w:val="20"/>
              </w:rPr>
              <w:t>По данным акимата, собрано 300 тысяч тонн.</w:t>
            </w:r>
          </w:p>
          <w:p>
            <w:pPr>
              <w:spacing w:after="20"/>
              <w:ind w:left="20"/>
              <w:jc w:val="both"/>
            </w:pPr>
            <w:r>
              <w:rPr>
                <w:rFonts w:ascii="Times New Roman"/>
                <w:b w:val="false"/>
                <w:i w:val="false"/>
                <w:color w:val="000000"/>
                <w:sz w:val="20"/>
              </w:rPr>
              <w:t>
Механическая сортировка (макулатура, полимеры, стекло и т.д.), твердые бытовые отходы поступают от предприятий, жителей, дачных и садовых участков.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в селе. 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На земельный участок имеется государственный кадастровый акт № 03-044-114-1532, собственником является аппарат акима Каракемерского сельского округа.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Год сдачи в эксплуатацию — 2016, площадь объекта — 1,5 га. Мощность объекта составляет 1 тыс. тонн, из которых 987 тонн накапливаются, сортировка не производится.</w:t>
            </w:r>
          </w:p>
          <w:p>
            <w:pPr>
              <w:spacing w:after="20"/>
              <w:ind w:left="20"/>
              <w:jc w:val="both"/>
            </w:pPr>
            <w:r>
              <w:rPr>
                <w:rFonts w:ascii="Times New Roman"/>
                <w:b w:val="false"/>
                <w:i w:val="false"/>
                <w:color w:val="000000"/>
                <w:sz w:val="20"/>
              </w:rPr>
              <w:t>
Выбросы в окружающую среду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Ащысайский полигон в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У собственника земельного участка, аппарат акима Каратурыкского сельского округа, накопилось всего 400 тыс. тонн.</w:t>
            </w:r>
          </w:p>
          <w:bookmarkEnd w:id="150"/>
          <w:p>
            <w:pPr>
              <w:spacing w:after="20"/>
              <w:ind w:left="20"/>
              <w:jc w:val="both"/>
            </w:pPr>
            <w:r>
              <w:rPr>
                <w:rFonts w:ascii="Times New Roman"/>
                <w:b w:val="false"/>
                <w:i w:val="false"/>
                <w:color w:val="000000"/>
                <w:sz w:val="20"/>
              </w:rPr>
              <w:t>
Никаких записей не ведется.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в селе Тескенсу.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Собственником земельного участка является аппарат акима Тескенсуского сельского, способ захоронения – траншейный.</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Всего было собрано 15 тысяч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Распределительный фонд был создан в 2018 году.</w:t>
            </w:r>
          </w:p>
          <w:p>
            <w:pPr>
              <w:spacing w:after="20"/>
              <w:ind w:left="20"/>
              <w:jc w:val="both"/>
            </w:pPr>
            <w:r>
              <w:rPr>
                <w:rFonts w:ascii="Times New Roman"/>
                <w:b w:val="false"/>
                <w:i w:val="false"/>
                <w:color w:val="000000"/>
                <w:sz w:val="20"/>
              </w:rPr>
              <w:t>
Выбросы в окружающую среду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Кадастровый номер 03-044-262-146</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Собственником земельного участка является аппарат акима Шелекского сельского 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площадь земельного участка 12 га,</w:t>
            </w:r>
          </w:p>
          <w:p>
            <w:pPr>
              <w:spacing w:after="20"/>
              <w:ind w:left="20"/>
              <w:jc w:val="both"/>
            </w:pPr>
            <w:r>
              <w:rPr>
                <w:rFonts w:ascii="Times New Roman"/>
                <w:b w:val="false"/>
                <w:i w:val="false"/>
                <w:color w:val="000000"/>
                <w:sz w:val="20"/>
              </w:rPr>
              <w:t>
Специального назначения - на оказание услуг по размещению и вывозу отходов производства и потребления</w:t>
            </w:r>
          </w:p>
        </w:tc>
      </w:tr>
    </w:tbl>
    <w:bookmarkStart w:name="z183" w:id="153"/>
    <w:p>
      <w:pPr>
        <w:spacing w:after="0"/>
        <w:ind w:left="0"/>
        <w:jc w:val="both"/>
      </w:pPr>
      <w:r>
        <w:rPr>
          <w:rFonts w:ascii="Times New Roman"/>
          <w:b w:val="false"/>
          <w:i w:val="false"/>
          <w:color w:val="000000"/>
          <w:sz w:val="28"/>
        </w:rPr>
        <w:t>
      Анализ данных показал, что объекты размещения твердых бытовых отходов в Енбекшиказахском районе не соответствуют требованиям законодательства Республики Казахстан. Экологические разрешения отсутствуют. Программой предусмотрены мероприятия по приведению объектов размещения твердых бытовых отходов в регионе в соответствие с установленными требованиями.</w:t>
      </w:r>
    </w:p>
    <w:bookmarkEnd w:id="153"/>
    <w:bookmarkStart w:name="z184" w:id="154"/>
    <w:p>
      <w:pPr>
        <w:spacing w:after="0"/>
        <w:ind w:left="0"/>
        <w:jc w:val="both"/>
      </w:pPr>
      <w:r>
        <w:rPr>
          <w:rFonts w:ascii="Times New Roman"/>
          <w:b w:val="false"/>
          <w:i w:val="false"/>
          <w:color w:val="000000"/>
          <w:sz w:val="28"/>
        </w:rPr>
        <w:t>
      Балтабайский с.о. построить на своей территории полигон твердых бытовых отходов "Акбастау". Земельный участок площадью 3,5 га (кадастровый номер 03-044-064-238) оформлен на право постоянного землепользования, предназначен для целей оказания услуг по утилизации отходов производства и потребления.(Рисунок 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p>
          <w:bookmarkEnd w:id="155"/>
          <w:p>
            <w:pPr>
              <w:spacing w:after="20"/>
              <w:ind w:left="20"/>
              <w:jc w:val="both"/>
            </w:pPr>
            <w:r>
              <w:drawing>
                <wp:inline distT="0" distB="0" distL="0" distR="0">
                  <wp:extent cx="3949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486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6- Участок земли под строительство полигона Шелек</w:t>
            </w:r>
          </w:p>
          <w:p>
            <w:pPr>
              <w:spacing w:after="20"/>
              <w:ind w:left="20"/>
              <w:jc w:val="both"/>
            </w:pPr>
          </w:p>
        </w:tc>
      </w:tr>
    </w:tbl>
    <w:bookmarkStart w:name="z186" w:id="156"/>
    <w:p>
      <w:pPr>
        <w:spacing w:after="0"/>
        <w:ind w:left="0"/>
        <w:jc w:val="both"/>
      </w:pPr>
      <w:r>
        <w:rPr>
          <w:rFonts w:ascii="Times New Roman"/>
          <w:b w:val="false"/>
          <w:i w:val="false"/>
          <w:color w:val="000000"/>
          <w:sz w:val="28"/>
        </w:rPr>
        <w:t>
      Строительство Шелекского полигона твердых бытовых отходов на территории села Шелек. Оформлен земельный участок площадью 12 га на право постоянного землепользования, предназначенный для целей оказания услуг по размещению отходов производства и потребления (кадастровый номер 03-044-262-146). Рисунок 6).</w:t>
      </w:r>
    </w:p>
    <w:bookmarkEnd w:id="156"/>
    <w:bookmarkStart w:name="z187" w:id="157"/>
    <w:p>
      <w:pPr>
        <w:spacing w:after="0"/>
        <w:ind w:left="0"/>
        <w:jc w:val="both"/>
      </w:pPr>
      <w:r>
        <w:rPr>
          <w:rFonts w:ascii="Times New Roman"/>
          <w:b w:val="false"/>
          <w:i w:val="false"/>
          <w:color w:val="000000"/>
          <w:sz w:val="28"/>
        </w:rPr>
        <w:t>
      Морфологический состав твердых бытовых отходов определено в соответствии с методикой, утвержденной приказом Председателя Агентства Республики Казахстан по жилищно-коммунальному обслуживанию и ремонту от 10 февраля 2012 года № 4.</w:t>
      </w:r>
    </w:p>
    <w:bookmarkEnd w:id="157"/>
    <w:bookmarkStart w:name="z188" w:id="158"/>
    <w:p>
      <w:pPr>
        <w:spacing w:after="0"/>
        <w:ind w:left="0"/>
        <w:jc w:val="both"/>
      </w:pPr>
      <w:r>
        <w:rPr>
          <w:rFonts w:ascii="Times New Roman"/>
          <w:b w:val="false"/>
          <w:i w:val="false"/>
          <w:color w:val="000000"/>
          <w:sz w:val="28"/>
        </w:rPr>
        <w:t>
      Методика рекомендует определять морфологический состав коммунальных отходов по следующей классификации:</w:t>
      </w:r>
    </w:p>
    <w:bookmarkEnd w:id="158"/>
    <w:bookmarkStart w:name="z189" w:id="159"/>
    <w:p>
      <w:pPr>
        <w:spacing w:after="0"/>
        <w:ind w:left="0"/>
        <w:jc w:val="both"/>
      </w:pPr>
      <w:r>
        <w:rPr>
          <w:rFonts w:ascii="Times New Roman"/>
          <w:b w:val="false"/>
          <w:i w:val="false"/>
          <w:color w:val="000000"/>
          <w:sz w:val="28"/>
        </w:rPr>
        <w:t>
      -пищевые отходы (овощи, фрукты и т. д.);</w:t>
      </w:r>
    </w:p>
    <w:bookmarkEnd w:id="159"/>
    <w:bookmarkStart w:name="z190" w:id="160"/>
    <w:p>
      <w:pPr>
        <w:spacing w:after="0"/>
        <w:ind w:left="0"/>
        <w:jc w:val="both"/>
      </w:pPr>
      <w:r>
        <w:rPr>
          <w:rFonts w:ascii="Times New Roman"/>
          <w:b w:val="false"/>
          <w:i w:val="false"/>
          <w:color w:val="000000"/>
          <w:sz w:val="28"/>
        </w:rPr>
        <w:t>
      -бумага и картон;</w:t>
      </w:r>
    </w:p>
    <w:bookmarkEnd w:id="160"/>
    <w:bookmarkStart w:name="z191" w:id="161"/>
    <w:p>
      <w:pPr>
        <w:spacing w:after="0"/>
        <w:ind w:left="0"/>
        <w:jc w:val="both"/>
      </w:pPr>
      <w:r>
        <w:rPr>
          <w:rFonts w:ascii="Times New Roman"/>
          <w:b w:val="false"/>
          <w:i w:val="false"/>
          <w:color w:val="000000"/>
          <w:sz w:val="28"/>
        </w:rPr>
        <w:t>
      -полимеры (пластмассы, пластики);</w:t>
      </w:r>
    </w:p>
    <w:bookmarkEnd w:id="161"/>
    <w:bookmarkStart w:name="z192" w:id="162"/>
    <w:p>
      <w:pPr>
        <w:spacing w:after="0"/>
        <w:ind w:left="0"/>
        <w:jc w:val="both"/>
      </w:pPr>
      <w:r>
        <w:rPr>
          <w:rFonts w:ascii="Times New Roman"/>
          <w:b w:val="false"/>
          <w:i w:val="false"/>
          <w:color w:val="000000"/>
          <w:sz w:val="28"/>
        </w:rPr>
        <w:t>
      -стекло;</w:t>
      </w:r>
    </w:p>
    <w:bookmarkEnd w:id="162"/>
    <w:bookmarkStart w:name="z193" w:id="163"/>
    <w:p>
      <w:pPr>
        <w:spacing w:after="0"/>
        <w:ind w:left="0"/>
        <w:jc w:val="both"/>
      </w:pPr>
      <w:r>
        <w:rPr>
          <w:rFonts w:ascii="Times New Roman"/>
          <w:b w:val="false"/>
          <w:i w:val="false"/>
          <w:color w:val="000000"/>
          <w:sz w:val="28"/>
        </w:rPr>
        <w:t>
      -черные металлы;</w:t>
      </w:r>
    </w:p>
    <w:bookmarkEnd w:id="163"/>
    <w:bookmarkStart w:name="z194" w:id="164"/>
    <w:p>
      <w:pPr>
        <w:spacing w:after="0"/>
        <w:ind w:left="0"/>
        <w:jc w:val="both"/>
      </w:pPr>
      <w:r>
        <w:rPr>
          <w:rFonts w:ascii="Times New Roman"/>
          <w:b w:val="false"/>
          <w:i w:val="false"/>
          <w:color w:val="000000"/>
          <w:sz w:val="28"/>
        </w:rPr>
        <w:t>
      -цветные металлы;</w:t>
      </w:r>
    </w:p>
    <w:bookmarkEnd w:id="164"/>
    <w:bookmarkStart w:name="z195" w:id="165"/>
    <w:p>
      <w:pPr>
        <w:spacing w:after="0"/>
        <w:ind w:left="0"/>
        <w:jc w:val="both"/>
      </w:pPr>
      <w:r>
        <w:rPr>
          <w:rFonts w:ascii="Times New Roman"/>
          <w:b w:val="false"/>
          <w:i w:val="false"/>
          <w:color w:val="000000"/>
          <w:sz w:val="28"/>
        </w:rPr>
        <w:t>
      -вязание;</w:t>
      </w:r>
    </w:p>
    <w:bookmarkEnd w:id="165"/>
    <w:bookmarkStart w:name="z196" w:id="166"/>
    <w:p>
      <w:pPr>
        <w:spacing w:after="0"/>
        <w:ind w:left="0"/>
        <w:jc w:val="both"/>
      </w:pPr>
      <w:r>
        <w:rPr>
          <w:rFonts w:ascii="Times New Roman"/>
          <w:b w:val="false"/>
          <w:i w:val="false"/>
          <w:color w:val="000000"/>
          <w:sz w:val="28"/>
        </w:rPr>
        <w:t>
      -дерево;</w:t>
      </w:r>
    </w:p>
    <w:bookmarkEnd w:id="166"/>
    <w:bookmarkStart w:name="z197" w:id="167"/>
    <w:p>
      <w:pPr>
        <w:spacing w:after="0"/>
        <w:ind w:left="0"/>
        <w:jc w:val="both"/>
      </w:pPr>
      <w:r>
        <w:rPr>
          <w:rFonts w:ascii="Times New Roman"/>
          <w:b w:val="false"/>
          <w:i w:val="false"/>
          <w:color w:val="000000"/>
          <w:sz w:val="28"/>
        </w:rPr>
        <w:t>
      -опасные отходы (батарейки, сухие и электролитические аккумуляторы, емкости из-под растворителей, красок, ртутные лампы, кинескопы телевизоров и т. д.);</w:t>
      </w:r>
    </w:p>
    <w:bookmarkEnd w:id="167"/>
    <w:bookmarkStart w:name="z198" w:id="168"/>
    <w:p>
      <w:pPr>
        <w:spacing w:after="0"/>
        <w:ind w:left="0"/>
        <w:jc w:val="both"/>
      </w:pPr>
      <w:r>
        <w:rPr>
          <w:rFonts w:ascii="Times New Roman"/>
          <w:b w:val="false"/>
          <w:i w:val="false"/>
          <w:color w:val="000000"/>
          <w:sz w:val="28"/>
        </w:rPr>
        <w:t>
      -кости, кожа, резина;</w:t>
      </w:r>
    </w:p>
    <w:bookmarkEnd w:id="168"/>
    <w:bookmarkStart w:name="z199" w:id="169"/>
    <w:p>
      <w:pPr>
        <w:spacing w:after="0"/>
        <w:ind w:left="0"/>
        <w:jc w:val="both"/>
      </w:pPr>
      <w:r>
        <w:rPr>
          <w:rFonts w:ascii="Times New Roman"/>
          <w:b w:val="false"/>
          <w:i w:val="false"/>
          <w:color w:val="000000"/>
          <w:sz w:val="28"/>
        </w:rPr>
        <w:t>
      -оставшаяся часть коммунальных отходов после удаления компонентов (мелкий строительный мусор, камни, уличный мусор и т. д.).</w:t>
      </w:r>
    </w:p>
    <w:bookmarkEnd w:id="169"/>
    <w:bookmarkStart w:name="z200" w:id="170"/>
    <w:p>
      <w:pPr>
        <w:spacing w:after="0"/>
        <w:ind w:left="0"/>
        <w:jc w:val="both"/>
      </w:pPr>
      <w:r>
        <w:rPr>
          <w:rFonts w:ascii="Times New Roman"/>
          <w:b w:val="false"/>
          <w:i w:val="false"/>
          <w:color w:val="000000"/>
          <w:sz w:val="28"/>
        </w:rPr>
        <w:t xml:space="preserve">
      В Енбекшиказахском районе подобные анализы и исследования не проводились. </w:t>
      </w:r>
    </w:p>
    <w:bookmarkEnd w:id="170"/>
    <w:bookmarkStart w:name="z201" w:id="171"/>
    <w:p>
      <w:pPr>
        <w:spacing w:after="0"/>
        <w:ind w:left="0"/>
        <w:jc w:val="both"/>
      </w:pPr>
      <w:r>
        <w:rPr>
          <w:rFonts w:ascii="Times New Roman"/>
          <w:b w:val="false"/>
          <w:i w:val="false"/>
          <w:color w:val="000000"/>
          <w:sz w:val="28"/>
        </w:rPr>
        <w:t>
      Для получения общего представления о составе отходов рассмотрен среднегодовой морфологический состав коммунальных отходов в некоторых городах Республики Казахстан, (Таблица 8).</w:t>
      </w:r>
    </w:p>
    <w:bookmarkEnd w:id="171"/>
    <w:bookmarkStart w:name="z202" w:id="172"/>
    <w:p>
      <w:pPr>
        <w:spacing w:after="0"/>
        <w:ind w:left="0"/>
        <w:jc w:val="both"/>
      </w:pPr>
      <w:r>
        <w:rPr>
          <w:rFonts w:ascii="Times New Roman"/>
          <w:b w:val="false"/>
          <w:i w:val="false"/>
          <w:color w:val="000000"/>
          <w:sz w:val="28"/>
        </w:rPr>
        <w:t>
      Таблица 8- Среднегодовой морфологический состав коммунальных отходов в некоторых городах Республики Казахстан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бытовых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Астана</w:t>
            </w:r>
          </w:p>
          <w:bookmarkEnd w:id="1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Алматы</w:t>
            </w:r>
          </w:p>
          <w:bookmarkEnd w:id="1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Атырау</w:t>
            </w:r>
          </w:p>
          <w:bookmarkEnd w:id="1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Усть-Каменогорск</w:t>
            </w:r>
          </w:p>
          <w:bookmarkEnd w:id="17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экземпляры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резина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 зола, шлам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07" w:id="177"/>
    <w:p>
      <w:pPr>
        <w:spacing w:after="0"/>
        <w:ind w:left="0"/>
        <w:jc w:val="both"/>
      </w:pPr>
      <w:r>
        <w:rPr>
          <w:rFonts w:ascii="Times New Roman"/>
          <w:b w:val="false"/>
          <w:i w:val="false"/>
          <w:color w:val="000000"/>
          <w:sz w:val="28"/>
        </w:rPr>
        <w:t>
      Источник данных: "Современное состояние безопасного обращения с опасными отходами", Р.Ш. Абдинов, К.И.Сатпаев КазНТУ, 02.02.2010.</w:t>
      </w:r>
    </w:p>
    <w:bookmarkEnd w:id="177"/>
    <w:bookmarkStart w:name="z208" w:id="178"/>
    <w:p>
      <w:pPr>
        <w:spacing w:after="0"/>
        <w:ind w:left="0"/>
        <w:jc w:val="both"/>
      </w:pPr>
      <w:r>
        <w:rPr>
          <w:rFonts w:ascii="Times New Roman"/>
          <w:b w:val="false"/>
          <w:i w:val="false"/>
          <w:color w:val="000000"/>
          <w:sz w:val="28"/>
        </w:rPr>
        <w:t>
      Также имеются данные о морфологическом составе твердых бытовых отходов в Казахстане по данным АО "Жасыл Даму" (https://recycle.kz/ru/sbori):</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09" w:id="179"/>
    <w:p>
      <w:pPr>
        <w:spacing w:after="0"/>
        <w:ind w:left="0"/>
        <w:jc w:val="both"/>
      </w:pPr>
      <w:r>
        <w:rPr>
          <w:rFonts w:ascii="Times New Roman"/>
          <w:b w:val="false"/>
          <w:i w:val="false"/>
          <w:color w:val="000000"/>
          <w:sz w:val="28"/>
        </w:rPr>
        <w:t>
      Для получения показателей, более точно характеризующих состав отходов, образующихся в населенных пунктах Енбекшиказахского района, необходимо провести анализ состава отходов ТБО с использованием методики определения морфологического состава твердых бытовых отходов. Такие данные будут использованы для расчета показателей природоохранных мероприятий и первичной оценки инвестиционной привлекательности переработки вторичного сырья в населенных пунктах района и области.</w:t>
      </w:r>
    </w:p>
    <w:bookmarkEnd w:id="179"/>
    <w:bookmarkStart w:name="z210" w:id="180"/>
    <w:p>
      <w:pPr>
        <w:spacing w:after="0"/>
        <w:ind w:left="0"/>
        <w:jc w:val="both"/>
      </w:pPr>
      <w:r>
        <w:rPr>
          <w:rFonts w:ascii="Times New Roman"/>
          <w:b w:val="false"/>
          <w:i w:val="false"/>
          <w:color w:val="000000"/>
          <w:sz w:val="28"/>
        </w:rPr>
        <w:t>
      1.3Тариф на услуги по сбору, транспортировке, сортировке и утилизации твердых бытовых отходов</w:t>
      </w:r>
    </w:p>
    <w:bookmarkEnd w:id="180"/>
    <w:bookmarkStart w:name="z211" w:id="181"/>
    <w:p>
      <w:pPr>
        <w:spacing w:after="0"/>
        <w:ind w:left="0"/>
        <w:jc w:val="both"/>
      </w:pPr>
      <w:r>
        <w:rPr>
          <w:rFonts w:ascii="Times New Roman"/>
          <w:b w:val="false"/>
          <w:i w:val="false"/>
          <w:color w:val="000000"/>
          <w:sz w:val="28"/>
        </w:rPr>
        <w:t>
      По информации акимата, в населенных пунктах области отсутствуют нормативы образования и накопления отходов, а также тарифы на их сбор, транспортировку, сортировку и утилизацию.</w:t>
      </w:r>
    </w:p>
    <w:bookmarkEnd w:id="181"/>
    <w:bookmarkStart w:name="z212" w:id="182"/>
    <w:p>
      <w:pPr>
        <w:spacing w:after="0"/>
        <w:ind w:left="0"/>
        <w:jc w:val="both"/>
      </w:pPr>
      <w:r>
        <w:rPr>
          <w:rFonts w:ascii="Times New Roman"/>
          <w:b w:val="false"/>
          <w:i w:val="false"/>
          <w:color w:val="000000"/>
          <w:sz w:val="28"/>
        </w:rPr>
        <w:t>
      Расчет тарифов для населения на услуги по сбору, транспортировке, сортировке и утилизации твердых бытовых отходов осуществляется в соответствии с методикой, утвержденной приказом Министра экологии, геологии и природных ресурсов Республики Казахстан от 14 сентября 2021 года № 377.</w:t>
      </w:r>
    </w:p>
    <w:bookmarkEnd w:id="182"/>
    <w:bookmarkStart w:name="z213" w:id="183"/>
    <w:p>
      <w:pPr>
        <w:spacing w:after="0"/>
        <w:ind w:left="0"/>
        <w:jc w:val="both"/>
      </w:pPr>
      <w:r>
        <w:rPr>
          <w:rFonts w:ascii="Times New Roman"/>
          <w:b w:val="false"/>
          <w:i w:val="false"/>
          <w:color w:val="000000"/>
          <w:sz w:val="28"/>
        </w:rPr>
        <w:t>
      При расчете тарифа учитывается стоимость фактических и (или) нормативных затрат субъектов рынка на сбор, транспортировку, сортировку и утилизацию ТБО, сгруппированных по статьям расчета. Итак, тариф состоит из 3 частей: 1) сбор и транспортировка, 2) сортировка, 3) утилизация.</w:t>
      </w:r>
    </w:p>
    <w:bookmarkEnd w:id="183"/>
    <w:bookmarkStart w:name="z214" w:id="184"/>
    <w:p>
      <w:pPr>
        <w:spacing w:after="0"/>
        <w:ind w:left="0"/>
        <w:jc w:val="both"/>
      </w:pPr>
      <w:r>
        <w:rPr>
          <w:rFonts w:ascii="Times New Roman"/>
          <w:b w:val="false"/>
          <w:i w:val="false"/>
          <w:color w:val="000000"/>
          <w:sz w:val="28"/>
        </w:rPr>
        <w:t>
      Действующая тарифная методология позволяет учитывать затраты, связанные с этапом переработки отходов. Оптимизировать затраты можно за счет продажи отсортированного вторичного сырья и/или передачи части услуг сторонним организациям, не входящим в централизованную систему сбора ТБО. При этом необходимо учитывать необходимость создания и/или развития соответствующей инфраструктуры, обязательное использование специально оборудованных транспортных средств и источников финансирования.</w:t>
      </w:r>
    </w:p>
    <w:bookmarkEnd w:id="184"/>
    <w:bookmarkStart w:name="z215" w:id="185"/>
    <w:p>
      <w:pPr>
        <w:spacing w:after="0"/>
        <w:ind w:left="0"/>
        <w:jc w:val="both"/>
      </w:pPr>
      <w:r>
        <w:rPr>
          <w:rFonts w:ascii="Times New Roman"/>
          <w:b w:val="false"/>
          <w:i w:val="false"/>
          <w:color w:val="000000"/>
          <w:sz w:val="28"/>
        </w:rPr>
        <w:t>
      Анализ первичных данных, в том числе данных статистической отчетности, показал, что коммерческий учет и контроль за обращением с отходами на территории района отсутствуют. Поэтому вопрос обоснованности нормативов накопления и "справедливых" тарифов на сбор, вывоз и утилизацию твердых бытовых отходов в населенных пунктах региона стоит весьма остро, и необходимо принять меры по внедрению автоматизированного коммерческого учета их образования и переработки. Контроль за перемещением опасных отходов.</w:t>
      </w:r>
    </w:p>
    <w:bookmarkEnd w:id="185"/>
    <w:bookmarkStart w:name="z216" w:id="186"/>
    <w:p>
      <w:pPr>
        <w:spacing w:after="0"/>
        <w:ind w:left="0"/>
        <w:jc w:val="both"/>
      </w:pPr>
      <w:r>
        <w:rPr>
          <w:rFonts w:ascii="Times New Roman"/>
          <w:b w:val="false"/>
          <w:i w:val="false"/>
          <w:color w:val="000000"/>
          <w:sz w:val="28"/>
        </w:rPr>
        <w:t>
      Для определения "справедливого" тарифа на сбор, вывоз и утилизацию ТБО могут быть использованы следующие меры:</w:t>
      </w:r>
    </w:p>
    <w:bookmarkEnd w:id="186"/>
    <w:bookmarkStart w:name="z217" w:id="187"/>
    <w:p>
      <w:pPr>
        <w:spacing w:after="0"/>
        <w:ind w:left="0"/>
        <w:jc w:val="both"/>
      </w:pPr>
      <w:r>
        <w:rPr>
          <w:rFonts w:ascii="Times New Roman"/>
          <w:b w:val="false"/>
          <w:i w:val="false"/>
          <w:color w:val="000000"/>
          <w:sz w:val="28"/>
        </w:rPr>
        <w:t>
      1.Внедрение автоматизированного коммерческого учета объемов образования и движения твердых бытовых отходов.</w:t>
      </w:r>
    </w:p>
    <w:bookmarkEnd w:id="187"/>
    <w:bookmarkStart w:name="z218" w:id="188"/>
    <w:p>
      <w:pPr>
        <w:spacing w:after="0"/>
        <w:ind w:left="0"/>
        <w:jc w:val="both"/>
      </w:pPr>
      <w:r>
        <w:rPr>
          <w:rFonts w:ascii="Times New Roman"/>
          <w:b w:val="false"/>
          <w:i w:val="false"/>
          <w:color w:val="000000"/>
          <w:sz w:val="28"/>
        </w:rPr>
        <w:t>
      Данный пункт является частью необходимых мер по реализации положений Концепции по переходу к "зеленой экономике" Республики Казахстан, в которой в следующем пункте указано - "Для решения проблем ТБО необходимо реализовать следующие меры:</w:t>
      </w:r>
    </w:p>
    <w:bookmarkEnd w:id="188"/>
    <w:bookmarkStart w:name="z219" w:id="189"/>
    <w:p>
      <w:pPr>
        <w:spacing w:after="0"/>
        <w:ind w:left="0"/>
        <w:jc w:val="both"/>
      </w:pPr>
      <w:r>
        <w:rPr>
          <w:rFonts w:ascii="Times New Roman"/>
          <w:b w:val="false"/>
          <w:i w:val="false"/>
          <w:color w:val="000000"/>
          <w:sz w:val="28"/>
        </w:rPr>
        <w:t>
      5) совершенствование сбора, обработки и представления статистической информации для контроля за достижением целевых показателей в области обращения с твердыми бытовыми отходами."</w:t>
      </w:r>
    </w:p>
    <w:bookmarkEnd w:id="189"/>
    <w:bookmarkStart w:name="z220" w:id="190"/>
    <w:p>
      <w:pPr>
        <w:spacing w:after="0"/>
        <w:ind w:left="0"/>
        <w:jc w:val="both"/>
      </w:pPr>
      <w:r>
        <w:rPr>
          <w:rFonts w:ascii="Times New Roman"/>
          <w:b w:val="false"/>
          <w:i w:val="false"/>
          <w:color w:val="000000"/>
          <w:sz w:val="28"/>
        </w:rPr>
        <w:t>
      2.Конкурсное распределение объектов централизованной системы сбора твердых бытовых отходов с целью развития конкурентного рынка.</w:t>
      </w:r>
    </w:p>
    <w:bookmarkEnd w:id="190"/>
    <w:bookmarkStart w:name="z221" w:id="191"/>
    <w:p>
      <w:pPr>
        <w:spacing w:after="0"/>
        <w:ind w:left="0"/>
        <w:jc w:val="both"/>
      </w:pPr>
      <w:r>
        <w:rPr>
          <w:rFonts w:ascii="Times New Roman"/>
          <w:b w:val="false"/>
          <w:i w:val="false"/>
          <w:color w:val="000000"/>
          <w:sz w:val="28"/>
        </w:rPr>
        <w:t>
      3.Стремление к увеличению доли сортированных отходов с дальнейшей реализацией в качестве вторичного сырья для производства.</w:t>
      </w:r>
    </w:p>
    <w:bookmarkEnd w:id="191"/>
    <w:bookmarkStart w:name="z222" w:id="192"/>
    <w:p>
      <w:pPr>
        <w:spacing w:after="0"/>
        <w:ind w:left="0"/>
        <w:jc w:val="both"/>
      </w:pPr>
      <w:r>
        <w:rPr>
          <w:rFonts w:ascii="Times New Roman"/>
          <w:b w:val="false"/>
          <w:i w:val="false"/>
          <w:color w:val="000000"/>
          <w:sz w:val="28"/>
        </w:rPr>
        <w:t>
      4.Стремление к снижению издержек в процессе обращения с ТБО и сортированным вторичным сырьем, в том числе за счет внедрения наилучших доступных технологий (наилучших доступных технологий), оптимизации логистики отходов.</w:t>
      </w:r>
    </w:p>
    <w:bookmarkEnd w:id="192"/>
    <w:bookmarkStart w:name="z223" w:id="193"/>
    <w:p>
      <w:pPr>
        <w:spacing w:after="0"/>
        <w:ind w:left="0"/>
        <w:jc w:val="both"/>
      </w:pPr>
      <w:r>
        <w:rPr>
          <w:rFonts w:ascii="Times New Roman"/>
          <w:b w:val="false"/>
          <w:i w:val="false"/>
          <w:color w:val="000000"/>
          <w:sz w:val="28"/>
        </w:rPr>
        <w:t>
      5.Увеличить долю населения, участвующего в процессе сортировки.</w:t>
      </w:r>
    </w:p>
    <w:bookmarkEnd w:id="193"/>
    <w:bookmarkStart w:name="z224" w:id="194"/>
    <w:p>
      <w:pPr>
        <w:spacing w:after="0"/>
        <w:ind w:left="0"/>
        <w:jc w:val="both"/>
      </w:pPr>
      <w:r>
        <w:rPr>
          <w:rFonts w:ascii="Times New Roman"/>
          <w:b w:val="false"/>
          <w:i w:val="false"/>
          <w:color w:val="000000"/>
          <w:sz w:val="28"/>
        </w:rPr>
        <w:t>
      1.4Нормы формирования и накопления ТРФ</w:t>
      </w:r>
    </w:p>
    <w:bookmarkEnd w:id="194"/>
    <w:bookmarkStart w:name="z225" w:id="195"/>
    <w:p>
      <w:pPr>
        <w:spacing w:after="0"/>
        <w:ind w:left="0"/>
        <w:jc w:val="both"/>
      </w:pPr>
      <w:r>
        <w:rPr>
          <w:rFonts w:ascii="Times New Roman"/>
          <w:b w:val="false"/>
          <w:i w:val="false"/>
          <w:color w:val="000000"/>
          <w:sz w:val="28"/>
        </w:rPr>
        <w:t>
      Нормативы образования и накопления коммунальных отходоврассчитывается на основании Типовых правил (утверждены Приказом Министра экологии, геологии и природных ресурсов Республики Казахстан от 1 сентября 2021 года № 347) и должен включать следующие виды жилых объектов и нежилых помещений. : (Таблица 9):</w:t>
      </w:r>
    </w:p>
    <w:bookmarkEnd w:id="195"/>
    <w:bookmarkStart w:name="z226" w:id="196"/>
    <w:p>
      <w:pPr>
        <w:spacing w:after="0"/>
        <w:ind w:left="0"/>
        <w:jc w:val="both"/>
      </w:pPr>
      <w:r>
        <w:rPr>
          <w:rFonts w:ascii="Times New Roman"/>
          <w:b w:val="false"/>
          <w:i w:val="false"/>
          <w:color w:val="000000"/>
          <w:sz w:val="28"/>
        </w:rPr>
        <w:t>
      Таблица 9- нормативы образования и накопления коммунальных отходов от жилых и нежилых помещений</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Муниципальный пункт сбора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7"/>
          <w:p>
            <w:pPr>
              <w:spacing w:after="20"/>
              <w:ind w:left="20"/>
              <w:jc w:val="both"/>
            </w:pPr>
            <w:r>
              <w:rPr>
                <w:rFonts w:ascii="Times New Roman"/>
                <w:b w:val="false"/>
                <w:i w:val="false"/>
                <w:color w:val="000000"/>
                <w:sz w:val="20"/>
              </w:rPr>
              <w:t>
Рассчитано</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нормы</w:t>
            </w:r>
          </w:p>
          <w:p>
            <w:pPr>
              <w:spacing w:after="20"/>
              <w:ind w:left="20"/>
              <w:jc w:val="both"/>
            </w:pPr>
            <w:r>
              <w:rPr>
                <w:rFonts w:ascii="Times New Roman"/>
                <w:b w:val="false"/>
                <w:i w:val="false"/>
                <w:color w:val="000000"/>
                <w:sz w:val="20"/>
              </w:rPr>
              <w:t>
накопление,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оборудованные и плохо оборудованные домохозяйства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Общежитие, интернат, детский дом, дом престарелых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конторы, офисы, сберегательные кассы, почтовые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другие медицинские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предприятия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в проекте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Универмаги,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прилавки,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центры, продовольственные склады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услуги: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 автомойки, заправочные станции,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парковочное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1 гаража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салоны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 химчистка,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ювелирных изделий, обуви 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техническое обслуживание (изготовление ключей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98"/>
    <w:p>
      <w:pPr>
        <w:spacing w:after="0"/>
        <w:ind w:left="0"/>
        <w:jc w:val="both"/>
      </w:pPr>
      <w:r>
        <w:rPr>
          <w:rFonts w:ascii="Times New Roman"/>
          <w:b w:val="false"/>
          <w:i w:val="false"/>
          <w:color w:val="000000"/>
          <w:sz w:val="28"/>
        </w:rPr>
        <w:t>
      Несмотря на то, что правила действуют с 2014 года (1-я редакция), расчет нормативов образования и накопления ТБО в населенных пунктах региона до сих пор не проводился.</w:t>
      </w:r>
    </w:p>
    <w:bookmarkEnd w:id="198"/>
    <w:bookmarkStart w:name="z230" w:id="199"/>
    <w:p>
      <w:pPr>
        <w:spacing w:after="0"/>
        <w:ind w:left="0"/>
        <w:jc w:val="both"/>
      </w:pPr>
      <w:r>
        <w:rPr>
          <w:rFonts w:ascii="Times New Roman"/>
          <w:b w:val="false"/>
          <w:i w:val="false"/>
          <w:color w:val="000000"/>
          <w:sz w:val="28"/>
        </w:rPr>
        <w:t>
      Указанные нормативы определяются после проведения сезонных измерений в соответствии с утвержденными Правилами, т.е. для расчета требуется более 11-12 месяцев работы. Отсутствие утвержденных нормативов, отсутствие полноценного коммерческого учета объемов образующихся отходов у источников их образования не позволяет рассчитывать справедливые тарифы на услуги по сбору, вывозу, сортировке и размещению твердых бытовых отходов.</w:t>
      </w:r>
    </w:p>
    <w:bookmarkEnd w:id="199"/>
    <w:bookmarkStart w:name="z231" w:id="200"/>
    <w:p>
      <w:pPr>
        <w:spacing w:after="0"/>
        <w:ind w:left="0"/>
        <w:jc w:val="both"/>
      </w:pPr>
      <w:r>
        <w:rPr>
          <w:rFonts w:ascii="Times New Roman"/>
          <w:b w:val="false"/>
          <w:i w:val="false"/>
          <w:color w:val="000000"/>
          <w:sz w:val="28"/>
        </w:rPr>
        <w:t>
      Рекомендуемые действия: Создание системы обращения с твердыми бытовыми отходами в районе, включая внедрение автоматизированного коммерческого учета Предлагаемая МСС "Отходы", охватывающая внутреннюю систему территории Енбекшиказахского района, позволяет и влияет на текущие темпы образования и накопления ТБО у источников их образования, а также определяет "справедливый" тариф за образование и перемещение ТБО.</w:t>
      </w:r>
    </w:p>
    <w:bookmarkEnd w:id="200"/>
    <w:bookmarkStart w:name="z232" w:id="201"/>
    <w:p>
      <w:pPr>
        <w:spacing w:after="0"/>
        <w:ind w:left="0"/>
        <w:jc w:val="both"/>
      </w:pPr>
      <w:r>
        <w:rPr>
          <w:rFonts w:ascii="Times New Roman"/>
          <w:b w:val="false"/>
          <w:i w:val="false"/>
          <w:color w:val="000000"/>
          <w:sz w:val="28"/>
        </w:rPr>
        <w:t>
      Количественные и качественные показатели</w:t>
      </w:r>
    </w:p>
    <w:bookmarkEnd w:id="201"/>
    <w:bookmarkStart w:name="z233" w:id="202"/>
    <w:p>
      <w:pPr>
        <w:spacing w:after="0"/>
        <w:ind w:left="0"/>
        <w:jc w:val="both"/>
      </w:pPr>
      <w:r>
        <w:rPr>
          <w:rFonts w:ascii="Times New Roman"/>
          <w:b w:val="false"/>
          <w:i w:val="false"/>
          <w:color w:val="000000"/>
          <w:sz w:val="28"/>
        </w:rPr>
        <w:t>
      В данном разделе представлены данные по обращению с твердыми бытовыми отходами, полученные от районного акимата, а также статистические данные, полученные с сайта Национального бюро статистики Агентства Республики Казахстан по стратегическому планированию и реформам (далее – Национальный статистический комитет Республики Казахстан). Национальная статистика Республики Казахстан).</w:t>
      </w:r>
    </w:p>
    <w:bookmarkEnd w:id="202"/>
    <w:bookmarkStart w:name="z234" w:id="203"/>
    <w:p>
      <w:pPr>
        <w:spacing w:after="0"/>
        <w:ind w:left="0"/>
        <w:jc w:val="both"/>
      </w:pPr>
      <w:r>
        <w:rPr>
          <w:rFonts w:ascii="Times New Roman"/>
          <w:b w:val="false"/>
          <w:i w:val="false"/>
          <w:color w:val="000000"/>
          <w:sz w:val="28"/>
        </w:rPr>
        <w:t>
      По данным областного статистического управления (Рисунок 7,Таблица 10) Общий объем собранных отходов в 2022 году снизился на 0,1% по сравнению с 2021 годом, в том числе от населения - на (-) 5,5%; Количество объектов утилизации отходов сократилось на 2%, а численность населения за год выросла на 0,6%. Согласно данным, объем собранных и вывезенных отходов от домохозяйств в 2022 году снизился на 28,7% по сравнению с 2020 годом при росте численности населения на 1,1%. Анализ данных позволяет сделать вывод о полном отсутствии учета объемов образования отходов, их переработки и перемещения. Данные, полученные от акимата при разработке программы, подтверждают незавершенность управления отходами в районе, что требует разработки мероприятий, направленных на создание системы управления отходами.</w:t>
      </w:r>
    </w:p>
    <w:bookmarkEnd w:id="203"/>
    <w:bookmarkStart w:name="z235" w:id="204"/>
    <w:p>
      <w:pPr>
        <w:spacing w:after="0"/>
        <w:ind w:left="0"/>
        <w:jc w:val="both"/>
      </w:pPr>
      <w:r>
        <w:rPr>
          <w:rFonts w:ascii="Times New Roman"/>
          <w:b w:val="false"/>
          <w:i w:val="false"/>
          <w:color w:val="000000"/>
          <w:sz w:val="28"/>
        </w:rPr>
        <w:t>
      Источник - Национальное бюро статистики Республики Казахстан.</w:t>
      </w:r>
    </w:p>
    <w:bookmarkEnd w:id="204"/>
    <w:bookmarkStart w:name="z236" w:id="205"/>
    <w:p>
      <w:pPr>
        <w:spacing w:after="0"/>
        <w:ind w:left="0"/>
        <w:jc w:val="both"/>
      </w:pPr>
      <w:r>
        <w:rPr>
          <w:rFonts w:ascii="Times New Roman"/>
          <w:b w:val="false"/>
          <w:i w:val="false"/>
          <w:color w:val="000000"/>
          <w:sz w:val="28"/>
        </w:rPr>
        <w:t>
      Рисунок7– Динамика обращения с ТБО в районе</w:t>
      </w:r>
    </w:p>
    <w:bookmarkEnd w:id="205"/>
    <w:bookmarkStart w:name="z237" w:id="206"/>
    <w:p>
      <w:pPr>
        <w:spacing w:after="0"/>
        <w:ind w:left="0"/>
        <w:jc w:val="both"/>
      </w:pPr>
      <w:r>
        <w:rPr>
          <w:rFonts w:ascii="Times New Roman"/>
          <w:b w:val="false"/>
          <w:i w:val="false"/>
          <w:color w:val="000000"/>
          <w:sz w:val="28"/>
        </w:rPr>
        <w:t>
      Хотя законодательство запрещает использование потенциально перерабатываемого сырья, часть собираемых в этом районе коммунальных отходов отправляется на свалки/полигоны без сортировки. Часть образующихся отходов может оказаться на несанкционированных свалках из-за отсутствия полного охвата населения услугами по утилизации ТБО, Пищевые отходы, сжигаемые на фермерских участках, в сельской местности обычно используются на корм скоту..</w:t>
      </w:r>
    </w:p>
    <w:bookmarkEnd w:id="206"/>
    <w:bookmarkStart w:name="z238" w:id="207"/>
    <w:p>
      <w:pPr>
        <w:spacing w:after="0"/>
        <w:ind w:left="0"/>
        <w:jc w:val="both"/>
      </w:pPr>
      <w:r>
        <w:rPr>
          <w:rFonts w:ascii="Times New Roman"/>
          <w:b w:val="false"/>
          <w:i w:val="false"/>
          <w:color w:val="000000"/>
          <w:sz w:val="28"/>
        </w:rPr>
        <w:t>
      Таблица 10- Общий объем собранных коммунальных отходов в Енбекшиказахском районе Алматинской области в 202году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в том числе отходы предприятий самовывоза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собранных бытовых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собранных ТБО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бумажные отходы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Разбитое стекло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пластика, пластика, полиэтилена и полиэтилентерефталатной упаковки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рынке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одиннадцать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вывозимых коммунальных отходов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третьим лицам/на очистные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объекты переработки отходов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9" w:id="208"/>
    <w:p>
      <w:pPr>
        <w:spacing w:after="0"/>
        <w:ind w:left="0"/>
        <w:jc w:val="both"/>
      </w:pPr>
      <w:r>
        <w:rPr>
          <w:rFonts w:ascii="Times New Roman"/>
          <w:b w:val="false"/>
          <w:i w:val="false"/>
          <w:color w:val="000000"/>
          <w:sz w:val="28"/>
        </w:rPr>
        <w:t>
      Источник - Национальное бюро статистики Республики Казахстан.</w:t>
      </w:r>
    </w:p>
    <w:bookmarkEnd w:id="208"/>
    <w:bookmarkStart w:name="z240" w:id="209"/>
    <w:p>
      <w:pPr>
        <w:spacing w:after="0"/>
        <w:ind w:left="0"/>
        <w:jc w:val="both"/>
      </w:pPr>
      <w:r>
        <w:rPr>
          <w:rFonts w:ascii="Times New Roman"/>
          <w:b w:val="false"/>
          <w:i w:val="false"/>
          <w:color w:val="000000"/>
          <w:sz w:val="28"/>
        </w:rPr>
        <w:t>
      1.5Основные вопросы и выводы при работе с отходами</w:t>
      </w:r>
    </w:p>
    <w:bookmarkEnd w:id="209"/>
    <w:bookmarkStart w:name="z241" w:id="210"/>
    <w:p>
      <w:pPr>
        <w:spacing w:after="0"/>
        <w:ind w:left="0"/>
        <w:jc w:val="both"/>
      </w:pPr>
      <w:r>
        <w:rPr>
          <w:rFonts w:ascii="Times New Roman"/>
          <w:b w:val="false"/>
          <w:i w:val="false"/>
          <w:color w:val="000000"/>
          <w:sz w:val="28"/>
        </w:rPr>
        <w:t>
      Представленные в разделе "Количественные и качественные показатели" данные характеризуют состояние образования и переработки коммунальных отходов следующим образом:</w:t>
      </w:r>
    </w:p>
    <w:bookmarkEnd w:id="210"/>
    <w:bookmarkStart w:name="z242" w:id="211"/>
    <w:p>
      <w:pPr>
        <w:spacing w:after="0"/>
        <w:ind w:left="0"/>
        <w:jc w:val="both"/>
      </w:pPr>
      <w:r>
        <w:rPr>
          <w:rFonts w:ascii="Times New Roman"/>
          <w:b w:val="false"/>
          <w:i w:val="false"/>
          <w:color w:val="000000"/>
          <w:sz w:val="28"/>
        </w:rPr>
        <w:t>
      -Централизованная система городского сбора отходов не обеспечивает 100% охвата жителей и юридических лиц региона;</w:t>
      </w:r>
    </w:p>
    <w:bookmarkEnd w:id="211"/>
    <w:bookmarkStart w:name="z243" w:id="212"/>
    <w:p>
      <w:pPr>
        <w:spacing w:after="0"/>
        <w:ind w:left="0"/>
        <w:jc w:val="both"/>
      </w:pPr>
      <w:r>
        <w:rPr>
          <w:rFonts w:ascii="Times New Roman"/>
          <w:b w:val="false"/>
          <w:i w:val="false"/>
          <w:color w:val="000000"/>
          <w:sz w:val="28"/>
        </w:rPr>
        <w:t>
      -В связи с отсутствием соответствующих отчетных данных в органах государственной статистики и непредставлением информации акиматом по запросу застройщика, провести полный анализ обращения с коммунальными отходами в районе не представляется возможным.</w:t>
      </w:r>
    </w:p>
    <w:bookmarkEnd w:id="212"/>
    <w:bookmarkStart w:name="z244" w:id="213"/>
    <w:p>
      <w:pPr>
        <w:spacing w:after="0"/>
        <w:ind w:left="0"/>
        <w:jc w:val="both"/>
      </w:pPr>
      <w:r>
        <w:rPr>
          <w:rFonts w:ascii="Times New Roman"/>
          <w:b w:val="false"/>
          <w:i w:val="false"/>
          <w:color w:val="000000"/>
          <w:sz w:val="28"/>
        </w:rPr>
        <w:t>
      На основании вышеизложенного можно сделать следующие выводы о действующем порядке обращения и переработки твердых бытовых отходов в Енбекшиказахском районе:</w:t>
      </w:r>
    </w:p>
    <w:bookmarkEnd w:id="213"/>
    <w:bookmarkStart w:name="z245" w:id="214"/>
    <w:p>
      <w:pPr>
        <w:spacing w:after="0"/>
        <w:ind w:left="0"/>
        <w:jc w:val="both"/>
      </w:pPr>
      <w:r>
        <w:rPr>
          <w:rFonts w:ascii="Times New Roman"/>
          <w:b w:val="false"/>
          <w:i w:val="false"/>
          <w:color w:val="000000"/>
          <w:sz w:val="28"/>
        </w:rPr>
        <w:t>
      1. В районе не развита система управления и переработки твердых бытовых отходов. Коммерческий учет движения твердых бытовых отходов и контроль их остатков за любой период времени не ведется.</w:t>
      </w:r>
    </w:p>
    <w:bookmarkEnd w:id="214"/>
    <w:bookmarkStart w:name="z246" w:id="215"/>
    <w:p>
      <w:pPr>
        <w:spacing w:after="0"/>
        <w:ind w:left="0"/>
        <w:jc w:val="both"/>
      </w:pPr>
      <w:r>
        <w:rPr>
          <w:rFonts w:ascii="Times New Roman"/>
          <w:b w:val="false"/>
          <w:i w:val="false"/>
          <w:color w:val="000000"/>
          <w:sz w:val="28"/>
        </w:rPr>
        <w:t>
      2. На территориях, подведомственных акимату, не разработаны локальные нормативные правовые акты, определяющие порядок работы по обращению с отходами.</w:t>
      </w:r>
    </w:p>
    <w:bookmarkEnd w:id="215"/>
    <w:bookmarkStart w:name="z247" w:id="216"/>
    <w:p>
      <w:pPr>
        <w:spacing w:after="0"/>
        <w:ind w:left="0"/>
        <w:jc w:val="both"/>
      </w:pPr>
      <w:r>
        <w:rPr>
          <w:rFonts w:ascii="Times New Roman"/>
          <w:b w:val="false"/>
          <w:i w:val="false"/>
          <w:color w:val="000000"/>
          <w:sz w:val="28"/>
        </w:rPr>
        <w:t>
      3. Акиматами не проводится системная работа по определению нормативов образования и накопления твердых бытовых отходов, что затрудняет расчет и утверждение тарифов на сбор, вывоз, сортировку и утилизацию отходов. Приказы Минэкологии № 347 от 1 сентября 2021 г. и № 377 от 14 сентября 2021 г. не выполняются.</w:t>
      </w:r>
    </w:p>
    <w:bookmarkEnd w:id="216"/>
    <w:bookmarkStart w:name="z248" w:id="217"/>
    <w:p>
      <w:pPr>
        <w:spacing w:after="0"/>
        <w:ind w:left="0"/>
        <w:jc w:val="both"/>
      </w:pPr>
      <w:r>
        <w:rPr>
          <w:rFonts w:ascii="Times New Roman"/>
          <w:b w:val="false"/>
          <w:i w:val="false"/>
          <w:color w:val="000000"/>
          <w:sz w:val="28"/>
        </w:rPr>
        <w:t>
      4. При отсутствии утвержденных нормативов образования и накопления твердых бытовых отходов, тарифов на услуги по сбору, транспортировке, сортировке и размещению отходов проведение конкурсов по определению предприятий по сбору отходов невозможно.</w:t>
      </w:r>
    </w:p>
    <w:bookmarkEnd w:id="217"/>
    <w:bookmarkStart w:name="z249" w:id="218"/>
    <w:p>
      <w:pPr>
        <w:spacing w:after="0"/>
        <w:ind w:left="0"/>
        <w:jc w:val="both"/>
      </w:pPr>
      <w:r>
        <w:rPr>
          <w:rFonts w:ascii="Times New Roman"/>
          <w:b w:val="false"/>
          <w:i w:val="false"/>
          <w:color w:val="000000"/>
          <w:sz w:val="28"/>
        </w:rPr>
        <w:t>
      5. Правила и порядок деятельности организаций по сбору отходов, а также правила использования полигонов и разрешенных свалок не разработаны.</w:t>
      </w:r>
    </w:p>
    <w:bookmarkEnd w:id="218"/>
    <w:bookmarkStart w:name="z250" w:id="219"/>
    <w:p>
      <w:pPr>
        <w:spacing w:after="0"/>
        <w:ind w:left="0"/>
        <w:jc w:val="both"/>
      </w:pPr>
      <w:r>
        <w:rPr>
          <w:rFonts w:ascii="Times New Roman"/>
          <w:b w:val="false"/>
          <w:i w:val="false"/>
          <w:color w:val="000000"/>
          <w:sz w:val="28"/>
        </w:rPr>
        <w:t>
      6. Действующие объекты размещения отходов (полигоны, разрешенные свалки) не соответствуют требованиям экологического законодательства Республики Казахстан и нормативно-технических документов. На полигон принимаются отходы, запрещенные к захоронению в соответствии со статьей 351 Экологического кодекса Республики Казахстан.</w:t>
      </w:r>
    </w:p>
    <w:bookmarkEnd w:id="219"/>
    <w:bookmarkStart w:name="z251" w:id="220"/>
    <w:p>
      <w:pPr>
        <w:spacing w:after="0"/>
        <w:ind w:left="0"/>
        <w:jc w:val="both"/>
      </w:pPr>
      <w:r>
        <w:rPr>
          <w:rFonts w:ascii="Times New Roman"/>
          <w:b w:val="false"/>
          <w:i w:val="false"/>
          <w:color w:val="000000"/>
          <w:sz w:val="28"/>
        </w:rPr>
        <w:t>
      7. Организация, ответственная за эксплуатацию полигона/разрешенной свалки твердых бытовых отходов, не определена.</w:t>
      </w:r>
    </w:p>
    <w:bookmarkEnd w:id="220"/>
    <w:bookmarkStart w:name="z252" w:id="221"/>
    <w:p>
      <w:pPr>
        <w:spacing w:after="0"/>
        <w:ind w:left="0"/>
        <w:jc w:val="both"/>
      </w:pPr>
      <w:r>
        <w:rPr>
          <w:rFonts w:ascii="Times New Roman"/>
          <w:b w:val="false"/>
          <w:i w:val="false"/>
          <w:color w:val="000000"/>
          <w:sz w:val="28"/>
        </w:rPr>
        <w:t>
      8. Данные государственной статистической отчетности в области обращения с твердыми бытовыми отходами не позволяют проводить анализ деятельности предприятий и организаций, что затрудняет планирование и прогнозирование деятельности в области обращения с твердыми бытовыми отходами в населенных пунктах области.</w:t>
      </w:r>
    </w:p>
    <w:bookmarkEnd w:id="221"/>
    <w:bookmarkStart w:name="z253" w:id="222"/>
    <w:p>
      <w:pPr>
        <w:spacing w:after="0"/>
        <w:ind w:left="0"/>
        <w:jc w:val="both"/>
      </w:pPr>
      <w:r>
        <w:rPr>
          <w:rFonts w:ascii="Times New Roman"/>
          <w:b w:val="false"/>
          <w:i w:val="false"/>
          <w:color w:val="000000"/>
          <w:sz w:val="28"/>
        </w:rPr>
        <w:t>
      9. Неконтролируемое разложение биоразлагаемых компонентов отходов (пищевых, растительных, органических) на свалке приводит к выделению свалочного газа (в основном метана) и, как следствие, увеличивает риск возникновения пожаров и загрязнения парниковыми газами тела свалки.</w:t>
      </w:r>
    </w:p>
    <w:bookmarkEnd w:id="222"/>
    <w:bookmarkStart w:name="z254" w:id="223"/>
    <w:p>
      <w:pPr>
        <w:spacing w:after="0"/>
        <w:ind w:left="0"/>
        <w:jc w:val="both"/>
      </w:pPr>
      <w:r>
        <w:rPr>
          <w:rFonts w:ascii="Times New Roman"/>
          <w:b w:val="false"/>
          <w:i w:val="false"/>
          <w:color w:val="000000"/>
          <w:sz w:val="28"/>
        </w:rPr>
        <w:t>
      10. Действующий порядок обращения с коммунальными отходами на территории региона не позволяет в полной мере соблюдать принцип иерархии мер по предупреждению образования отходов и обращению с образующимися отходами в порядке убывания приоритетности в интересах охраны окружающей среды и обеспечения устойчивого развития окружающей среды. Республика Казахстан.</w:t>
      </w:r>
    </w:p>
    <w:bookmarkEnd w:id="223"/>
    <w:bookmarkStart w:name="z255" w:id="224"/>
    <w:p>
      <w:pPr>
        <w:spacing w:after="0"/>
        <w:ind w:left="0"/>
        <w:jc w:val="both"/>
      </w:pPr>
      <w:r>
        <w:rPr>
          <w:rFonts w:ascii="Times New Roman"/>
          <w:b w:val="false"/>
          <w:i w:val="false"/>
          <w:color w:val="000000"/>
          <w:sz w:val="28"/>
        </w:rPr>
        <w:t>
      11. Мероприятия по работе с общественностью, заинтересованной в сортировке и переработке ТБО, не разработаны и не проводятся.</w:t>
      </w:r>
    </w:p>
    <w:bookmarkEnd w:id="224"/>
    <w:bookmarkStart w:name="z256" w:id="225"/>
    <w:p>
      <w:pPr>
        <w:spacing w:after="0"/>
        <w:ind w:left="0"/>
        <w:jc w:val="both"/>
      </w:pPr>
      <w:r>
        <w:rPr>
          <w:rFonts w:ascii="Times New Roman"/>
          <w:b w:val="false"/>
          <w:i w:val="false"/>
          <w:color w:val="000000"/>
          <w:sz w:val="28"/>
        </w:rPr>
        <w:t>
      Описание и анализ выделенных средств</w:t>
      </w:r>
    </w:p>
    <w:bookmarkEnd w:id="225"/>
    <w:bookmarkStart w:name="z257" w:id="226"/>
    <w:p>
      <w:pPr>
        <w:spacing w:after="0"/>
        <w:ind w:left="0"/>
        <w:jc w:val="both"/>
      </w:pPr>
      <w:r>
        <w:rPr>
          <w:rFonts w:ascii="Times New Roman"/>
          <w:b w:val="false"/>
          <w:i w:val="false"/>
          <w:color w:val="000000"/>
          <w:sz w:val="28"/>
        </w:rPr>
        <w:t>
      План мероприятий по охране окружающей среды на 2023-2025 годы, финансируемых за счет средств бюджета Алматинской областивключает в себя деятельность по управлению отходами и соответствующие бюджеты (Таблица 11).</w:t>
      </w:r>
    </w:p>
    <w:bookmarkEnd w:id="226"/>
    <w:bookmarkStart w:name="z258" w:id="227"/>
    <w:p>
      <w:pPr>
        <w:spacing w:after="0"/>
        <w:ind w:left="0"/>
        <w:jc w:val="both"/>
      </w:pPr>
      <w:r>
        <w:rPr>
          <w:rFonts w:ascii="Times New Roman"/>
          <w:b w:val="false"/>
          <w:i w:val="false"/>
          <w:color w:val="000000"/>
          <w:sz w:val="28"/>
        </w:rPr>
        <w:t>
      План предусматривает финансирование развития инфраструктуры по управлению коммунальными отходами в Енбекшиказахском районе.</w:t>
      </w:r>
    </w:p>
    <w:bookmarkEnd w:id="227"/>
    <w:bookmarkStart w:name="z259" w:id="228"/>
    <w:p>
      <w:pPr>
        <w:spacing w:after="0"/>
        <w:ind w:left="0"/>
        <w:jc w:val="both"/>
      </w:pPr>
      <w:r>
        <w:rPr>
          <w:rFonts w:ascii="Times New Roman"/>
          <w:b w:val="false"/>
          <w:i w:val="false"/>
          <w:color w:val="000000"/>
          <w:sz w:val="28"/>
        </w:rPr>
        <w:t>
      Таблица одиннадцать- Мероприятия по управлению отходами Плана охраны окружающей среды Алматинской области (2023-2025 гг.)</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события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стоимость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контейнеров для сбора твердых бытовых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жилищно-коммунального хозяйства и благоустройства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в селе Акбастау Енбекшиказахского района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жилищно-коммунального хозяйства и благоустройства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стихийных свалок в селе Шелек Енбекшиказахского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Енбекшиказахского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260" w:id="229"/>
    <w:p>
      <w:pPr>
        <w:spacing w:after="0"/>
        <w:ind w:left="0"/>
        <w:jc w:val="both"/>
      </w:pPr>
      <w:r>
        <w:rPr>
          <w:rFonts w:ascii="Times New Roman"/>
          <w:b w:val="false"/>
          <w:i w:val="false"/>
          <w:color w:val="000000"/>
          <w:sz w:val="28"/>
        </w:rPr>
        <w:t>
      Меры стимулирования</w:t>
      </w:r>
    </w:p>
    <w:bookmarkEnd w:id="229"/>
    <w:bookmarkStart w:name="z261" w:id="230"/>
    <w:p>
      <w:pPr>
        <w:spacing w:after="0"/>
        <w:ind w:left="0"/>
        <w:jc w:val="both"/>
      </w:pPr>
      <w:r>
        <w:rPr>
          <w:rFonts w:ascii="Times New Roman"/>
          <w:b w:val="false"/>
          <w:i w:val="false"/>
          <w:color w:val="000000"/>
          <w:sz w:val="28"/>
        </w:rPr>
        <w:t>
      Субсидирование приоритетных отраслей экономики</w:t>
      </w:r>
    </w:p>
    <w:bookmarkEnd w:id="230"/>
    <w:bookmarkStart w:name="z262" w:id="231"/>
    <w:p>
      <w:pPr>
        <w:spacing w:after="0"/>
        <w:ind w:left="0"/>
        <w:jc w:val="both"/>
      </w:pPr>
      <w:r>
        <w:rPr>
          <w:rFonts w:ascii="Times New Roman"/>
          <w:b w:val="false"/>
          <w:i w:val="false"/>
          <w:color w:val="000000"/>
          <w:sz w:val="28"/>
        </w:rPr>
        <w:t>
      Меры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предусматривают субсидирование части ставки оплаты труда в рамках национального проекта по развитию предпринимательства. 2021 - 2025 годы в приоритетных секторах экономики, в том числе:</w:t>
      </w:r>
    </w:p>
    <w:bookmarkEnd w:id="231"/>
    <w:bookmarkStart w:name="z263" w:id="232"/>
    <w:p>
      <w:pPr>
        <w:spacing w:after="0"/>
        <w:ind w:left="0"/>
        <w:jc w:val="both"/>
      </w:pPr>
      <w:r>
        <w:rPr>
          <w:rFonts w:ascii="Times New Roman"/>
          <w:b w:val="false"/>
          <w:i w:val="false"/>
          <w:color w:val="000000"/>
          <w:sz w:val="28"/>
        </w:rPr>
        <w:t>
      -сбор, переработка и утилизация отходов; переработка (утилизация) материалов;</w:t>
      </w:r>
    </w:p>
    <w:bookmarkEnd w:id="232"/>
    <w:bookmarkStart w:name="z264" w:id="233"/>
    <w:p>
      <w:pPr>
        <w:spacing w:after="0"/>
        <w:ind w:left="0"/>
        <w:jc w:val="both"/>
      </w:pPr>
      <w:r>
        <w:rPr>
          <w:rFonts w:ascii="Times New Roman"/>
          <w:b w:val="false"/>
          <w:i w:val="false"/>
          <w:color w:val="000000"/>
          <w:sz w:val="28"/>
        </w:rPr>
        <w:t>
      -услуги по уборке и другим видам утилизации отходов.</w:t>
      </w:r>
    </w:p>
    <w:bookmarkEnd w:id="233"/>
    <w:bookmarkStart w:name="z265" w:id="234"/>
    <w:p>
      <w:pPr>
        <w:spacing w:after="0"/>
        <w:ind w:left="0"/>
        <w:jc w:val="both"/>
      </w:pPr>
      <w:r>
        <w:rPr>
          <w:rFonts w:ascii="Times New Roman"/>
          <w:b w:val="false"/>
          <w:i w:val="false"/>
          <w:color w:val="000000"/>
          <w:sz w:val="28"/>
        </w:rPr>
        <w:t>
      Меры государственной поддержки предусматривают субсидирование кредитов в рамках проектов в сфере обрабатывающей промышленности и услуг:</w:t>
      </w:r>
    </w:p>
    <w:bookmarkEnd w:id="234"/>
    <w:bookmarkStart w:name="z266" w:id="235"/>
    <w:p>
      <w:pPr>
        <w:spacing w:after="0"/>
        <w:ind w:left="0"/>
        <w:jc w:val="both"/>
      </w:pPr>
      <w:r>
        <w:rPr>
          <w:rFonts w:ascii="Times New Roman"/>
          <w:b w:val="false"/>
          <w:i w:val="false"/>
          <w:color w:val="000000"/>
          <w:sz w:val="28"/>
        </w:rPr>
        <w:t>
      -Сбор неопасных бытовых и промышленных твердых отходов (т.е. мусора) осуществляется из пунктов сбора, мусорных баков, передвижных мусорных контейнеров, ящиков, контейнеров и т.д., а также сбор из смешанных вторсырьевых материалов. Сбор вторсырья.</w:t>
      </w:r>
    </w:p>
    <w:bookmarkEnd w:id="235"/>
    <w:bookmarkStart w:name="z267" w:id="236"/>
    <w:p>
      <w:pPr>
        <w:spacing w:after="0"/>
        <w:ind w:left="0"/>
        <w:jc w:val="both"/>
      </w:pPr>
      <w:r>
        <w:rPr>
          <w:rFonts w:ascii="Times New Roman"/>
          <w:b w:val="false"/>
          <w:i w:val="false"/>
          <w:color w:val="000000"/>
          <w:sz w:val="28"/>
        </w:rPr>
        <w:t>
      -Сбор мусора из мусорных баков в общественных местах.</w:t>
      </w:r>
    </w:p>
    <w:bookmarkEnd w:id="236"/>
    <w:bookmarkStart w:name="z268" w:id="237"/>
    <w:p>
      <w:pPr>
        <w:spacing w:after="0"/>
        <w:ind w:left="0"/>
        <w:jc w:val="both"/>
      </w:pPr>
      <w:r>
        <w:rPr>
          <w:rFonts w:ascii="Times New Roman"/>
          <w:b w:val="false"/>
          <w:i w:val="false"/>
          <w:color w:val="000000"/>
          <w:sz w:val="28"/>
        </w:rPr>
        <w:t>
      -Сбор строительного и мусорного мусора. Сбор и вывоз строительных отходов, таких как кустарники и другой строительный мусор. Сбор отходов текстильного производства. Деятельность по утилизации отходов на предприятиях по переработке неопасных отходов.</w:t>
      </w:r>
    </w:p>
    <w:bookmarkEnd w:id="237"/>
    <w:bookmarkStart w:name="z269" w:id="238"/>
    <w:p>
      <w:pPr>
        <w:spacing w:after="0"/>
        <w:ind w:left="0"/>
        <w:jc w:val="both"/>
      </w:pPr>
      <w:r>
        <w:rPr>
          <w:rFonts w:ascii="Times New Roman"/>
          <w:b w:val="false"/>
          <w:i w:val="false"/>
          <w:color w:val="000000"/>
          <w:sz w:val="28"/>
        </w:rPr>
        <w:t>
      Государственно-частное партнерство (ГЧП) в сфере обращения с твердыми бытовыми отходами.</w:t>
      </w:r>
    </w:p>
    <w:bookmarkEnd w:id="238"/>
    <w:bookmarkStart w:name="z270" w:id="239"/>
    <w:p>
      <w:pPr>
        <w:spacing w:after="0"/>
        <w:ind w:left="0"/>
        <w:jc w:val="both"/>
      </w:pPr>
      <w:r>
        <w:rPr>
          <w:rFonts w:ascii="Times New Roman"/>
          <w:b w:val="false"/>
          <w:i w:val="false"/>
          <w:color w:val="000000"/>
          <w:sz w:val="28"/>
        </w:rPr>
        <w:t>
      Данная форма реализации мероприятий по обращению с ТБО может быть реализована в соответствии с законодательством Республики Казахстан в области государственно-частного партнерства (статья 366 Экологического кодекса Республики Казахстан).</w:t>
      </w:r>
    </w:p>
    <w:bookmarkEnd w:id="239"/>
    <w:bookmarkStart w:name="z271" w:id="240"/>
    <w:p>
      <w:pPr>
        <w:spacing w:after="0"/>
        <w:ind w:left="0"/>
        <w:jc w:val="both"/>
      </w:pPr>
      <w:r>
        <w:rPr>
          <w:rFonts w:ascii="Times New Roman"/>
          <w:b w:val="false"/>
          <w:i w:val="false"/>
          <w:color w:val="000000"/>
          <w:sz w:val="28"/>
        </w:rPr>
        <w:t>
      Мероприятия могут также включать начальные этапы - проектирование, строительство и непосредственное внедрение и эксплуатацию объектов обращения с отходами и вторичным сырьем, а также ликвидацию стихийно образовавшихся свалок.</w:t>
      </w:r>
    </w:p>
    <w:bookmarkEnd w:id="240"/>
    <w:bookmarkStart w:name="z272" w:id="241"/>
    <w:p>
      <w:pPr>
        <w:spacing w:after="0"/>
        <w:ind w:left="0"/>
        <w:jc w:val="both"/>
      </w:pPr>
      <w:r>
        <w:rPr>
          <w:rFonts w:ascii="Times New Roman"/>
          <w:b w:val="false"/>
          <w:i w:val="false"/>
          <w:color w:val="000000"/>
          <w:sz w:val="28"/>
        </w:rPr>
        <w:t>
      Инициаторами проектов являются местные исполнительные органы, которые также разрабатывают и утверждают конкурсную документацию по согласованию с уполномоченным органом в области охраны окружающей среды.</w:t>
      </w:r>
    </w:p>
    <w:bookmarkEnd w:id="241"/>
    <w:bookmarkStart w:name="z273" w:id="242"/>
    <w:p>
      <w:pPr>
        <w:spacing w:after="0"/>
        <w:ind w:left="0"/>
        <w:jc w:val="both"/>
      </w:pPr>
      <w:r>
        <w:rPr>
          <w:rFonts w:ascii="Times New Roman"/>
          <w:b w:val="false"/>
          <w:i w:val="false"/>
          <w:color w:val="000000"/>
          <w:sz w:val="28"/>
        </w:rPr>
        <w:t>
      В рамках проектов государственно-частного партнерства по обращению с твердыми коммунальными отходами финансирование частного партнера осуществляется за счет тарифа на услуги по сбору, транспортировке, сортировке и размещению твердых коммунальных отходов, а также за счет иных источников. Финансирование, не запрещенное законодательством Республики Казахстан.</w:t>
      </w:r>
    </w:p>
    <w:bookmarkEnd w:id="242"/>
    <w:bookmarkStart w:name="z274" w:id="243"/>
    <w:p>
      <w:pPr>
        <w:spacing w:after="0"/>
        <w:ind w:left="0"/>
        <w:jc w:val="both"/>
      </w:pPr>
      <w:r>
        <w:rPr>
          <w:rFonts w:ascii="Times New Roman"/>
          <w:b w:val="false"/>
          <w:i w:val="false"/>
          <w:color w:val="000000"/>
          <w:sz w:val="28"/>
        </w:rPr>
        <w:t>
      Покупка энергии из возобновляемых источников энергии</w:t>
      </w:r>
    </w:p>
    <w:bookmarkEnd w:id="243"/>
    <w:bookmarkStart w:name="z275" w:id="244"/>
    <w:p>
      <w:pPr>
        <w:spacing w:after="0"/>
        <w:ind w:left="0"/>
        <w:jc w:val="both"/>
      </w:pPr>
      <w:r>
        <w:rPr>
          <w:rFonts w:ascii="Times New Roman"/>
          <w:b w:val="false"/>
          <w:i w:val="false"/>
          <w:color w:val="000000"/>
          <w:sz w:val="28"/>
        </w:rPr>
        <w:t>
      Гарантированный выкуп Расчетно-финансовым центром по поддержке возобновляемых источников энергии электрической энергии, вырабатываемой объектами по утилизации энергетических отходов в соответствии с законодательством Республики Казахстан в области поддержки использования возобновляемых источников энергии (Закон Республики Казахстан от 21.01.21 г. № 401-VI "О поддержке использования возобновляемых источников энергии").</w:t>
      </w:r>
    </w:p>
    <w:bookmarkEnd w:id="244"/>
    <w:bookmarkStart w:name="z276" w:id="245"/>
    <w:p>
      <w:pPr>
        <w:spacing w:after="0"/>
        <w:ind w:left="0"/>
        <w:jc w:val="both"/>
      </w:pPr>
      <w:r>
        <w:rPr>
          <w:rFonts w:ascii="Times New Roman"/>
          <w:b w:val="false"/>
          <w:i w:val="false"/>
          <w:color w:val="000000"/>
          <w:sz w:val="28"/>
        </w:rPr>
        <w:t>
      Переработка отходов в энергию — процесс термической переработки отходов с целью уменьшения их объҰма и получения энергии (технология "waste-to-energy" — преобразование отходов в энергию), в том числе еҰ использование в качестве вторичного и (или) энергетического сырья. ресурсов, за исключением производства биогаза и других видов топлива из органических отходов (Экологический кодекс Республики Казахстан, статья 324).</w:t>
      </w:r>
    </w:p>
    <w:bookmarkEnd w:id="245"/>
    <w:bookmarkStart w:name="z277" w:id="246"/>
    <w:p>
      <w:pPr>
        <w:spacing w:after="0"/>
        <w:ind w:left="0"/>
        <w:jc w:val="both"/>
      </w:pPr>
      <w:r>
        <w:rPr>
          <w:rFonts w:ascii="Times New Roman"/>
          <w:b w:val="false"/>
          <w:i w:val="false"/>
          <w:color w:val="000000"/>
          <w:sz w:val="28"/>
        </w:rPr>
        <w:t>
      Эта технология не обновляется глобально. В 2020 году в Казахстане принят Закон "О поддержке использования возобновляемых источников энергии", в который включен термин "термическая переработка" отходов. Основная цель такой переработки — сокращение количества отходов на свалках/полигонах и получение энергии.</w:t>
      </w:r>
    </w:p>
    <w:bookmarkEnd w:id="246"/>
    <w:bookmarkStart w:name="z278" w:id="247"/>
    <w:p>
      <w:pPr>
        <w:spacing w:after="0"/>
        <w:ind w:left="0"/>
        <w:jc w:val="both"/>
      </w:pPr>
      <w:r>
        <w:rPr>
          <w:rFonts w:ascii="Times New Roman"/>
          <w:b w:val="false"/>
          <w:i w:val="false"/>
          <w:color w:val="000000"/>
          <w:sz w:val="28"/>
        </w:rPr>
        <w:t>
      ЗелҰная таксономия (классификация "зелҰных" проектов)</w:t>
      </w:r>
    </w:p>
    <w:bookmarkEnd w:id="247"/>
    <w:bookmarkStart w:name="z279" w:id="248"/>
    <w:p>
      <w:pPr>
        <w:spacing w:after="0"/>
        <w:ind w:left="0"/>
        <w:jc w:val="both"/>
      </w:pPr>
      <w:r>
        <w:rPr>
          <w:rFonts w:ascii="Times New Roman"/>
          <w:b w:val="false"/>
          <w:i w:val="false"/>
          <w:color w:val="000000"/>
          <w:sz w:val="28"/>
        </w:rPr>
        <w:t>
      В Казахстане разработана и утверждена Зеленая таксономия (Постановление Правительства Республики Казахстан от 31 декабря 2021 года № 996 "Об утверждении классификации (таксономии) зеленых проектов, подлежащих финансированию посредством зеленых облигаций и зеленых займов").</w:t>
      </w:r>
    </w:p>
    <w:bookmarkEnd w:id="248"/>
    <w:bookmarkStart w:name="z280" w:id="249"/>
    <w:p>
      <w:pPr>
        <w:spacing w:after="0"/>
        <w:ind w:left="0"/>
        <w:jc w:val="both"/>
      </w:pPr>
      <w:r>
        <w:rPr>
          <w:rFonts w:ascii="Times New Roman"/>
          <w:b w:val="false"/>
          <w:i w:val="false"/>
          <w:color w:val="000000"/>
          <w:sz w:val="28"/>
        </w:rPr>
        <w:t>
      Таксономия зеленых проектов, финансируемых за счет зеленых облигаций и зеленых кредитов, включает категории устойчивого управления водными ресурсами и отходами (устойчивое водопользование и водосбережение, сточные воды и управление сточными водами, сохранение и восстановление ресурсов).</w:t>
      </w:r>
    </w:p>
    <w:bookmarkEnd w:id="249"/>
    <w:bookmarkStart w:name="z281" w:id="250"/>
    <w:p>
      <w:pPr>
        <w:spacing w:after="0"/>
        <w:ind w:left="0"/>
        <w:jc w:val="both"/>
      </w:pPr>
      <w:r>
        <w:rPr>
          <w:rFonts w:ascii="Times New Roman"/>
          <w:b w:val="false"/>
          <w:i w:val="false"/>
          <w:color w:val="000000"/>
          <w:sz w:val="28"/>
        </w:rPr>
        <w:t>
      Оборудование для утилизации вторичного сырья (без сжигания), вторичного сырья и переработки вторичного сырья, в том числе оборудование для переработки строительных материалов, металлолома, пластмасс, стекла, бумаги, электроники (без опасных компонентов), изношенных шин.</w:t>
      </w:r>
    </w:p>
    <w:bookmarkEnd w:id="250"/>
    <w:bookmarkStart w:name="z282" w:id="251"/>
    <w:p>
      <w:pPr>
        <w:spacing w:after="0"/>
        <w:ind w:left="0"/>
        <w:jc w:val="both"/>
      </w:pPr>
      <w:r>
        <w:rPr>
          <w:rFonts w:ascii="Times New Roman"/>
          <w:b w:val="false"/>
          <w:i w:val="false"/>
          <w:color w:val="000000"/>
          <w:sz w:val="28"/>
        </w:rPr>
        <w:t>
      Пороговым показателем является переработка не менее 80% собранного вторичного сырья.</w:t>
      </w:r>
    </w:p>
    <w:bookmarkEnd w:id="251"/>
    <w:bookmarkStart w:name="z283" w:id="252"/>
    <w:p>
      <w:pPr>
        <w:spacing w:after="0"/>
        <w:ind w:left="0"/>
        <w:jc w:val="both"/>
      </w:pPr>
      <w:r>
        <w:rPr>
          <w:rFonts w:ascii="Times New Roman"/>
          <w:b w:val="false"/>
          <w:i w:val="false"/>
          <w:color w:val="000000"/>
          <w:sz w:val="28"/>
        </w:rPr>
        <w:t>
      Оператор ROP (АО "Жасыл Даму")</w:t>
      </w:r>
    </w:p>
    <w:bookmarkEnd w:id="252"/>
    <w:bookmarkStart w:name="z284" w:id="253"/>
    <w:p>
      <w:pPr>
        <w:spacing w:after="0"/>
        <w:ind w:left="0"/>
        <w:jc w:val="both"/>
      </w:pPr>
      <w:r>
        <w:rPr>
          <w:rFonts w:ascii="Times New Roman"/>
          <w:b w:val="false"/>
          <w:i w:val="false"/>
          <w:color w:val="000000"/>
          <w:sz w:val="28"/>
        </w:rPr>
        <w:t>
      С января 2022 года АО "Жасыл Даму" занимается развитием инфраструктуры управления отходами и вторичным сырьем в пределах компетенции Оператора РЭП.</w:t>
      </w:r>
    </w:p>
    <w:bookmarkEnd w:id="253"/>
    <w:bookmarkStart w:name="z285" w:id="254"/>
    <w:p>
      <w:pPr>
        <w:spacing w:after="0"/>
        <w:ind w:left="0"/>
        <w:jc w:val="both"/>
      </w:pPr>
      <w:r>
        <w:rPr>
          <w:rFonts w:ascii="Times New Roman"/>
          <w:b w:val="false"/>
          <w:i w:val="false"/>
          <w:color w:val="000000"/>
          <w:sz w:val="28"/>
        </w:rPr>
        <w:t>
      В соответствии с положениями Экологического кодекса Республики Казахстан (статья 388) оператор ЭМП обязан создать региональную систему управления ТБО. Внедрение технологий по сбору, транспортировке, подготовке к повторному использованию, переработке, сортировке, утилизации и (или) захоронению отходов в Республике Казахстан, строительство заводов (производств) по повторному использованию, переработке, переработке, сортировке и (или) подготовке отходов, совершенствование материально-технической базы организаций, осуществляющих утилизацию отходов, организация сбора, транспортировки, подготовки к повторному использованию, сортировки, утилизации, утилизации и (или) захоронения отходов, получение энергии из отходов.</w:t>
      </w:r>
    </w:p>
    <w:bookmarkEnd w:id="254"/>
    <w:bookmarkStart w:name="z286" w:id="255"/>
    <w:p>
      <w:pPr>
        <w:spacing w:after="0"/>
        <w:ind w:left="0"/>
        <w:jc w:val="both"/>
      </w:pPr>
      <w:r>
        <w:rPr>
          <w:rFonts w:ascii="Times New Roman"/>
          <w:b w:val="false"/>
          <w:i w:val="false"/>
          <w:color w:val="000000"/>
          <w:sz w:val="28"/>
        </w:rPr>
        <w:t>
      На дату начала работ по разработке программы субсидирование Оператором ЭПР процесса обращения с отходами/вторсырьем в Казахстане приостановлено в связи с изменением правового статуса оператора ЭПР и разработкой необходимых документов. . Потеря финансовой поддержки негативно отразилась на отрасли, и некоторые компании, специализирующиеся на сборе, переработке/продаже вторсырья, приостановили или полностью прекратили деятельность по сортировке и транспортировке отходов.</w:t>
      </w:r>
    </w:p>
    <w:bookmarkEnd w:id="255"/>
    <w:bookmarkStart w:name="z287" w:id="256"/>
    <w:p>
      <w:pPr>
        <w:spacing w:after="0"/>
        <w:ind w:left="0"/>
        <w:jc w:val="both"/>
      </w:pPr>
      <w:r>
        <w:rPr>
          <w:rFonts w:ascii="Times New Roman"/>
          <w:b w:val="false"/>
          <w:i w:val="false"/>
          <w:color w:val="000000"/>
          <w:sz w:val="28"/>
        </w:rPr>
        <w:t>
      Неэкономические стимулы</w:t>
      </w:r>
    </w:p>
    <w:bookmarkEnd w:id="256"/>
    <w:bookmarkStart w:name="z288" w:id="257"/>
    <w:p>
      <w:pPr>
        <w:spacing w:after="0"/>
        <w:ind w:left="0"/>
        <w:jc w:val="both"/>
      </w:pPr>
      <w:r>
        <w:rPr>
          <w:rFonts w:ascii="Times New Roman"/>
          <w:b w:val="false"/>
          <w:i w:val="false"/>
          <w:color w:val="000000"/>
          <w:sz w:val="28"/>
        </w:rPr>
        <w:t>
      С вступлением в силу нового Экологического кодекса Республики Казахстан в 2021 году предусмотрены меры по обязательному раздельному сбору отходов с разделением их на следующие фракции:</w:t>
      </w:r>
    </w:p>
    <w:bookmarkEnd w:id="257"/>
    <w:bookmarkStart w:name="z289" w:id="258"/>
    <w:p>
      <w:pPr>
        <w:spacing w:after="0"/>
        <w:ind w:left="0"/>
        <w:jc w:val="both"/>
      </w:pPr>
      <w:r>
        <w:rPr>
          <w:rFonts w:ascii="Times New Roman"/>
          <w:b w:val="false"/>
          <w:i w:val="false"/>
          <w:color w:val="000000"/>
          <w:sz w:val="28"/>
        </w:rPr>
        <w:t>
      1) "сухие" (бумага, картон, металл, пластик и стекло);</w:t>
      </w:r>
    </w:p>
    <w:bookmarkEnd w:id="258"/>
    <w:bookmarkStart w:name="z290" w:id="259"/>
    <w:p>
      <w:pPr>
        <w:spacing w:after="0"/>
        <w:ind w:left="0"/>
        <w:jc w:val="both"/>
      </w:pPr>
      <w:r>
        <w:rPr>
          <w:rFonts w:ascii="Times New Roman"/>
          <w:b w:val="false"/>
          <w:i w:val="false"/>
          <w:color w:val="000000"/>
          <w:sz w:val="28"/>
        </w:rPr>
        <w:t>
      2) "мокрые" (пищевые отходы, органика и т. д.).</w:t>
      </w:r>
    </w:p>
    <w:bookmarkEnd w:id="259"/>
    <w:bookmarkStart w:name="z291" w:id="260"/>
    <w:p>
      <w:pPr>
        <w:spacing w:after="0"/>
        <w:ind w:left="0"/>
        <w:jc w:val="both"/>
      </w:pPr>
      <w:r>
        <w:rPr>
          <w:rFonts w:ascii="Times New Roman"/>
          <w:b w:val="false"/>
          <w:i w:val="false"/>
          <w:color w:val="000000"/>
          <w:sz w:val="28"/>
        </w:rPr>
        <w:t>
      Раздельный сбор увеличивает количество перерабатываемых материалов и, как следствие, сокращает количество образующихся ТБО. Это будет способствовать развитию предприятий, специализирующихся на переработке вторсырья.</w:t>
      </w:r>
    </w:p>
    <w:bookmarkEnd w:id="260"/>
    <w:bookmarkStart w:name="z292" w:id="261"/>
    <w:p>
      <w:pPr>
        <w:spacing w:after="0"/>
        <w:ind w:left="0"/>
        <w:jc w:val="both"/>
      </w:pPr>
      <w:r>
        <w:rPr>
          <w:rFonts w:ascii="Times New Roman"/>
          <w:b w:val="false"/>
          <w:i w:val="false"/>
          <w:color w:val="000000"/>
          <w:sz w:val="28"/>
        </w:rPr>
        <w:t>
      Весомым стимулом для дальнейшего развития системы обращения с ТБО является введение запрета на захоронение пищевых, строительных отходов и ряда других отходов – вторичных источников сырья (картон, пластик, стекло).</w:t>
      </w:r>
    </w:p>
    <w:bookmarkEnd w:id="261"/>
    <w:bookmarkStart w:name="z293" w:id="262"/>
    <w:p>
      <w:pPr>
        <w:spacing w:after="0"/>
        <w:ind w:left="0"/>
        <w:jc w:val="both"/>
      </w:pPr>
      <w:r>
        <w:rPr>
          <w:rFonts w:ascii="Times New Roman"/>
          <w:b w:val="false"/>
          <w:i w:val="false"/>
          <w:color w:val="000000"/>
          <w:sz w:val="28"/>
        </w:rPr>
        <w:t>
      Планируется использовать современные технологии для переработки биоразлагаемых отходов, в том числе пищевых, в компост или для производства биогаза и альтернативной энергии, а также использовать иные технологии, помимо утилизации отходов.</w:t>
      </w:r>
    </w:p>
    <w:bookmarkEnd w:id="262"/>
    <w:bookmarkStart w:name="z294" w:id="263"/>
    <w:p>
      <w:pPr>
        <w:spacing w:after="0"/>
        <w:ind w:left="0"/>
        <w:jc w:val="both"/>
      </w:pPr>
      <w:r>
        <w:rPr>
          <w:rFonts w:ascii="Times New Roman"/>
          <w:b w:val="false"/>
          <w:i w:val="false"/>
          <w:color w:val="000000"/>
          <w:sz w:val="28"/>
        </w:rPr>
        <w:t>
      Компост можно использовать в качестве дополнения, а в конечном итоге и замены химических удобрений. Обогащая и улучшая почву, компост возвращается в процесс производства кормов и сельскохозяйственной продукции, что является основой органического сельского хозяйства и экономики замкнутого цикла.</w:t>
      </w:r>
    </w:p>
    <w:bookmarkEnd w:id="263"/>
    <w:bookmarkStart w:name="z295" w:id="264"/>
    <w:p>
      <w:pPr>
        <w:spacing w:after="0"/>
        <w:ind w:left="0"/>
        <w:jc w:val="both"/>
      </w:pPr>
      <w:r>
        <w:rPr>
          <w:rFonts w:ascii="Times New Roman"/>
          <w:b w:val="false"/>
          <w:i w:val="false"/>
          <w:color w:val="000000"/>
          <w:sz w:val="28"/>
        </w:rPr>
        <w:t>
      Закон Республики Казахстан от 4 июля 2009 года № 165-IV "О поддержке использования возобновляемых источников энергии" направлен на стимулирование переработки пищевых отходов, а также других видов биоразлагаемых отходов (садово-парковых отходов). , приготовление пищи, сопоставимое с отходами пищевой промышленности, макулатурой) с биогазом или производством альтернативной энергии.</w:t>
      </w:r>
    </w:p>
    <w:bookmarkEnd w:id="264"/>
    <w:bookmarkStart w:name="z296" w:id="265"/>
    <w:p>
      <w:pPr>
        <w:spacing w:after="0"/>
        <w:ind w:left="0"/>
        <w:jc w:val="both"/>
      </w:pPr>
      <w:r>
        <w:rPr>
          <w:rFonts w:ascii="Times New Roman"/>
          <w:b w:val="false"/>
          <w:i w:val="false"/>
          <w:color w:val="000000"/>
          <w:sz w:val="28"/>
        </w:rPr>
        <w:t>
      Общественная информация</w:t>
      </w:r>
    </w:p>
    <w:bookmarkEnd w:id="265"/>
    <w:bookmarkStart w:name="z297" w:id="266"/>
    <w:p>
      <w:pPr>
        <w:spacing w:after="0"/>
        <w:ind w:left="0"/>
        <w:jc w:val="both"/>
      </w:pPr>
      <w:r>
        <w:rPr>
          <w:rFonts w:ascii="Times New Roman"/>
          <w:b w:val="false"/>
          <w:i w:val="false"/>
          <w:color w:val="000000"/>
          <w:sz w:val="28"/>
        </w:rPr>
        <w:t>
      Рациональное управление отходами в населенных пунктах, стремление к их сокращению и максимальному использованию вторичных материалов является частью государственной политики Казахстана в области управления коммунальными отходами.</w:t>
      </w:r>
    </w:p>
    <w:bookmarkEnd w:id="266"/>
    <w:bookmarkStart w:name="z298" w:id="267"/>
    <w:p>
      <w:pPr>
        <w:spacing w:after="0"/>
        <w:ind w:left="0"/>
        <w:jc w:val="both"/>
      </w:pPr>
      <w:r>
        <w:rPr>
          <w:rFonts w:ascii="Times New Roman"/>
          <w:b w:val="false"/>
          <w:i w:val="false"/>
          <w:color w:val="000000"/>
          <w:sz w:val="28"/>
        </w:rPr>
        <w:t>
      Создает условия для технического оснащения, разработки методического материала и законодательствапоявление необходимой централизованной системы сбора отходов и инфраструктуры по управлению отходами после их утилизации.</w:t>
      </w:r>
    </w:p>
    <w:bookmarkEnd w:id="267"/>
    <w:bookmarkStart w:name="z299" w:id="268"/>
    <w:p>
      <w:pPr>
        <w:spacing w:after="0"/>
        <w:ind w:left="0"/>
        <w:jc w:val="both"/>
      </w:pPr>
      <w:r>
        <w:rPr>
          <w:rFonts w:ascii="Times New Roman"/>
          <w:b w:val="false"/>
          <w:i w:val="false"/>
          <w:color w:val="000000"/>
          <w:sz w:val="28"/>
        </w:rPr>
        <w:t>
      При этом наибольшая эффективность в увеличении доли вторичного сырья и сокращении несанкционированных свалок может быть достигнута у источника образования отходов.</w:t>
      </w:r>
    </w:p>
    <w:bookmarkEnd w:id="268"/>
    <w:bookmarkStart w:name="z300" w:id="269"/>
    <w:p>
      <w:pPr>
        <w:spacing w:after="0"/>
        <w:ind w:left="0"/>
        <w:jc w:val="both"/>
      </w:pPr>
      <w:r>
        <w:rPr>
          <w:rFonts w:ascii="Times New Roman"/>
          <w:b w:val="false"/>
          <w:i w:val="false"/>
          <w:color w:val="000000"/>
          <w:sz w:val="28"/>
        </w:rPr>
        <w:t>
      Поэтому местным исполнительным и представительным органам всех уровней важно организовать работу по информированию населения о рациональной системе сбора, утилизации и переработки твердых бытовых отходов, включая раздельный сбор (статья 365 Экологического кодекса Республики Казахстан). ).</w:t>
      </w:r>
    </w:p>
    <w:bookmarkEnd w:id="269"/>
    <w:bookmarkStart w:name="z301" w:id="270"/>
    <w:p>
      <w:pPr>
        <w:spacing w:after="0"/>
        <w:ind w:left="0"/>
        <w:jc w:val="both"/>
      </w:pPr>
      <w:r>
        <w:rPr>
          <w:rFonts w:ascii="Times New Roman"/>
          <w:b w:val="false"/>
          <w:i w:val="false"/>
          <w:color w:val="000000"/>
          <w:sz w:val="28"/>
        </w:rPr>
        <w:t>
      ЦЕЛИ, ЗАДАЧИ И ОБЪЕКТЫ</w:t>
      </w:r>
    </w:p>
    <w:bookmarkEnd w:id="270"/>
    <w:bookmarkStart w:name="z302" w:id="271"/>
    <w:p>
      <w:pPr>
        <w:spacing w:after="0"/>
        <w:ind w:left="0"/>
        <w:jc w:val="both"/>
      </w:pPr>
      <w:r>
        <w:rPr>
          <w:rFonts w:ascii="Times New Roman"/>
          <w:b w:val="false"/>
          <w:i w:val="false"/>
          <w:color w:val="000000"/>
          <w:sz w:val="28"/>
        </w:rPr>
        <w:t>
      Цели программы:</w:t>
      </w:r>
    </w:p>
    <w:bookmarkEnd w:id="271"/>
    <w:bookmarkStart w:name="z303" w:id="272"/>
    <w:p>
      <w:pPr>
        <w:spacing w:after="0"/>
        <w:ind w:left="0"/>
        <w:jc w:val="both"/>
      </w:pPr>
      <w:r>
        <w:rPr>
          <w:rFonts w:ascii="Times New Roman"/>
          <w:b w:val="false"/>
          <w:i w:val="false"/>
          <w:color w:val="000000"/>
          <w:sz w:val="28"/>
        </w:rPr>
        <w:t>
      - снизить негативное воздействие отходов потребления на окружающую среду и здоровье населения;</w:t>
      </w:r>
    </w:p>
    <w:bookmarkEnd w:id="272"/>
    <w:bookmarkStart w:name="z304" w:id="273"/>
    <w:p>
      <w:pPr>
        <w:spacing w:after="0"/>
        <w:ind w:left="0"/>
        <w:jc w:val="both"/>
      </w:pPr>
      <w:r>
        <w:rPr>
          <w:rFonts w:ascii="Times New Roman"/>
          <w:b w:val="false"/>
          <w:i w:val="false"/>
          <w:color w:val="000000"/>
          <w:sz w:val="28"/>
        </w:rPr>
        <w:t>
      - Достижение установленных показателей направлено на поэтапное снижение объемов образования коммунальных отходов путем создания модели эффективной системы управления коммунальными отходами в населенных пунктах Алматинской области, включая Енбекшиказахский район, а также увеличения доли переработки коммунальных отходов и рекультивации полигонов. район как единица учета и его реализация.</w:t>
      </w:r>
    </w:p>
    <w:bookmarkEnd w:id="273"/>
    <w:bookmarkStart w:name="z305" w:id="274"/>
    <w:p>
      <w:pPr>
        <w:spacing w:after="0"/>
        <w:ind w:left="0"/>
        <w:jc w:val="both"/>
      </w:pPr>
      <w:r>
        <w:rPr>
          <w:rFonts w:ascii="Times New Roman"/>
          <w:b w:val="false"/>
          <w:i w:val="false"/>
          <w:color w:val="000000"/>
          <w:sz w:val="28"/>
        </w:rPr>
        <w:t>
      Цели программы</w:t>
      </w:r>
    </w:p>
    <w:bookmarkEnd w:id="274"/>
    <w:bookmarkStart w:name="z306" w:id="275"/>
    <w:p>
      <w:pPr>
        <w:spacing w:after="0"/>
        <w:ind w:left="0"/>
        <w:jc w:val="both"/>
      </w:pPr>
      <w:r>
        <w:rPr>
          <w:rFonts w:ascii="Times New Roman"/>
          <w:b w:val="false"/>
          <w:i w:val="false"/>
          <w:color w:val="000000"/>
          <w:sz w:val="28"/>
        </w:rPr>
        <w:t>
      Основными целями программы являются:</w:t>
      </w:r>
    </w:p>
    <w:bookmarkEnd w:id="275"/>
    <w:bookmarkStart w:name="z307" w:id="276"/>
    <w:p>
      <w:pPr>
        <w:spacing w:after="0"/>
        <w:ind w:left="0"/>
        <w:jc w:val="both"/>
      </w:pPr>
      <w:r>
        <w:rPr>
          <w:rFonts w:ascii="Times New Roman"/>
          <w:b w:val="false"/>
          <w:i w:val="false"/>
          <w:color w:val="000000"/>
          <w:sz w:val="28"/>
        </w:rPr>
        <w:t>
      1. Формирование модели эффективной системы управления коммунальными отходами на территории Алматинской области, включая территорию Енбекшиказахского района, включающей процессы образования, сбора, транспортировки, утилизации, переработки и захоронения коммунальных отходов в соответствии с нормативными правовыми актами. Учет требований законодательства Республики Казахстан и специфики региона (климат, география, динамика роста населения, планы территориального развития и т.д.);</w:t>
      </w:r>
    </w:p>
    <w:bookmarkEnd w:id="276"/>
    <w:bookmarkStart w:name="z308" w:id="277"/>
    <w:p>
      <w:pPr>
        <w:spacing w:after="0"/>
        <w:ind w:left="0"/>
        <w:jc w:val="both"/>
      </w:pPr>
      <w:r>
        <w:rPr>
          <w:rFonts w:ascii="Times New Roman"/>
          <w:b w:val="false"/>
          <w:i w:val="false"/>
          <w:color w:val="000000"/>
          <w:sz w:val="28"/>
        </w:rPr>
        <w:t>
      1. привлечение необходимых ресурсов для реализации программы;</w:t>
      </w:r>
    </w:p>
    <w:bookmarkEnd w:id="277"/>
    <w:bookmarkStart w:name="z309" w:id="278"/>
    <w:p>
      <w:pPr>
        <w:spacing w:after="0"/>
        <w:ind w:left="0"/>
        <w:jc w:val="both"/>
      </w:pPr>
      <w:r>
        <w:rPr>
          <w:rFonts w:ascii="Times New Roman"/>
          <w:b w:val="false"/>
          <w:i w:val="false"/>
          <w:color w:val="000000"/>
          <w:sz w:val="28"/>
        </w:rPr>
        <w:t>
      2. создание инфраструктуры в сфере обращения с коммунальными отходами на основе представленных обоснованных предложений;</w:t>
      </w:r>
    </w:p>
    <w:bookmarkEnd w:id="278"/>
    <w:bookmarkStart w:name="z310" w:id="279"/>
    <w:p>
      <w:pPr>
        <w:spacing w:after="0"/>
        <w:ind w:left="0"/>
        <w:jc w:val="both"/>
      </w:pPr>
      <w:r>
        <w:rPr>
          <w:rFonts w:ascii="Times New Roman"/>
          <w:b w:val="false"/>
          <w:i w:val="false"/>
          <w:color w:val="000000"/>
          <w:sz w:val="28"/>
        </w:rPr>
        <w:t>
      3. Предоставить рекомендации по сокращению количества свалок коммунальных отходов и ликвидации несанкционированных свалок отходов.</w:t>
      </w:r>
    </w:p>
    <w:bookmarkEnd w:id="279"/>
    <w:bookmarkStart w:name="z311" w:id="280"/>
    <w:p>
      <w:pPr>
        <w:spacing w:after="0"/>
        <w:ind w:left="0"/>
        <w:jc w:val="both"/>
      </w:pPr>
      <w:r>
        <w:rPr>
          <w:rFonts w:ascii="Times New Roman"/>
          <w:b w:val="false"/>
          <w:i w:val="false"/>
          <w:color w:val="000000"/>
          <w:sz w:val="28"/>
        </w:rPr>
        <w:t>
      Программа рассчитана на пять лет, период реализации — 2025–2029 годы. Согласно данным методическим рекомендациям, наименее благоприятный период для таких Программ (Утверждено приказом Министра экологии и природных ресурсов Республики Казахстан от 18 мая 2023 года № 154п.).</w:t>
      </w:r>
    </w:p>
    <w:bookmarkEnd w:id="280"/>
    <w:bookmarkStart w:name="z312" w:id="281"/>
    <w:p>
      <w:pPr>
        <w:spacing w:after="0"/>
        <w:ind w:left="0"/>
        <w:jc w:val="both"/>
      </w:pPr>
      <w:r>
        <w:rPr>
          <w:rFonts w:ascii="Times New Roman"/>
          <w:b w:val="false"/>
          <w:i w:val="false"/>
          <w:color w:val="000000"/>
          <w:sz w:val="28"/>
        </w:rPr>
        <w:t>
      ПрограммараспределенныйТвердые бытовые отходы (ТБО), образующиеся в процессе потребления в жилом секторе и на предприятиях Алматинской области. В документе также содержится описание текущей ситуации на объектах по переработке коммунальных отходов, включая городские полигоны и свалки, входящие в централизованную систему сбора ТБО. Ведомственные объекты размещения отходов промышленных предприятий и очистные сооружения в настоящем документе не рассматриваются.</w:t>
      </w:r>
    </w:p>
    <w:bookmarkEnd w:id="281"/>
    <w:bookmarkStart w:name="z313" w:id="282"/>
    <w:p>
      <w:pPr>
        <w:spacing w:after="0"/>
        <w:ind w:left="0"/>
        <w:jc w:val="both"/>
      </w:pPr>
      <w:r>
        <w:rPr>
          <w:rFonts w:ascii="Times New Roman"/>
          <w:b w:val="false"/>
          <w:i w:val="false"/>
          <w:color w:val="000000"/>
          <w:sz w:val="28"/>
        </w:rPr>
        <w:t>
      При этом, проведя анализ текущего состояния обращения с коммунальными отходами и разработав логистическую модель движения отходов в регионе, для получения максимального эффекта от реализации Программы разработчиками было предложено решение по строительству городка. Региональная система управления отходами (далее – Система) строится на принципе принятия решений на региональном уровне, а не на уровне отдельных районов и городов – от общего к частному. Каждый административный район, город и областной центр является самостоятельной единицей, но является элементом общей Системы. Такой комплексный и системный подход связан со специализированным государственным предприятием ТОО коммунальное ужреждение "Алатау", созданным в декабре 2023 года. Критерием разработки оптимальной логистической модели стал тариф на услуги по сбору, вывозу, сортировке и утилизации отходов, стоимость которого должна соответствовать требованиям законодательства. Размещение объектов инфраструктуры осуществляется с учетом территориальных возможностей, транспортной доступности, норм проектирования, соблюдения требований санитарного и экологического законодательства Республики Казахстан. Действующие объекты размещения отходов, не соответствующие нормам проектирования и требованиям санитарного и экологического законодательства Республики Казахстан, подлежат рекультивации. Также стоит отметить, что при выборе мест размещения комплексных площадок (полигоны + сортировочно-мусоросортировочные комплексы + полигоны захоронения строительных отходов + полигоны переработки биоразлагаемых отходов и т.д.) принимались решения об их межрайонном использовании. Здесь применен принцип "близости к источнику" (ст. 328 Экологического кодекса РК), экономической эффективности логистики и инвестиционной привлекательности, где административные границы районов не столь важны. таких объектов значительно возрастет, как и вероятность достижения целевых показателей, установленных в Программе.</w:t>
      </w:r>
    </w:p>
    <w:bookmarkEnd w:id="282"/>
    <w:bookmarkStart w:name="z314" w:id="283"/>
    <w:p>
      <w:pPr>
        <w:spacing w:after="0"/>
        <w:ind w:left="0"/>
        <w:jc w:val="both"/>
      </w:pPr>
      <w:r>
        <w:rPr>
          <w:rFonts w:ascii="Times New Roman"/>
          <w:b w:val="false"/>
          <w:i w:val="false"/>
          <w:color w:val="000000"/>
          <w:sz w:val="28"/>
        </w:rPr>
        <w:t>
      Региональная программа по управлению коммунальными отходами включает мероприятия на двух уровнях: уровне общеобластных мероприятий и уровне каждого района, в том числе. Целевые показатели по Енбекшиказахскому району, а также по области. Помимо общерегиональной программы, для каждого административного района подготовлена ​​Программа, включающая предложения и планы мероприятий по достижению своих (районных) целевых показателей, а также бюджет, необходимый для их реализации. Целевые показатели разрабатывались с учетом текущей ситуации в сфере обращения с коммунальными отходами в регионе, а также возможностей выбранных решений по технологическому оснащению и организации процессов обращения с отходами.</w:t>
      </w:r>
    </w:p>
    <w:bookmarkEnd w:id="283"/>
    <w:bookmarkStart w:name="z315" w:id="284"/>
    <w:p>
      <w:pPr>
        <w:spacing w:after="0"/>
        <w:ind w:left="0"/>
        <w:jc w:val="both"/>
      </w:pPr>
      <w:r>
        <w:rPr>
          <w:rFonts w:ascii="Times New Roman"/>
          <w:b w:val="false"/>
          <w:i w:val="false"/>
          <w:color w:val="000000"/>
          <w:sz w:val="28"/>
        </w:rPr>
        <w:t>
      Целевые показатели по Енбекшиказахскому району</w:t>
      </w:r>
    </w:p>
    <w:bookmarkEnd w:id="284"/>
    <w:bookmarkStart w:name="z316" w:id="285"/>
    <w:p>
      <w:pPr>
        <w:spacing w:after="0"/>
        <w:ind w:left="0"/>
        <w:jc w:val="both"/>
      </w:pPr>
      <w:r>
        <w:rPr>
          <w:rFonts w:ascii="Times New Roman"/>
          <w:b w:val="false"/>
          <w:i w:val="false"/>
          <w:color w:val="000000"/>
          <w:sz w:val="28"/>
        </w:rPr>
        <w:t>
      Предлагаемые в программе целевые индикаторы направлены на достижение целей и целевых индикаторов "зеленой экономики" в сфере управления отходами для Республики Казахстан (см.).таблица 2). Базовые значения учитывают текущую ситуацию в сфере обращения с опасными отходами за три года, предшествующих году разработки программы, либо при отсутствии необходимых данных базовый показатель не определяется.</w:t>
      </w:r>
    </w:p>
    <w:bookmarkEnd w:id="285"/>
    <w:bookmarkStart w:name="z317" w:id="286"/>
    <w:p>
      <w:pPr>
        <w:spacing w:after="0"/>
        <w:ind w:left="0"/>
        <w:jc w:val="both"/>
      </w:pPr>
      <w:r>
        <w:rPr>
          <w:rFonts w:ascii="Times New Roman"/>
          <w:b w:val="false"/>
          <w:i w:val="false"/>
          <w:color w:val="000000"/>
          <w:sz w:val="28"/>
        </w:rPr>
        <w:t>
      Таблица 12 – Показатели Енбекшиказахского района по программе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 на начало реализации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7"/>
          <w:p>
            <w:pPr>
              <w:spacing w:after="20"/>
              <w:ind w:left="20"/>
              <w:jc w:val="both"/>
            </w:pPr>
            <w:r>
              <w:rPr>
                <w:rFonts w:ascii="Times New Roman"/>
                <w:b w:val="false"/>
                <w:i w:val="false"/>
                <w:color w:val="000000"/>
                <w:sz w:val="20"/>
              </w:rPr>
              <w:t>
Показатель № 1.</w:t>
            </w:r>
          </w:p>
          <w:bookmarkEnd w:id="287"/>
          <w:p>
            <w:pPr>
              <w:spacing w:after="20"/>
              <w:ind w:left="20"/>
              <w:jc w:val="both"/>
            </w:pPr>
            <w:r>
              <w:rPr>
                <w:rFonts w:ascii="Times New Roman"/>
                <w:b w:val="false"/>
                <w:i w:val="false"/>
                <w:color w:val="000000"/>
                <w:sz w:val="20"/>
              </w:rPr>
              <w:t>
Население, регулярно обслуживаемое организацией по вывозу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Показатель№2. Строительство объектов сортировки твердых бытовых отходов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8"/>
          <w:p>
            <w:pPr>
              <w:spacing w:after="20"/>
              <w:ind w:left="20"/>
              <w:jc w:val="both"/>
            </w:pPr>
            <w:r>
              <w:rPr>
                <w:rFonts w:ascii="Times New Roman"/>
                <w:b w:val="false"/>
                <w:i w:val="false"/>
                <w:color w:val="000000"/>
                <w:sz w:val="20"/>
              </w:rPr>
              <w:t>
2 шт.</w:t>
            </w:r>
          </w:p>
          <w:bookmarkEnd w:id="288"/>
          <w:p>
            <w:pPr>
              <w:spacing w:after="20"/>
              <w:ind w:left="20"/>
              <w:jc w:val="both"/>
            </w:pPr>
            <w:r>
              <w:rPr>
                <w:rFonts w:ascii="Times New Roman"/>
                <w:b w:val="false"/>
                <w:i w:val="false"/>
                <w:color w:val="000000"/>
                <w:sz w:val="20"/>
              </w:rPr>
              <w:t>
(150 000 и 30 000 тонн/го)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3.Количество муниципальных объектов утилизации отходов, соответствующих требованиям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4.Выделено средств на организацию и проведение информационно-просветительских мероприятий по информированию населения о мерах по рациональной переработке и утилизации ТБО (тыс.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25,872.00</w:t>
            </w:r>
          </w:p>
        </w:tc>
      </w:tr>
    </w:tbl>
    <w:bookmarkStart w:name="z320" w:id="289"/>
    <w:p>
      <w:pPr>
        <w:spacing w:after="0"/>
        <w:ind w:left="0"/>
        <w:jc w:val="both"/>
      </w:pPr>
      <w:r>
        <w:rPr>
          <w:rFonts w:ascii="Times New Roman"/>
          <w:b w:val="false"/>
          <w:i w:val="false"/>
          <w:color w:val="000000"/>
          <w:sz w:val="28"/>
        </w:rPr>
        <w:t>
      *- Степень сортировки ТБО определяется предлагаемой технологией.</w:t>
      </w:r>
    </w:p>
    <w:bookmarkEnd w:id="289"/>
    <w:bookmarkStart w:name="z321" w:id="290"/>
    <w:p>
      <w:pPr>
        <w:spacing w:after="0"/>
        <w:ind w:left="0"/>
        <w:jc w:val="both"/>
      </w:pPr>
      <w:r>
        <w:rPr>
          <w:rFonts w:ascii="Times New Roman"/>
          <w:b w:val="false"/>
          <w:i w:val="false"/>
          <w:color w:val="000000"/>
          <w:sz w:val="28"/>
        </w:rPr>
        <w:t>
      **- разработка проектной документации по строительству полигона (2024 г.), строительство полигона в 2025 г. (основная инфраструктура и первые ячейки для приема отходов) с последующим развитием объекта (2026-2028 гг.).</w:t>
      </w:r>
    </w:p>
    <w:bookmarkEnd w:id="290"/>
    <w:bookmarkStart w:name="z322" w:id="291"/>
    <w:p>
      <w:pPr>
        <w:spacing w:after="0"/>
        <w:ind w:left="0"/>
        <w:jc w:val="both"/>
      </w:pPr>
      <w:r>
        <w:rPr>
          <w:rFonts w:ascii="Times New Roman"/>
          <w:b w:val="false"/>
          <w:i w:val="false"/>
          <w:color w:val="000000"/>
          <w:sz w:val="28"/>
        </w:rPr>
        <w:t>
      ***-Данный показатель является общим для всей территории Алматинской области и будет реализован в рамках областного бюджета.</w:t>
      </w:r>
    </w:p>
    <w:bookmarkEnd w:id="291"/>
    <w:bookmarkStart w:name="z323" w:id="292"/>
    <w:p>
      <w:pPr>
        <w:spacing w:after="0"/>
        <w:ind w:left="0"/>
        <w:jc w:val="both"/>
      </w:pPr>
      <w:r>
        <w:rPr>
          <w:rFonts w:ascii="Times New Roman"/>
          <w:b w:val="false"/>
          <w:i w:val="false"/>
          <w:color w:val="000000"/>
          <w:sz w:val="28"/>
        </w:rPr>
        <w:t>
      ОСНОВНЫЕ ЦЕЛИ, ПУТИ ДОСТИЖЕНИЯ ЦЕЛИ И СООТВЕТСТВУЮЩИЕ МЕРЫ</w:t>
      </w:r>
    </w:p>
    <w:bookmarkEnd w:id="292"/>
    <w:bookmarkStart w:name="z324" w:id="293"/>
    <w:p>
      <w:pPr>
        <w:spacing w:after="0"/>
        <w:ind w:left="0"/>
        <w:jc w:val="both"/>
      </w:pPr>
      <w:r>
        <w:rPr>
          <w:rFonts w:ascii="Times New Roman"/>
          <w:b w:val="false"/>
          <w:i w:val="false"/>
          <w:color w:val="000000"/>
          <w:sz w:val="28"/>
        </w:rPr>
        <w:t>
      Технические и технологические решения</w:t>
      </w:r>
    </w:p>
    <w:bookmarkEnd w:id="293"/>
    <w:bookmarkStart w:name="z325" w:id="294"/>
    <w:p>
      <w:pPr>
        <w:spacing w:after="0"/>
        <w:ind w:left="0"/>
        <w:jc w:val="both"/>
      </w:pPr>
      <w:r>
        <w:rPr>
          <w:rFonts w:ascii="Times New Roman"/>
          <w:b w:val="false"/>
          <w:i w:val="false"/>
          <w:color w:val="000000"/>
          <w:sz w:val="28"/>
        </w:rPr>
        <w:t>
      Общая информация</w:t>
      </w:r>
    </w:p>
    <w:bookmarkEnd w:id="294"/>
    <w:bookmarkStart w:name="z326" w:id="295"/>
    <w:p>
      <w:pPr>
        <w:spacing w:after="0"/>
        <w:ind w:left="0"/>
        <w:jc w:val="both"/>
      </w:pPr>
      <w:r>
        <w:rPr>
          <w:rFonts w:ascii="Times New Roman"/>
          <w:b w:val="false"/>
          <w:i w:val="false"/>
          <w:color w:val="000000"/>
          <w:sz w:val="28"/>
        </w:rPr>
        <w:t>
      В данном разделе программы приняты предварительные технические и технологические решения с учетом анализа текущей ситуации в сфере обращения с отходами и принятой модели развития. Технические мероприятия и инструменты их реализации будут разрабатываться исходя из установленных целей и задач основных направлений развития модели обращения с ТБО.</w:t>
      </w:r>
    </w:p>
    <w:bookmarkEnd w:id="295"/>
    <w:bookmarkStart w:name="z327" w:id="296"/>
    <w:p>
      <w:pPr>
        <w:spacing w:after="0"/>
        <w:ind w:left="0"/>
        <w:jc w:val="both"/>
      </w:pPr>
      <w:r>
        <w:rPr>
          <w:rFonts w:ascii="Times New Roman"/>
          <w:b w:val="false"/>
          <w:i w:val="false"/>
          <w:color w:val="000000"/>
          <w:sz w:val="28"/>
        </w:rPr>
        <w:t>
      С учетом принятых концептуальных подходов к созданию системы обращения с отходами производства и потребления в регионе и принятой модели развития можно сформулировать следующие основные принципы создания технологической схемы обращения с отходами.</w:t>
      </w:r>
    </w:p>
    <w:bookmarkEnd w:id="296"/>
    <w:bookmarkStart w:name="z328" w:id="297"/>
    <w:p>
      <w:pPr>
        <w:spacing w:after="0"/>
        <w:ind w:left="0"/>
        <w:jc w:val="both"/>
      </w:pPr>
      <w:r>
        <w:rPr>
          <w:rFonts w:ascii="Times New Roman"/>
          <w:b w:val="false"/>
          <w:i w:val="false"/>
          <w:color w:val="000000"/>
          <w:sz w:val="28"/>
        </w:rPr>
        <w:t>
      Максимально используйте ресурсный потенциал отходов. Данный принцип предполагает создание системы управления отходами, направленной на извлечение максимального количества вторичного сырья путем внедрения раздельного сбора, механической переработки и энергетической утилизации отходов перед окончательной утилизацией.</w:t>
      </w:r>
    </w:p>
    <w:bookmarkEnd w:id="297"/>
    <w:bookmarkStart w:name="z329" w:id="298"/>
    <w:p>
      <w:pPr>
        <w:spacing w:after="0"/>
        <w:ind w:left="0"/>
        <w:jc w:val="both"/>
      </w:pPr>
      <w:r>
        <w:rPr>
          <w:rFonts w:ascii="Times New Roman"/>
          <w:b w:val="false"/>
          <w:i w:val="false"/>
          <w:color w:val="000000"/>
          <w:sz w:val="28"/>
        </w:rPr>
        <w:t>
      Сокращение количества отходов, отправляемых на свалку.Предполагается, что снижение негативного воздействия объектов размещения отходов на окружающую среду может быть достигнуто за счет отбора фракций отходов в виде вторичного сырья.</w:t>
      </w:r>
    </w:p>
    <w:bookmarkEnd w:id="298"/>
    <w:bookmarkStart w:name="z330" w:id="299"/>
    <w:p>
      <w:pPr>
        <w:spacing w:after="0"/>
        <w:ind w:left="0"/>
        <w:jc w:val="both"/>
      </w:pPr>
      <w:r>
        <w:rPr>
          <w:rFonts w:ascii="Times New Roman"/>
          <w:b w:val="false"/>
          <w:i w:val="false"/>
          <w:color w:val="000000"/>
          <w:sz w:val="28"/>
        </w:rPr>
        <w:t>
      Укрупнение объектов утилизации отходов и сокращение общего количества объектов.Ожидается, что экономическая эффективность инвестиций, направленных на развитие отрасли, возрастет, а негативные последствия будут минимизированы на этапе строительства более современных объектов и утилизации отходов.</w:t>
      </w:r>
    </w:p>
    <w:bookmarkEnd w:id="299"/>
    <w:bookmarkStart w:name="z331" w:id="300"/>
    <w:p>
      <w:pPr>
        <w:spacing w:after="0"/>
        <w:ind w:left="0"/>
        <w:jc w:val="both"/>
      </w:pPr>
      <w:r>
        <w:rPr>
          <w:rFonts w:ascii="Times New Roman"/>
          <w:b w:val="false"/>
          <w:i w:val="false"/>
          <w:color w:val="000000"/>
          <w:sz w:val="28"/>
        </w:rPr>
        <w:t>
      Внедрение современных технологий переработки отходов.Потребуются значительные инвестиции. Для снижения нагрузки на бюджеты разных уровней развитие системы управления отходами должно базироваться на максимальном вовлечении частных инвесторов в систему управления отходами.</w:t>
      </w:r>
    </w:p>
    <w:bookmarkEnd w:id="300"/>
    <w:bookmarkStart w:name="z332" w:id="301"/>
    <w:p>
      <w:pPr>
        <w:spacing w:after="0"/>
        <w:ind w:left="0"/>
        <w:jc w:val="both"/>
      </w:pPr>
      <w:r>
        <w:rPr>
          <w:rFonts w:ascii="Times New Roman"/>
          <w:b w:val="false"/>
          <w:i w:val="false"/>
          <w:color w:val="000000"/>
          <w:sz w:val="28"/>
        </w:rPr>
        <w:t>
      Целесообразность внедрения тех или иных технологических решений определяется на основе выбора наиболее экологически и экономически эффективных технологий с учетом местных условий и социальных аспектов. В качестве аналогов выбранных технологий принят общепринятый мировой опыт действующих комплексных систем обращения с отходами. Детально изучен и использован опыт переработки и утилизации твердых бытовых отходов в странах Европы и СНГ. Особое внимание уделялось изучению опыта региональных операторов России и Беларуси, стран со схожим социально-экономическим и политическим развитием. В этом разделе рассматриваются современные методы сбора, транспортировки, утилизации, переработки и захоронения твердых бытовых отходов (ТБО).</w:t>
      </w:r>
    </w:p>
    <w:bookmarkEnd w:id="301"/>
    <w:bookmarkStart w:name="z333" w:id="302"/>
    <w:p>
      <w:pPr>
        <w:spacing w:after="0"/>
        <w:ind w:left="0"/>
        <w:jc w:val="both"/>
      </w:pPr>
      <w:r>
        <w:rPr>
          <w:rFonts w:ascii="Times New Roman"/>
          <w:b w:val="false"/>
          <w:i w:val="false"/>
          <w:color w:val="000000"/>
          <w:sz w:val="28"/>
        </w:rPr>
        <w:t>
      Целью разработки является осознанный выбор решений, направленных на создание системы управления отходами региона, включающей процессы сбора, транспортировки, утилизации, переработки и захоронения твердых бытовых отходов (ТБО). В целях минимизации воздействия отходов на окружающую среду и максимизации их хозяйственного оборота решения должны приниматься в соответствии с требованиями экологического законодательства Республики Казахстан.</w:t>
      </w:r>
    </w:p>
    <w:bookmarkEnd w:id="302"/>
    <w:bookmarkStart w:name="z334" w:id="303"/>
    <w:p>
      <w:pPr>
        <w:spacing w:after="0"/>
        <w:ind w:left="0"/>
        <w:jc w:val="both"/>
      </w:pPr>
      <w:r>
        <w:rPr>
          <w:rFonts w:ascii="Times New Roman"/>
          <w:b w:val="false"/>
          <w:i w:val="false"/>
          <w:color w:val="000000"/>
          <w:sz w:val="28"/>
        </w:rPr>
        <w:t>
      Раздел разделен на две части:</w:t>
      </w:r>
    </w:p>
    <w:bookmarkEnd w:id="303"/>
    <w:bookmarkStart w:name="z335" w:id="304"/>
    <w:p>
      <w:pPr>
        <w:spacing w:after="0"/>
        <w:ind w:left="0"/>
        <w:jc w:val="both"/>
      </w:pPr>
      <w:r>
        <w:rPr>
          <w:rFonts w:ascii="Times New Roman"/>
          <w:b w:val="false"/>
          <w:i w:val="false"/>
          <w:color w:val="000000"/>
          <w:sz w:val="28"/>
        </w:rPr>
        <w:t>
      В первом разделе дается описание наиболее распространенных технологий и методов сбора, транспортировки и переработки отходов.</w:t>
      </w:r>
    </w:p>
    <w:bookmarkEnd w:id="304"/>
    <w:bookmarkStart w:name="z336" w:id="305"/>
    <w:p>
      <w:pPr>
        <w:spacing w:after="0"/>
        <w:ind w:left="0"/>
        <w:jc w:val="both"/>
      </w:pPr>
      <w:r>
        <w:rPr>
          <w:rFonts w:ascii="Times New Roman"/>
          <w:b w:val="false"/>
          <w:i w:val="false"/>
          <w:color w:val="000000"/>
          <w:sz w:val="28"/>
        </w:rPr>
        <w:t>
      Во второй части на основе результатов анализа предлагаемых методов обращения с отходами разработан технологически обоснованный и экономически целесообразный комплекс технических средств системы с учетом социально-экономических, планировочных и природных условий города. предложенный.</w:t>
      </w:r>
    </w:p>
    <w:bookmarkEnd w:id="305"/>
    <w:bookmarkStart w:name="z337" w:id="306"/>
    <w:p>
      <w:pPr>
        <w:spacing w:after="0"/>
        <w:ind w:left="0"/>
        <w:jc w:val="both"/>
      </w:pPr>
      <w:r>
        <w:rPr>
          <w:rFonts w:ascii="Times New Roman"/>
          <w:b w:val="false"/>
          <w:i w:val="false"/>
          <w:color w:val="000000"/>
          <w:sz w:val="28"/>
        </w:rPr>
        <w:t>
      Анализ текущего состояния системы обращения с отходами</w:t>
      </w:r>
    </w:p>
    <w:bookmarkEnd w:id="306"/>
    <w:bookmarkStart w:name="z338" w:id="307"/>
    <w:p>
      <w:pPr>
        <w:spacing w:after="0"/>
        <w:ind w:left="0"/>
        <w:jc w:val="both"/>
      </w:pPr>
      <w:r>
        <w:rPr>
          <w:rFonts w:ascii="Times New Roman"/>
          <w:b w:val="false"/>
          <w:i w:val="false"/>
          <w:color w:val="000000"/>
          <w:sz w:val="28"/>
        </w:rPr>
        <w:t>
      Енбекшиказахский район расположен в восточной части Алматинской области и включает 25 сельских округов (около 90 населенных пунктов) и город Иссык. Районный центр — город Есик. Регион характеризуется большой территорией, средней численностью населенных пунктов и средней плотностью населения в восточной части. Средняя плотность населения — город Есик и близлежащие города и села. Развитие и состояние дорожно-транспортной сети удовлетворительное.</w:t>
      </w:r>
    </w:p>
    <w:bookmarkEnd w:id="307"/>
    <w:bookmarkStart w:name="z339" w:id="308"/>
    <w:p>
      <w:pPr>
        <w:spacing w:after="0"/>
        <w:ind w:left="0"/>
        <w:jc w:val="both"/>
      </w:pPr>
      <w:r>
        <w:rPr>
          <w:rFonts w:ascii="Times New Roman"/>
          <w:b w:val="false"/>
          <w:i w:val="false"/>
          <w:color w:val="000000"/>
          <w:sz w:val="28"/>
        </w:rPr>
        <w:t>
      В разделе 3 настоящей Программы представлены основные выводы о текущем состоянии системы обращения с ТКО в регионе.</w:t>
      </w:r>
    </w:p>
    <w:bookmarkEnd w:id="308"/>
    <w:bookmarkStart w:name="z340" w:id="309"/>
    <w:p>
      <w:pPr>
        <w:spacing w:after="0"/>
        <w:ind w:left="0"/>
        <w:jc w:val="both"/>
      </w:pPr>
      <w:r>
        <w:rPr>
          <w:rFonts w:ascii="Times New Roman"/>
          <w:b w:val="false"/>
          <w:i w:val="false"/>
          <w:color w:val="000000"/>
          <w:sz w:val="28"/>
        </w:rPr>
        <w:t>
      Основные выводы свидетельствуют о низком охвате населения и юридических лиц сбором и вывозом, высоком проценте прямого вывоза отходов, отсутствии необходимой инфраструктуры для утилизации и переработки отходов.</w:t>
      </w:r>
    </w:p>
    <w:bookmarkEnd w:id="309"/>
    <w:bookmarkStart w:name="z341" w:id="310"/>
    <w:p>
      <w:pPr>
        <w:spacing w:after="0"/>
        <w:ind w:left="0"/>
        <w:jc w:val="both"/>
      </w:pPr>
      <w:r>
        <w:rPr>
          <w:rFonts w:ascii="Times New Roman"/>
          <w:b w:val="false"/>
          <w:i w:val="false"/>
          <w:color w:val="000000"/>
          <w:sz w:val="28"/>
        </w:rPr>
        <w:t>
      Стоит также отметить, что в последние годы из-за отсутствия координации между жителями и мусороуборочными компаниями, а также необоснованно высоких тарифов наблюдается снижение объемов сбора и сортировки отходов. Текущее состояние отчетности по муниципальным отходам не позволяет вести полный коммерческий учет.</w:t>
      </w:r>
    </w:p>
    <w:bookmarkEnd w:id="310"/>
    <w:bookmarkStart w:name="z342" w:id="311"/>
    <w:p>
      <w:pPr>
        <w:spacing w:after="0"/>
        <w:ind w:left="0"/>
        <w:jc w:val="both"/>
      </w:pPr>
      <w:r>
        <w:rPr>
          <w:rFonts w:ascii="Times New Roman"/>
          <w:b w:val="false"/>
          <w:i w:val="false"/>
          <w:color w:val="000000"/>
          <w:sz w:val="28"/>
        </w:rPr>
        <w:t>
      Неконтролируемые отходы, захоронение которых запрещено в соответствии с Экологическим кодексом Республики Казахстан, размещаются на полигонах в Алматинской области.</w:t>
      </w:r>
    </w:p>
    <w:bookmarkEnd w:id="311"/>
    <w:bookmarkStart w:name="z343" w:id="312"/>
    <w:p>
      <w:pPr>
        <w:spacing w:after="0"/>
        <w:ind w:left="0"/>
        <w:jc w:val="both"/>
      </w:pPr>
      <w:r>
        <w:rPr>
          <w:rFonts w:ascii="Times New Roman"/>
          <w:b w:val="false"/>
          <w:i w:val="false"/>
          <w:color w:val="000000"/>
          <w:sz w:val="28"/>
        </w:rPr>
        <w:t>
      В таблице ниже (Таблица 12) предоставляет общую информацию о текущем состоянии отходов в Алматинской области.</w:t>
      </w:r>
    </w:p>
    <w:bookmarkEnd w:id="312"/>
    <w:bookmarkStart w:name="z344" w:id="313"/>
    <w:p>
      <w:pPr>
        <w:spacing w:after="0"/>
        <w:ind w:left="0"/>
        <w:jc w:val="both"/>
      </w:pPr>
      <w:r>
        <w:rPr>
          <w:rFonts w:ascii="Times New Roman"/>
          <w:b w:val="false"/>
          <w:i w:val="false"/>
          <w:color w:val="000000"/>
          <w:sz w:val="28"/>
        </w:rPr>
        <w:t>
      Таблица 12- Общая информация о текущем состоянии отходов в Алматинской области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утилизация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контейнерах, сбор без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твердых бытовых отходов на полигонах, не соответствующих требованиям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вблизи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твердых бытовых отходов на полигон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отходы складируются вблизи контейнерных площадок и вывозятся непосредственно на свалку.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отходов на полигоне твердых бытовых отходов с частичным использованием их в качестве герметизирующего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не существует. Предприятия передают отходы специализированным организациям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Использование/утилизация аккумуляторов, отработанных масел и т.п. Размещение на полигоне твердых бытовых отходов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Отдельной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твердых бытовых отходов на полигон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не существует. Специальных контейнеров № Предприятия передают отходы специализированным организациям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Установок демеркуризации.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учреждениях осуществляется раздельный сбор для последующей сдачи в специализированную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не существует. Предприятия организуют собственный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объекты термонейтрализации. Часто вывозится на естественные свалки.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уход за этими территориями одновременно с уборкой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 отходов не производится. Размещение на полигоне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Водоподготовка, очистка сточных вод и отходы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трубопроводным и специальным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закрытых картах. Размещение на полигоне твердых бытовых отходов.</w:t>
            </w:r>
          </w:p>
        </w:tc>
      </w:tr>
    </w:tbl>
    <w:bookmarkStart w:name="z345" w:id="314"/>
    <w:p>
      <w:pPr>
        <w:spacing w:after="0"/>
        <w:ind w:left="0"/>
        <w:jc w:val="both"/>
      </w:pPr>
      <w:r>
        <w:rPr>
          <w:rFonts w:ascii="Times New Roman"/>
          <w:b w:val="false"/>
          <w:i w:val="false"/>
          <w:color w:val="000000"/>
          <w:sz w:val="28"/>
        </w:rPr>
        <w:t>
      Ниже представлена ​​информация о текущей ситуации в сфере сбора, транспортировки и утилизации отходов в Енбекшиказахском районе (Таблица 13). Информация предоставлена ​​акиматом района по запросу разработчика программы.</w:t>
      </w:r>
    </w:p>
    <w:bookmarkEnd w:id="314"/>
    <w:bookmarkStart w:name="z346" w:id="315"/>
    <w:p>
      <w:pPr>
        <w:spacing w:after="0"/>
        <w:ind w:left="0"/>
        <w:jc w:val="both"/>
      </w:pPr>
      <w:r>
        <w:rPr>
          <w:rFonts w:ascii="Times New Roman"/>
          <w:b w:val="false"/>
          <w:i w:val="false"/>
          <w:color w:val="000000"/>
          <w:sz w:val="28"/>
        </w:rPr>
        <w:t>
      Таблица 13- Информация о текущей ситуации в сфере сбора, утилизации и захоронения отходов в Енбекшиказахском районе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Частично контейнерами обеспечены город Есик (1100), наиболее крупные по численности населения села - Шелек (450), Ават (50), Байдибек Би (65), Балтабай (30), Бирлик (20), Тургень (20).</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В остальных населенных пунктах контейнеры установлены только на территории средних школ.</w:t>
            </w:r>
          </w:p>
          <w:p>
            <w:pPr>
              <w:spacing w:after="20"/>
              <w:ind w:left="20"/>
              <w:jc w:val="both"/>
            </w:pPr>
            <w:r>
              <w:rPr>
                <w:rFonts w:ascii="Times New Roman"/>
                <w:b w:val="false"/>
                <w:i w:val="false"/>
                <w:color w:val="000000"/>
                <w:sz w:val="20"/>
              </w:rPr>
              <w:t>
В других населенных пунктах основным методом сбора является мешковина.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7"/>
          <w:p>
            <w:pPr>
              <w:spacing w:after="20"/>
              <w:ind w:left="20"/>
              <w:jc w:val="both"/>
            </w:pPr>
            <w:r>
              <w:rPr>
                <w:rFonts w:ascii="Times New Roman"/>
                <w:b w:val="false"/>
                <w:i w:val="false"/>
                <w:color w:val="000000"/>
                <w:sz w:val="20"/>
              </w:rPr>
              <w:t>
В населенных пунктах, где установлены контейнеры для сбора отходов, вывоз отходов из контейнеров осуществляется мусороперерабатывающей организацией. Технические средства – сбор мусоровозов с боковой загрузкой.</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В малых населенных пунктах утилизация ТБО осуществляется индивидуальными предпринимателями по договорам с домохозяйствами и юридическими лицами.</w:t>
            </w:r>
          </w:p>
          <w:p>
            <w:pPr>
              <w:spacing w:after="20"/>
              <w:ind w:left="20"/>
              <w:jc w:val="both"/>
            </w:pPr>
            <w:r>
              <w:rPr>
                <w:rFonts w:ascii="Times New Roman"/>
                <w:b w:val="false"/>
                <w:i w:val="false"/>
                <w:color w:val="000000"/>
                <w:sz w:val="20"/>
              </w:rPr>
              <w:t>
Оборудование для вывоза мусора – самосвалы, способ сбора – маршрут, инструкции. Частота удаления: 1-2 раза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8"/>
          <w:p>
            <w:pPr>
              <w:spacing w:after="20"/>
              <w:ind w:left="20"/>
              <w:jc w:val="both"/>
            </w:pPr>
            <w:r>
              <w:rPr>
                <w:rFonts w:ascii="Times New Roman"/>
                <w:b w:val="false"/>
                <w:i w:val="false"/>
                <w:color w:val="000000"/>
                <w:sz w:val="20"/>
              </w:rPr>
              <w:t>
Выданы государственные акты на право устойчивого использования земель (29), целевым назначением которых является оказание услуг по размещению и утилизации отходов производства и потребления.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дана информация об "испытательных полигонах" (села Шелек, Балтабай, Болек, Сатай). Собственником является аппарат акима соответствующего сельского округа.</w:t>
            </w:r>
          </w:p>
          <w:p>
            <w:pPr>
              <w:spacing w:after="20"/>
              <w:ind w:left="20"/>
              <w:jc w:val="both"/>
            </w:pPr>
            <w:r>
              <w:rPr>
                <w:rFonts w:ascii="Times New Roman"/>
                <w:b w:val="false"/>
                <w:i w:val="false"/>
                <w:color w:val="000000"/>
                <w:sz w:val="20"/>
              </w:rPr>
              <w:t>
Информация о сортировке отходов и переработке вторичного сырья отсутствует.</w:t>
            </w:r>
          </w:p>
        </w:tc>
      </w:tr>
    </w:tbl>
    <w:bookmarkStart w:name="z353" w:id="319"/>
    <w:p>
      <w:pPr>
        <w:spacing w:after="0"/>
        <w:ind w:left="0"/>
        <w:jc w:val="both"/>
      </w:pPr>
      <w:r>
        <w:rPr>
          <w:rFonts w:ascii="Times New Roman"/>
          <w:b w:val="false"/>
          <w:i w:val="false"/>
          <w:color w:val="000000"/>
          <w:sz w:val="28"/>
        </w:rPr>
        <w:t>
      Данные свидетельствуют о недостаточном обеспечении контейнерами и контейнерными площадками, а также об отсутствии информации о техническом состоянии и характеристиках контейнерного парка.</w:t>
      </w:r>
    </w:p>
    <w:bookmarkEnd w:id="319"/>
    <w:bookmarkStart w:name="z354" w:id="320"/>
    <w:p>
      <w:pPr>
        <w:spacing w:after="0"/>
        <w:ind w:left="0"/>
        <w:jc w:val="both"/>
      </w:pPr>
      <w:r>
        <w:rPr>
          <w:rFonts w:ascii="Times New Roman"/>
          <w:b w:val="false"/>
          <w:i w:val="false"/>
          <w:color w:val="000000"/>
          <w:sz w:val="28"/>
        </w:rPr>
        <w:t>
      Сбор отходов в населенных пунктах района осуществляется частными предпринимателями маршрутным способом с использованием ручной погрузки.</w:t>
      </w:r>
    </w:p>
    <w:bookmarkEnd w:id="320"/>
    <w:bookmarkStart w:name="z355" w:id="321"/>
    <w:p>
      <w:pPr>
        <w:spacing w:after="0"/>
        <w:ind w:left="0"/>
        <w:jc w:val="both"/>
      </w:pPr>
      <w:r>
        <w:rPr>
          <w:rFonts w:ascii="Times New Roman"/>
          <w:b w:val="false"/>
          <w:i w:val="false"/>
          <w:color w:val="000000"/>
          <w:sz w:val="28"/>
        </w:rPr>
        <w:t>
      Действующий полигон не соответствует законодательству Республики Казахстан, не имеет необходимых технических сооружений и приборов контроля, отсутствуют сведения о наличии эксплуатирующей организации, проектной документации, накопленном объеме, технической оснащенности, учете ТБО. Представленная информация позволяет нам продемонстрировать статус крупнейшей разрешенной свалки (пос. Шелек) как разрешенной свалки, срок действия которой истек и которая требует рекультивации.</w:t>
      </w:r>
    </w:p>
    <w:bookmarkEnd w:id="321"/>
    <w:bookmarkStart w:name="z356" w:id="322"/>
    <w:p>
      <w:pPr>
        <w:spacing w:after="0"/>
        <w:ind w:left="0"/>
        <w:jc w:val="both"/>
      </w:pPr>
      <w:r>
        <w:rPr>
          <w:rFonts w:ascii="Times New Roman"/>
          <w:b w:val="false"/>
          <w:i w:val="false"/>
          <w:color w:val="000000"/>
          <w:sz w:val="28"/>
        </w:rPr>
        <w:t>
      Анализ состояния обращения с ТБО позволяет сделать вывод, что в Енбекшиказахском районе Алматинской области отсутствует система обращения с отходами потребления (ТБО), включающая полноценный учет и контроль движения отходов. предоставили исходные данные и отчетные данные в государственную статистику. Отсутствие утвержденных нормативов образования и накопления твердых бытовых отходов, тарифов на услуги по размещению и захоронению твердых бытовых отходов не позволяет сформировать полноценный рынок услуг по обращению с твердыми бытовыми отходами.</w:t>
      </w:r>
    </w:p>
    <w:bookmarkEnd w:id="322"/>
    <w:bookmarkStart w:name="z357" w:id="323"/>
    <w:p>
      <w:pPr>
        <w:spacing w:after="0"/>
        <w:ind w:left="0"/>
        <w:jc w:val="both"/>
      </w:pPr>
      <w:r>
        <w:rPr>
          <w:rFonts w:ascii="Times New Roman"/>
          <w:b w:val="false"/>
          <w:i w:val="false"/>
          <w:color w:val="000000"/>
          <w:sz w:val="28"/>
        </w:rPr>
        <w:t>
      Объем образования отходов</w:t>
      </w:r>
    </w:p>
    <w:bookmarkEnd w:id="323"/>
    <w:bookmarkStart w:name="z358" w:id="324"/>
    <w:p>
      <w:pPr>
        <w:spacing w:after="0"/>
        <w:ind w:left="0"/>
        <w:jc w:val="both"/>
      </w:pPr>
      <w:r>
        <w:rPr>
          <w:rFonts w:ascii="Times New Roman"/>
          <w:b w:val="false"/>
          <w:i w:val="false"/>
          <w:color w:val="000000"/>
          <w:sz w:val="28"/>
        </w:rPr>
        <w:t>
      Для дальнейшего обоснования необходимых мероприятий Программы по созданию системы обращения с твердыми бытовыми отходами использованы данные, рассчитанные по действующим и прогнозным нормативам образования и накопления твердых бытовых отходов.</w:t>
      </w:r>
    </w:p>
    <w:bookmarkEnd w:id="324"/>
    <w:bookmarkStart w:name="z359" w:id="325"/>
    <w:p>
      <w:pPr>
        <w:spacing w:after="0"/>
        <w:ind w:left="0"/>
        <w:jc w:val="both"/>
      </w:pPr>
      <w:r>
        <w:rPr>
          <w:rFonts w:ascii="Times New Roman"/>
          <w:b w:val="false"/>
          <w:i w:val="false"/>
          <w:color w:val="000000"/>
          <w:sz w:val="28"/>
        </w:rPr>
        <w:t>
      В период реализации настоящей Программы (до 2028 года включительно) планируется охватить централизованным сбором, вывозом и утилизацией отходов населенные пункты с численностью населения свыше 2000 человек. В последующие периоды (начиная с 2029 года или ранее, после достижения целевых показателей Программы) необходимо поэтапно внедрять и организовывать сбор и вывоз ТБО из всех населенных пунктов региона.</w:t>
      </w:r>
    </w:p>
    <w:bookmarkEnd w:id="325"/>
    <w:bookmarkStart w:name="z360" w:id="326"/>
    <w:p>
      <w:pPr>
        <w:spacing w:after="0"/>
        <w:ind w:left="0"/>
        <w:jc w:val="both"/>
      </w:pPr>
      <w:r>
        <w:rPr>
          <w:rFonts w:ascii="Times New Roman"/>
          <w:b w:val="false"/>
          <w:i w:val="false"/>
          <w:color w:val="000000"/>
          <w:sz w:val="28"/>
        </w:rPr>
        <w:t>
      Для организации сбора и вывоза отходов Енбекшиказахский район разделен на две территориальные зоны со строительством двух полигонов в селах Акбастау и Шелек. Для каждого полигона были созданы районы сбора, охватывающие населенные пункты с численностью населения более 2000 человек, исходя из экономической целесообразности и установления их инвестиционной привлекательности. Ниже приведены показатели численности населения и объемов образования отходов в Енбекшиказахском районе.</w:t>
      </w:r>
    </w:p>
    <w:bookmarkEnd w:id="326"/>
    <w:bookmarkStart w:name="z361" w:id="327"/>
    <w:p>
      <w:pPr>
        <w:spacing w:after="0"/>
        <w:ind w:left="0"/>
        <w:jc w:val="both"/>
      </w:pPr>
      <w:r>
        <w:rPr>
          <w:rFonts w:ascii="Times New Roman"/>
          <w:b w:val="false"/>
          <w:i w:val="false"/>
          <w:color w:val="000000"/>
          <w:sz w:val="28"/>
        </w:rPr>
        <w:t>
      Таблица 15 – Основные показатели системы управления твердыми бытовыми отходами Енбекшиказахского района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110 220</w:t>
            </w:r>
          </w:p>
        </w:tc>
      </w:tr>
    </w:tbl>
    <w:bookmarkStart w:name="z362" w:id="328"/>
    <w:p>
      <w:pPr>
        <w:spacing w:after="0"/>
        <w:ind w:left="0"/>
        <w:jc w:val="both"/>
      </w:pPr>
      <w:r>
        <w:rPr>
          <w:rFonts w:ascii="Times New Roman"/>
          <w:b w:val="false"/>
          <w:i w:val="false"/>
          <w:color w:val="000000"/>
          <w:sz w:val="28"/>
        </w:rPr>
        <w:t>
      Улучшение системы сбора и транспортировки ТБО</w:t>
      </w:r>
    </w:p>
    <w:bookmarkEnd w:id="328"/>
    <w:bookmarkStart w:name="z363" w:id="329"/>
    <w:p>
      <w:pPr>
        <w:spacing w:after="0"/>
        <w:ind w:left="0"/>
        <w:jc w:val="both"/>
      </w:pPr>
      <w:r>
        <w:rPr>
          <w:rFonts w:ascii="Times New Roman"/>
          <w:b w:val="false"/>
          <w:i w:val="false"/>
          <w:color w:val="000000"/>
          <w:sz w:val="28"/>
        </w:rPr>
        <w:t>
      Организация системы сбора твердых бытовых отходов</w:t>
      </w:r>
    </w:p>
    <w:bookmarkEnd w:id="329"/>
    <w:bookmarkStart w:name="z364" w:id="330"/>
    <w:p>
      <w:pPr>
        <w:spacing w:after="0"/>
        <w:ind w:left="0"/>
        <w:jc w:val="both"/>
      </w:pPr>
      <w:r>
        <w:rPr>
          <w:rFonts w:ascii="Times New Roman"/>
          <w:b w:val="false"/>
          <w:i w:val="false"/>
          <w:color w:val="000000"/>
          <w:sz w:val="28"/>
        </w:rPr>
        <w:t>
      Анализ образования ТБО показал рост объема образующихся отходов в регионе на 35%, а также рост численности населения на 11% (Рисунок 8). Следует отметить, что при оценке количества образующихся отходов учитывались существующие и проектируемые туристические объекты.</w:t>
      </w:r>
    </w:p>
    <w:bookmarkEnd w:id="330"/>
    <w:bookmarkStart w:name="z365"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32"/>
    <w:p>
      <w:pPr>
        <w:spacing w:after="0"/>
        <w:ind w:left="0"/>
        <w:jc w:val="both"/>
      </w:pPr>
      <w:r>
        <w:rPr>
          <w:rFonts w:ascii="Times New Roman"/>
          <w:b w:val="false"/>
          <w:i w:val="false"/>
          <w:color w:val="000000"/>
          <w:sz w:val="28"/>
        </w:rPr>
        <w:t>
      Рисунок8– Динамика образования твердых бытовых отходов</w:t>
      </w:r>
    </w:p>
    <w:bookmarkEnd w:id="332"/>
    <w:bookmarkStart w:name="z367" w:id="333"/>
    <w:p>
      <w:pPr>
        <w:spacing w:after="0"/>
        <w:ind w:left="0"/>
        <w:jc w:val="both"/>
      </w:pPr>
      <w:r>
        <w:rPr>
          <w:rFonts w:ascii="Times New Roman"/>
          <w:b w:val="false"/>
          <w:i w:val="false"/>
          <w:color w:val="000000"/>
          <w:sz w:val="28"/>
        </w:rPr>
        <w:t>
      Рассматриваются два варианта используемых контейнеров - 0,75 м3 и 1,1 м3. Возможность использования контейнеров с минимальным объемом хранения подразумевает увеличение количества закупаемых контейнеров и строительство дополнительных контейнерных площадок. Планируется поэтапная замена существующих старых контейнеров на современные контейнеры вместимостью 1,1 м3, опорожнение которых осуществляется через загрузочные устройства мусоровозов спереди и сзади. Количество контейнерных парков определяется с учетом особенностей населенных пунктов региона и экономической целесообразности.</w:t>
      </w:r>
    </w:p>
    <w:bookmarkEnd w:id="333"/>
    <w:bookmarkStart w:name="z368" w:id="334"/>
    <w:p>
      <w:pPr>
        <w:spacing w:after="0"/>
        <w:ind w:left="0"/>
        <w:jc w:val="both"/>
      </w:pPr>
      <w:r>
        <w:rPr>
          <w:rFonts w:ascii="Times New Roman"/>
          <w:b w:val="false"/>
          <w:i w:val="false"/>
          <w:color w:val="000000"/>
          <w:sz w:val="28"/>
        </w:rPr>
        <w:t>
      Программой предлагается разработать схему контейнерных площадок, включающую проведение инвентаризации существующих контейнерных площадок и определение мест для строительства новых, с учетом требований законодательства и нормативных правовых актов Республики Казахстан. Для реализации схемы необходимо предварительно разработать методику размещения существующих контейнерных площадок, прошедшую обязательную сертификацию.</w:t>
      </w:r>
    </w:p>
    <w:bookmarkEnd w:id="334"/>
    <w:bookmarkStart w:name="z369" w:id="335"/>
    <w:p>
      <w:pPr>
        <w:spacing w:after="0"/>
        <w:ind w:left="0"/>
        <w:jc w:val="both"/>
      </w:pPr>
      <w:r>
        <w:rPr>
          <w:rFonts w:ascii="Times New Roman"/>
          <w:b w:val="false"/>
          <w:i w:val="false"/>
          <w:color w:val="000000"/>
          <w:sz w:val="28"/>
        </w:rPr>
        <w:t>
      Для организации раздельного сбора ТБО необходимо повсеместно организовать сбор вторичного сырья и опасных отходов на передвижных и стационарных пунктах приема. Кроме того, Программой рекомендовано принять меры по повышению уровня экологической культуры жителей региона и формированию потребности в раздельном сборе отходов у источников их образования.</w:t>
      </w:r>
    </w:p>
    <w:bookmarkEnd w:id="335"/>
    <w:bookmarkStart w:name="z370" w:id="336"/>
    <w:p>
      <w:pPr>
        <w:spacing w:after="0"/>
        <w:ind w:left="0"/>
        <w:jc w:val="both"/>
      </w:pPr>
      <w:r>
        <w:rPr>
          <w:rFonts w:ascii="Times New Roman"/>
          <w:b w:val="false"/>
          <w:i w:val="false"/>
          <w:color w:val="000000"/>
          <w:sz w:val="28"/>
        </w:rPr>
        <w:t>
      Рекомендуется на вновь создаваемом полигоне организовать площадку по обращению со строительными, крупногабаритными и опасными бытовыми отходами с необходимым оборудованием для временного хранения таких отходов. Для переработки крупногабаритных строительных отходов используются дробильно-сортировочные комплексы. Опасные строительные отходы следует собирать в отдельные контейнеры по типу, а затем передавать коммерческим организациям, имеющим соответствующее разрешение/лицензию на обращение с опасными отходами.</w:t>
      </w:r>
    </w:p>
    <w:bookmarkEnd w:id="336"/>
    <w:bookmarkStart w:name="z371" w:id="337"/>
    <w:p>
      <w:pPr>
        <w:spacing w:after="0"/>
        <w:ind w:left="0"/>
        <w:jc w:val="both"/>
      </w:pPr>
      <w:r>
        <w:rPr>
          <w:rFonts w:ascii="Times New Roman"/>
          <w:b w:val="false"/>
          <w:i w:val="false"/>
          <w:color w:val="000000"/>
          <w:sz w:val="28"/>
        </w:rPr>
        <w:t>
      Предложена современная схема обращения с крупногабаритными отходами (ККО), которая заключается в оборудовании пунктов приема и организации их вывоза. В рамках реализации схемы размещения контейнерных площадок Енбекшиказахского района предлагается обосновать и разместить площадки для сбора больших объемов отходов с последующей их переработкой. Отходы автотранспорта принимаются на пунктах демонтажа КГО, где они разбираются вручную, сортируются по видам и при необходимости отправляются на переработку после предварительного измельчения в шредерах.</w:t>
      </w:r>
    </w:p>
    <w:bookmarkEnd w:id="337"/>
    <w:bookmarkStart w:name="z372" w:id="338"/>
    <w:p>
      <w:pPr>
        <w:spacing w:after="0"/>
        <w:ind w:left="0"/>
        <w:jc w:val="both"/>
      </w:pPr>
      <w:r>
        <w:rPr>
          <w:rFonts w:ascii="Times New Roman"/>
          <w:b w:val="false"/>
          <w:i w:val="false"/>
          <w:color w:val="000000"/>
          <w:sz w:val="28"/>
        </w:rPr>
        <w:t>
      Опасные бытовые отходы (такие как отработанные масла, масляные фильтры, лекарства, краски, лаки и растворители, батарейки, а также ртутные лампы и термометры) следует собирать организованно. Целесообразно организовать сбор опасных бытовых отходов в пунктах приема вторсырья и опасных отходов.</w:t>
      </w:r>
    </w:p>
    <w:bookmarkEnd w:id="338"/>
    <w:bookmarkStart w:name="z373" w:id="339"/>
    <w:p>
      <w:pPr>
        <w:spacing w:after="0"/>
        <w:ind w:left="0"/>
        <w:jc w:val="both"/>
      </w:pPr>
      <w:r>
        <w:rPr>
          <w:rFonts w:ascii="Times New Roman"/>
          <w:b w:val="false"/>
          <w:i w:val="false"/>
          <w:color w:val="000000"/>
          <w:sz w:val="28"/>
        </w:rPr>
        <w:t>
      Сбор ртутьсодержащих отходов (RSW - отработанные люминесцентные лампы, ртутьсодержащие приборы) осуществляется в специальные контейнеры в местах, исключающих доступ посторонних лиц, для накопления транспортных партий и последующей передачи на специализированные предприятия для утилизации. С этой целью целесообразно организовать сбор вторсырья и опасных отходов на стационарных и передвижных пунктах приема.</w:t>
      </w:r>
    </w:p>
    <w:bookmarkEnd w:id="339"/>
    <w:bookmarkStart w:name="z374" w:id="340"/>
    <w:p>
      <w:pPr>
        <w:spacing w:after="0"/>
        <w:ind w:left="0"/>
        <w:jc w:val="both"/>
      </w:pPr>
      <w:r>
        <w:rPr>
          <w:rFonts w:ascii="Times New Roman"/>
          <w:b w:val="false"/>
          <w:i w:val="false"/>
          <w:color w:val="000000"/>
          <w:sz w:val="28"/>
        </w:rPr>
        <w:t>
      В странах ЕС имеется развитый опыт создания и эксплуатации специальных площадок в населенных пунктах для приема больших объемов отходов от жителей, в том числе отходов мебели, предметов домашнего обихода (холодильники и т.п.), отходов автотранспорта (резина, аккумуляторы), строительных отходов. и т. д., а также опасные бытовые отходы (токсичные жидкости, ртутьсодержащие лампы, батарейки и т. д.). Такую практику предлагается внедрить в рамках реализации настоящей Программы.</w:t>
      </w:r>
    </w:p>
    <w:bookmarkEnd w:id="340"/>
    <w:bookmarkStart w:name="z375" w:id="341"/>
    <w:p>
      <w:pPr>
        <w:spacing w:after="0"/>
        <w:ind w:left="0"/>
        <w:jc w:val="both"/>
      </w:pPr>
      <w:r>
        <w:rPr>
          <w:rFonts w:ascii="Times New Roman"/>
          <w:b w:val="false"/>
          <w:i w:val="false"/>
          <w:color w:val="000000"/>
          <w:sz w:val="28"/>
        </w:rPr>
        <w:t>
      В таблицах ниже приведены основные технико-экономические показатели системы сбора ТБО в населенных пунктах Енбекшиказахского района.</w:t>
      </w:r>
    </w:p>
    <w:bookmarkEnd w:id="341"/>
    <w:bookmarkStart w:name="z376" w:id="342"/>
    <w:p>
      <w:pPr>
        <w:spacing w:after="0"/>
        <w:ind w:left="0"/>
        <w:jc w:val="both"/>
      </w:pPr>
      <w:r>
        <w:rPr>
          <w:rFonts w:ascii="Times New Roman"/>
          <w:b w:val="false"/>
          <w:i w:val="false"/>
          <w:color w:val="000000"/>
          <w:sz w:val="28"/>
        </w:rPr>
        <w:t>
      Таблица 14- Необходимое количество контейнеров</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черной или нержавеющей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черной или нержавеющей стали.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зависит от типа выбранного контейнера.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конструкция будут определены на более поздних этапах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четыре стационарных и один передвижной пункт приема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площадь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конструкция будут определены на более поздних этапах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участка на недавно построенном полигоне</w:t>
            </w:r>
          </w:p>
        </w:tc>
      </w:tr>
    </w:tbl>
    <w:bookmarkStart w:name="z377" w:id="343"/>
    <w:p>
      <w:pPr>
        <w:spacing w:after="0"/>
        <w:ind w:left="0"/>
        <w:jc w:val="both"/>
      </w:pPr>
      <w:r>
        <w:rPr>
          <w:rFonts w:ascii="Times New Roman"/>
          <w:b w:val="false"/>
          <w:i w:val="false"/>
          <w:color w:val="000000"/>
          <w:sz w:val="28"/>
        </w:rPr>
        <w:t>
      Организация системы утилизации твердых бытовых отходов</w:t>
      </w:r>
    </w:p>
    <w:bookmarkEnd w:id="343"/>
    <w:bookmarkStart w:name="z378" w:id="344"/>
    <w:p>
      <w:pPr>
        <w:spacing w:after="0"/>
        <w:ind w:left="0"/>
        <w:jc w:val="both"/>
      </w:pPr>
      <w:r>
        <w:rPr>
          <w:rFonts w:ascii="Times New Roman"/>
          <w:b w:val="false"/>
          <w:i w:val="false"/>
          <w:color w:val="000000"/>
          <w:sz w:val="28"/>
        </w:rPr>
        <w:t>
      В данном разделе рассматривается только вариант прямой утилизации отходов, поскольку двухэтапный вариант данного предложения экономически нецелесообразен из-за небольших расстояний между пунктами сбора и утилизации отходов; Прямая утилизация отходов с помощью мусоровозов (объем кузова 10-18 м3) применяется только в том случае, если расстояние до полигона составляет до 70 км, в противном случае их использование становится экономически невыгодным.</w:t>
      </w:r>
    </w:p>
    <w:bookmarkEnd w:id="344"/>
    <w:bookmarkStart w:name="z379" w:id="345"/>
    <w:p>
      <w:pPr>
        <w:spacing w:after="0"/>
        <w:ind w:left="0"/>
        <w:jc w:val="both"/>
      </w:pPr>
      <w:r>
        <w:rPr>
          <w:rFonts w:ascii="Times New Roman"/>
          <w:b w:val="false"/>
          <w:i w:val="false"/>
          <w:color w:val="000000"/>
          <w:sz w:val="28"/>
        </w:rPr>
        <w:t>
      Мусор из контейнеров вывозится мусоровозами. Для обслуживания описанного выше контейнерного парка по сбору ТБО оптимальным является использование мусоровозов с задней загрузкой с использованием "евроконтейнеров" или контейнеров типа ГМТ (60-240 л).</w:t>
      </w:r>
    </w:p>
    <w:bookmarkEnd w:id="345"/>
    <w:bookmarkStart w:name="z380" w:id="346"/>
    <w:p>
      <w:pPr>
        <w:spacing w:after="0"/>
        <w:ind w:left="0"/>
        <w:jc w:val="both"/>
      </w:pPr>
      <w:r>
        <w:rPr>
          <w:rFonts w:ascii="Times New Roman"/>
          <w:b w:val="false"/>
          <w:i w:val="false"/>
          <w:color w:val="000000"/>
          <w:sz w:val="28"/>
        </w:rPr>
        <w:t xml:space="preserve">
      Принято решение о типе мусоровозов – типе кузова. Приняты на вооружение новые поколения кузовных мусоровозов серии КО 427. Так, в обечайках обоих корпусов использована легированная сталь марки 10 HSND, а в приемном бункере, прессующей и питающей плитах – высокопрочная сталь RAEX400. </w:t>
      </w:r>
    </w:p>
    <w:bookmarkEnd w:id="346"/>
    <w:bookmarkStart w:name="z381" w:id="347"/>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(ТБО) на полигон. Уплотнение бытовых отходов осуществляется давлением толкающей плиты, что позволяет увеличить объем загружаемых ТБО. Мусоровозы могут быть с боковой или задней загрузкой. Мусоровозы различаются по размеру кузова и, соответственно, массе перевозимых ими отходов. Эти показатели варьируются от 7,5 м3 до 20 м3 и от 3 тонн до 9 тонн соответственно. Еще одним важным показателем производительности мусоровоза является коэффициент уплотнения — он составляет от 2,5 для простых машин до 6 для многофункциональных мусоровозов.</w:t>
      </w:r>
    </w:p>
    <w:bookmarkEnd w:id="347"/>
    <w:bookmarkStart w:name="z382" w:id="348"/>
    <w:p>
      <w:pPr>
        <w:spacing w:after="0"/>
        <w:ind w:left="0"/>
        <w:jc w:val="both"/>
      </w:pPr>
      <w:r>
        <w:rPr>
          <w:rFonts w:ascii="Times New Roman"/>
          <w:b w:val="false"/>
          <w:i w:val="false"/>
          <w:color w:val="000000"/>
          <w:sz w:val="28"/>
        </w:rPr>
        <w:t>
      В последнее время предпочтение отдается мусоровозам с задней загрузкой и сменными контейнерами. Преимущества данной конструкции обусловлены следующими факторами:</w:t>
      </w:r>
    </w:p>
    <w:bookmarkEnd w:id="348"/>
    <w:bookmarkStart w:name="z383" w:id="349"/>
    <w:p>
      <w:pPr>
        <w:spacing w:after="0"/>
        <w:ind w:left="0"/>
        <w:jc w:val="both"/>
      </w:pPr>
      <w:r>
        <w:rPr>
          <w:rFonts w:ascii="Times New Roman"/>
          <w:b w:val="false"/>
          <w:i w:val="false"/>
          <w:color w:val="000000"/>
          <w:sz w:val="28"/>
        </w:rPr>
        <w:t>
      -система прессования позволяет увеличить коэффициент уплотнения отходов до 5, тогда как при боковой нагрузке этот коэффициент не превышает 1,5-2;</w:t>
      </w:r>
    </w:p>
    <w:bookmarkEnd w:id="349"/>
    <w:bookmarkStart w:name="z384" w:id="350"/>
    <w:p>
      <w:pPr>
        <w:spacing w:after="0"/>
        <w:ind w:left="0"/>
        <w:jc w:val="both"/>
      </w:pPr>
      <w:r>
        <w:rPr>
          <w:rFonts w:ascii="Times New Roman"/>
          <w:b w:val="false"/>
          <w:i w:val="false"/>
          <w:color w:val="000000"/>
          <w:sz w:val="28"/>
        </w:rPr>
        <w:t>
      -Исключает утечку отходов при загрузке контейнера;</w:t>
      </w:r>
    </w:p>
    <w:bookmarkEnd w:id="350"/>
    <w:bookmarkStart w:name="z385" w:id="351"/>
    <w:p>
      <w:pPr>
        <w:spacing w:after="0"/>
        <w:ind w:left="0"/>
        <w:jc w:val="both"/>
      </w:pPr>
      <w:r>
        <w:rPr>
          <w:rFonts w:ascii="Times New Roman"/>
          <w:b w:val="false"/>
          <w:i w:val="false"/>
          <w:color w:val="000000"/>
          <w:sz w:val="28"/>
        </w:rPr>
        <w:t>
      -Работа с опрокидывающим механизмом намного безопаснее для оператора, так как контейнер поднимается всего на высоту 1,5–1,8 м над землей;</w:t>
      </w:r>
    </w:p>
    <w:bookmarkEnd w:id="351"/>
    <w:bookmarkStart w:name="z386" w:id="352"/>
    <w:p>
      <w:pPr>
        <w:spacing w:after="0"/>
        <w:ind w:left="0"/>
        <w:jc w:val="both"/>
      </w:pPr>
      <w:r>
        <w:rPr>
          <w:rFonts w:ascii="Times New Roman"/>
          <w:b w:val="false"/>
          <w:i w:val="false"/>
          <w:color w:val="000000"/>
          <w:sz w:val="28"/>
        </w:rPr>
        <w:t>
      -Использование контейнеров на колесах позволяет доставлять их к месту разгрузки из мест, куда не может добраться транспорт;</w:t>
      </w:r>
    </w:p>
    <w:bookmarkEnd w:id="352"/>
    <w:bookmarkStart w:name="z387" w:id="353"/>
    <w:p>
      <w:pPr>
        <w:spacing w:after="0"/>
        <w:ind w:left="0"/>
        <w:jc w:val="both"/>
      </w:pPr>
      <w:r>
        <w:rPr>
          <w:rFonts w:ascii="Times New Roman"/>
          <w:b w:val="false"/>
          <w:i w:val="false"/>
          <w:color w:val="000000"/>
          <w:sz w:val="28"/>
        </w:rPr>
        <w:t>
      -возможность оптимизировать количество и размер контейнеров для каждого конкретного пункта сбора ТБО;</w:t>
      </w:r>
    </w:p>
    <w:bookmarkEnd w:id="353"/>
    <w:bookmarkStart w:name="z388" w:id="354"/>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354"/>
    <w:bookmarkStart w:name="z389" w:id="355"/>
    <w:p>
      <w:pPr>
        <w:spacing w:after="0"/>
        <w:ind w:left="0"/>
        <w:jc w:val="both"/>
      </w:pPr>
      <w:r>
        <w:rPr>
          <w:rFonts w:ascii="Times New Roman"/>
          <w:b w:val="false"/>
          <w:i w:val="false"/>
          <w:color w:val="000000"/>
          <w:sz w:val="28"/>
        </w:rPr>
        <w:t>
      Необходимое количество мусоровозов для организации сбора и вывоза твердых бытовых отходов в населенных пунктах Енбекшиказахского района указано ниже.</w:t>
      </w:r>
    </w:p>
    <w:bookmarkEnd w:id="355"/>
    <w:bookmarkStart w:name="z390" w:id="356"/>
    <w:p>
      <w:pPr>
        <w:spacing w:after="0"/>
        <w:ind w:left="0"/>
        <w:jc w:val="both"/>
      </w:pPr>
      <w:r>
        <w:rPr>
          <w:rFonts w:ascii="Times New Roman"/>
          <w:b w:val="false"/>
          <w:i w:val="false"/>
          <w:color w:val="000000"/>
          <w:sz w:val="28"/>
        </w:rPr>
        <w:t>
      Таблица 15- Необходимое количество мусоровозов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передвижения мусоровозов в режиме онлайн</w:t>
            </w:r>
          </w:p>
        </w:tc>
      </w:tr>
    </w:tbl>
    <w:bookmarkStart w:name="z391" w:id="357"/>
    <w:p>
      <w:pPr>
        <w:spacing w:after="0"/>
        <w:ind w:left="0"/>
        <w:jc w:val="both"/>
      </w:pPr>
      <w:r>
        <w:rPr>
          <w:rFonts w:ascii="Times New Roman"/>
          <w:b w:val="false"/>
          <w:i w:val="false"/>
          <w:color w:val="000000"/>
          <w:sz w:val="28"/>
        </w:rPr>
        <w:t>
      Разработка логистических схем по сбору и утилизации отходов</w:t>
      </w:r>
    </w:p>
    <w:bookmarkEnd w:id="357"/>
    <w:bookmarkStart w:name="z392" w:id="358"/>
    <w:p>
      <w:pPr>
        <w:spacing w:after="0"/>
        <w:ind w:left="0"/>
        <w:jc w:val="both"/>
      </w:pPr>
      <w:r>
        <w:rPr>
          <w:rFonts w:ascii="Times New Roman"/>
          <w:b w:val="false"/>
          <w:i w:val="false"/>
          <w:color w:val="000000"/>
          <w:sz w:val="28"/>
        </w:rPr>
        <w:t>
      На основе анализа существующей процедуры логистики отходов Перспективы развития Енбекшиказахского района, а также населенных пунктов региона и схема перемещения мусора остаются неизменными. Область разделена на две территориальные зоны для организации сбора и вывоза отходов со строительством двух полигонов в селах Акбастау и Шелек. Для каждого из полигонов определены районы сбора, охватывающие населенные пункты с численностью населения более 2000 человек, расположенные в радиусе транспортной доступности до 70 км. Расположение остальных объектов инфраструктуры в районе осталось прежним.</w:t>
      </w:r>
    </w:p>
    <w:bookmarkEnd w:id="358"/>
    <w:bookmarkStart w:name="z393" w:id="359"/>
    <w:p>
      <w:pPr>
        <w:spacing w:after="0"/>
        <w:ind w:left="0"/>
        <w:jc w:val="both"/>
      </w:pPr>
      <w:r>
        <w:rPr>
          <w:rFonts w:ascii="Times New Roman"/>
          <w:b w:val="false"/>
          <w:i w:val="false"/>
          <w:color w:val="000000"/>
          <w:sz w:val="28"/>
        </w:rPr>
        <w:t>
      В ходе реализации настоящей Программы был проведен анализ расположения населенных пунктов и расстояния от них до места размещения полигона комплексного размещения твердых бытовых отходов вдоль постоянных автомобильных дорог, исходя из критериев целесообразности сортировки и захоронения твердых бытовых отходов. На современных полигонах, предлагаемых к строительству в районе поселков Акбастау и Шелек. Анализ текущего состояния обращения с твердыми бытовыми отходами. После создания системы обращения с твердыми бытовыми отходами населенные пункты, входящие в зону влияния региона, в первую очередь будут располагаться на границах крупных сельских населенных пунктов и города Иссык, включая строительство комплексной площадки (современный полигон, мусоросортировочный комплекс, инженерная и транспортная инфраструктура).</w:t>
      </w:r>
    </w:p>
    <w:bookmarkEnd w:id="359"/>
    <w:bookmarkStart w:name="z394" w:id="360"/>
    <w:p>
      <w:pPr>
        <w:spacing w:after="0"/>
        <w:ind w:left="0"/>
        <w:jc w:val="both"/>
      </w:pPr>
      <w:r>
        <w:rPr>
          <w:rFonts w:ascii="Times New Roman"/>
          <w:b w:val="false"/>
          <w:i w:val="false"/>
          <w:color w:val="000000"/>
          <w:sz w:val="28"/>
        </w:rPr>
        <w:t>
      Использование логистического подхода в предлагаемой региональной системе управления отходами позволяет интегрировать прогнозирование и мониторинг движения ТБО в регионе со снижением затрат на их перемещение и информационное обеспечение отдельных субъектов. Логистическая схема предусматривает весь комплекс технологических операций системы обращения с отходами от источников образования твердых бытовых отходов до объектов их утилизации в соответствии с техническими решениями Программы.</w:t>
      </w:r>
    </w:p>
    <w:bookmarkEnd w:id="360"/>
    <w:bookmarkStart w:name="z395" w:id="361"/>
    <w:p>
      <w:pPr>
        <w:spacing w:after="0"/>
        <w:ind w:left="0"/>
        <w:jc w:val="both"/>
      </w:pPr>
      <w:r>
        <w:rPr>
          <w:rFonts w:ascii="Times New Roman"/>
          <w:b w:val="false"/>
          <w:i w:val="false"/>
          <w:color w:val="000000"/>
          <w:sz w:val="28"/>
        </w:rPr>
        <w:t>
      Решения предусматривают необходимые меры по полному охвату всей территории на первом этапе и зоны ее воздействия на втором этапе плановой и систематической очисткой.</w:t>
      </w:r>
    </w:p>
    <w:bookmarkEnd w:id="361"/>
    <w:bookmarkStart w:name="z396" w:id="362"/>
    <w:p>
      <w:pPr>
        <w:spacing w:after="0"/>
        <w:ind w:left="0"/>
        <w:jc w:val="both"/>
      </w:pPr>
      <w:r>
        <w:rPr>
          <w:rFonts w:ascii="Times New Roman"/>
          <w:b w:val="false"/>
          <w:i w:val="false"/>
          <w:color w:val="000000"/>
          <w:sz w:val="28"/>
        </w:rPr>
        <w:t>
      Схема зонирования предусматривает разделение твердых бытовых отходов на зоны сбора, определяющие сеть источников образования отходов, объектов переработки, а также сложную сеть площадок для размещения гаражей для спецтехники. При разработке программы учитывались общепринятые методы сбора и утилизации ТБО, что позволило принять оптимальные решения по территориальным схемам движения и выбрать оборудование для сбора и транспортировки отходов.</w:t>
      </w:r>
    </w:p>
    <w:bookmarkEnd w:id="362"/>
    <w:bookmarkStart w:name="z397" w:id="363"/>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вывоза ТБО на проектных территориях является качественный граф дорог Алматинской области, включая Енбекшиказахский район, с двумя узлами, узлы (пересечения участков дорог), атрибуты участков дорог, топология. С помощью модуля Network Analyst для ArcGIS Pro был создан дорожный граф — сетевой набор данных — и настроены сетевые атрибуты — режимы движения, стоимость, повороты, ограничения и иерархия движения.</w:t>
      </w:r>
    </w:p>
    <w:bookmarkEnd w:id="363"/>
    <w:bookmarkStart w:name="z398" w:id="364"/>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программного комплекса ГИС позволила рассчитать протяженность маршрутов сбора ТБО и доставки их на сложные полигоны.</w:t>
      </w:r>
    </w:p>
    <w:bookmarkEnd w:id="364"/>
    <w:bookmarkStart w:name="z399" w:id="365"/>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на контейнерных площадках в Енбекшиказахском районе, разработанное на базе приложения ArcGIS Field Maps и облачной платформы ArcGIS Online. ArcGIS Field Maps — это комплексное приложение, которое фиксирует местоположение в реальном времени и использует карты и настраиваемые формы, чтобы помочь работникам собирать и обрабатывать данные с помощью мобильных устройств.</w:t>
      </w:r>
    </w:p>
    <w:bookmarkEnd w:id="365"/>
    <w:bookmarkStart w:name="z400" w:id="366"/>
    <w:p>
      <w:pPr>
        <w:spacing w:after="0"/>
        <w:ind w:left="0"/>
        <w:jc w:val="both"/>
      </w:pPr>
      <w:r>
        <w:rPr>
          <w:rFonts w:ascii="Times New Roman"/>
          <w:b w:val="false"/>
          <w:i w:val="false"/>
          <w:color w:val="000000"/>
          <w:sz w:val="28"/>
        </w:rPr>
        <w:t>
      Сравнительный анализ и выбор наиболее социально-экономически выгодного варианта развития системы управления отходами.</w:t>
      </w:r>
    </w:p>
    <w:bookmarkEnd w:id="366"/>
    <w:bookmarkStart w:name="z401" w:id="367"/>
    <w:p>
      <w:pPr>
        <w:spacing w:after="0"/>
        <w:ind w:left="0"/>
        <w:jc w:val="both"/>
      </w:pPr>
      <w:r>
        <w:rPr>
          <w:rFonts w:ascii="Times New Roman"/>
          <w:b w:val="false"/>
          <w:i w:val="false"/>
          <w:color w:val="000000"/>
          <w:sz w:val="28"/>
        </w:rPr>
        <w:t>
      В соответствии с принципами создания системы обращения с отходами предусмотрено несколько основных схем переработки и утилизации отходов:</w:t>
      </w:r>
    </w:p>
    <w:bookmarkEnd w:id="367"/>
    <w:bookmarkStart w:name="z402" w:id="368"/>
    <w:p>
      <w:pPr>
        <w:spacing w:after="0"/>
        <w:ind w:left="0"/>
        <w:jc w:val="both"/>
      </w:pPr>
      <w:r>
        <w:rPr>
          <w:rFonts w:ascii="Times New Roman"/>
          <w:b w:val="false"/>
          <w:i w:val="false"/>
          <w:color w:val="000000"/>
          <w:sz w:val="28"/>
        </w:rPr>
        <w:t>
      - схема развития по маршруту утилизации;</w:t>
      </w:r>
    </w:p>
    <w:bookmarkEnd w:id="368"/>
    <w:bookmarkStart w:name="z403" w:id="369"/>
    <w:p>
      <w:pPr>
        <w:spacing w:after="0"/>
        <w:ind w:left="0"/>
        <w:jc w:val="both"/>
      </w:pPr>
      <w:r>
        <w:rPr>
          <w:rFonts w:ascii="Times New Roman"/>
          <w:b w:val="false"/>
          <w:i w:val="false"/>
          <w:color w:val="000000"/>
          <w:sz w:val="28"/>
        </w:rPr>
        <w:t>
      - схема развития переработки отходов;</w:t>
      </w:r>
    </w:p>
    <w:bookmarkEnd w:id="369"/>
    <w:bookmarkStart w:name="z404" w:id="370"/>
    <w:p>
      <w:pPr>
        <w:spacing w:after="0"/>
        <w:ind w:left="0"/>
        <w:jc w:val="both"/>
      </w:pPr>
      <w:r>
        <w:rPr>
          <w:rFonts w:ascii="Times New Roman"/>
          <w:b w:val="false"/>
          <w:i w:val="false"/>
          <w:color w:val="000000"/>
          <w:sz w:val="28"/>
        </w:rPr>
        <w:t>
      - схема развития по механобиологическому маршруту переработки;</w:t>
      </w:r>
    </w:p>
    <w:bookmarkEnd w:id="370"/>
    <w:bookmarkStart w:name="z405" w:id="371"/>
    <w:p>
      <w:pPr>
        <w:spacing w:after="0"/>
        <w:ind w:left="0"/>
        <w:jc w:val="both"/>
      </w:pPr>
      <w:r>
        <w:rPr>
          <w:rFonts w:ascii="Times New Roman"/>
          <w:b w:val="false"/>
          <w:i w:val="false"/>
          <w:color w:val="000000"/>
          <w:sz w:val="28"/>
        </w:rPr>
        <w:t>
      - схема развития вторичной переработки энергии.</w:t>
      </w:r>
    </w:p>
    <w:bookmarkEnd w:id="371"/>
    <w:bookmarkStart w:name="z406" w:id="372"/>
    <w:p>
      <w:pPr>
        <w:spacing w:after="0"/>
        <w:ind w:left="0"/>
        <w:jc w:val="both"/>
      </w:pPr>
      <w:r>
        <w:rPr>
          <w:rFonts w:ascii="Times New Roman"/>
          <w:b w:val="false"/>
          <w:i w:val="false"/>
          <w:color w:val="000000"/>
          <w:sz w:val="28"/>
        </w:rPr>
        <w:t>
      Сравнительная качественная оценка основных методов переработки ТБО по экономическим критериям показывает, что строительство заводов, использующих технологию прямого сжигания, а также прямого компостирования ТБО, является наименее экономически целесообразным (опыт СНГ). Экологические проблемы можно устранить, используя современные технологии и строго соблюдая нормативные технические требования.</w:t>
      </w:r>
    </w:p>
    <w:bookmarkEnd w:id="372"/>
    <w:bookmarkStart w:name="z407" w:id="373"/>
    <w:p>
      <w:pPr>
        <w:spacing w:after="0"/>
        <w:ind w:left="0"/>
        <w:jc w:val="both"/>
      </w:pPr>
      <w:r>
        <w:rPr>
          <w:rFonts w:ascii="Times New Roman"/>
          <w:b w:val="false"/>
          <w:i w:val="false"/>
          <w:color w:val="000000"/>
          <w:sz w:val="28"/>
        </w:rPr>
        <w:t>
      На данном этапе развития обращения с отходами, технологий их обезвреживания и переработки наиболее подходящим путем развития отрасли сегодня является схема, реализующая концепцию использования ресурсного потенциала отходов, направленная на сортировку образующихся отходов. схема развития обращения с отходами в источнике их образования (поэтапное развитие), на объектах сортировки отходов (мусоросортировочные линии, станции, комплексы) и размещение объектов хранения отходов после сортировки ТБО и переработки ТБО на современных полигонах.</w:t>
      </w:r>
    </w:p>
    <w:bookmarkEnd w:id="373"/>
    <w:bookmarkStart w:name="z408" w:id="374"/>
    <w:p>
      <w:pPr>
        <w:spacing w:after="0"/>
        <w:ind w:left="0"/>
        <w:jc w:val="both"/>
      </w:pPr>
      <w:r>
        <w:rPr>
          <w:rFonts w:ascii="Times New Roman"/>
          <w:b w:val="false"/>
          <w:i w:val="false"/>
          <w:color w:val="000000"/>
          <w:sz w:val="28"/>
        </w:rPr>
        <w:t>
      Анализ показывает, что в настоящее время наиболее оптимальным путем развития промышленности Алматинской области является комплексная модель, сочетающая в себе концепцию использования ресурсного потенциала отходов, направленную на сортировку образующихся отходов на начальном этапе (раздельный сбор ТБО). ) и мусоросортировочные комплексы (мусоросортировочные линии, станции, комплексы), современные высокотехнологичные полигоны с одновременным размещением отходов и последующей нейтрализацией продуктов разложения попутных отходов (дегазация, фильтрация и другие мероприятия).</w:t>
      </w:r>
    </w:p>
    <w:bookmarkEnd w:id="374"/>
    <w:bookmarkStart w:name="z409" w:id="375"/>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направлении создания современных территориальных комплексов, включающих полигоны и сортировочные станции или площадки для мусороперерабатывающих заводов. Комплексы позволяют осуществлять сортировку отходов и смесей вторичного сырья, переработку различных фракций вторичного сырья в продукцию и полуфабрикаты, а также утилизацию отходов после сортировки.</w:t>
      </w:r>
    </w:p>
    <w:bookmarkEnd w:id="375"/>
    <w:bookmarkStart w:name="z410" w:id="376"/>
    <w:p>
      <w:pPr>
        <w:spacing w:after="0"/>
        <w:ind w:left="0"/>
        <w:jc w:val="both"/>
      </w:pPr>
      <w:r>
        <w:rPr>
          <w:rFonts w:ascii="Times New Roman"/>
          <w:b w:val="false"/>
          <w:i w:val="false"/>
          <w:color w:val="000000"/>
          <w:sz w:val="28"/>
        </w:rPr>
        <w:t>
      В перспективе данная модель может быть дополнена локальными схемами развития использования энергии, направленными на производство топлива (жидкого/твердого), тепла и электроэнергии (для некоторых фракций, имеющих энергетический потенциал, но не являющихся вторичным сырьем). . В настоящее время технологии переработки отходов для производства топлива и энергии находятся на стадии разработки/апробации, и это направление может стать основным для создания комплексных ресурсосберегающих схем обращения с отходами;</w:t>
      </w:r>
    </w:p>
    <w:bookmarkEnd w:id="376"/>
    <w:bookmarkStart w:name="z411" w:id="377"/>
    <w:p>
      <w:pPr>
        <w:spacing w:after="0"/>
        <w:ind w:left="0"/>
        <w:jc w:val="both"/>
      </w:pPr>
      <w:r>
        <w:rPr>
          <w:rFonts w:ascii="Times New Roman"/>
          <w:b w:val="false"/>
          <w:i w:val="false"/>
          <w:color w:val="000000"/>
          <w:sz w:val="28"/>
        </w:rPr>
        <w:t>
      Анализ показывает, что на современном этапе развития обращения с отходами и технологий их обезвреживания и переработки наиболее приемлемым путем развития отрасли является схема, реализующая в настоящее время концепцию использования ресурсного потенциала отходов. Схема развития сортировки отходов как источника образования отходов (популяционно-поэтапное развитие), а также мусоросортировочных предприятий (мусоросортировочных сетей, станций, комплексов) и современных полигонов. Мусоросортировочный комплекс позволяет сократить объемы свалок, выделить полезные фракции и подготовить их к продаже, тем самым внедрив полезные вещества в бизнес по переработке отходов.</w:t>
      </w:r>
    </w:p>
    <w:bookmarkEnd w:id="377"/>
    <w:bookmarkStart w:name="z412" w:id="378"/>
    <w:p>
      <w:pPr>
        <w:spacing w:after="0"/>
        <w:ind w:left="0"/>
        <w:jc w:val="both"/>
      </w:pPr>
      <w:r>
        <w:rPr>
          <w:rFonts w:ascii="Times New Roman"/>
          <w:b w:val="false"/>
          <w:i w:val="false"/>
          <w:color w:val="000000"/>
          <w:sz w:val="28"/>
        </w:rPr>
        <w:t>
      В подразделе дано описание существующих технологических процессов сортировки, конструктивных схем и основного технологического оборудования. Представлен сравнительный анализ механических, полуавтоматических и полностью автоматизированных мусоросортировочных комплексов. Автоматизированная сортировочная линия имеет в несколько раз большие капитальные затраты на оборудование, но при этом существенно снижает эксплуатационные расходы за счет существенного сокращения численности необходимого персонала.</w:t>
      </w:r>
    </w:p>
    <w:bookmarkEnd w:id="378"/>
    <w:bookmarkStart w:name="z413" w:id="379"/>
    <w:p>
      <w:pPr>
        <w:spacing w:after="0"/>
        <w:ind w:left="0"/>
        <w:jc w:val="both"/>
      </w:pPr>
      <w:r>
        <w:rPr>
          <w:rFonts w:ascii="Times New Roman"/>
          <w:b w:val="false"/>
          <w:i w:val="false"/>
          <w:color w:val="000000"/>
          <w:sz w:val="28"/>
        </w:rPr>
        <w:t>
      В программе рассматривались два варианта строительства мусоросортировочного комплекса — механизированный и полуавтоматический. При сравнении технических возможностей выбор был сделан в пользу полуавтоматической сортировочной линии, учитывая высокий процент отбора вторичного сырья (до 25%).</w:t>
      </w:r>
    </w:p>
    <w:bookmarkEnd w:id="379"/>
    <w:bookmarkStart w:name="z414" w:id="380"/>
    <w:p>
      <w:pPr>
        <w:spacing w:after="0"/>
        <w:ind w:left="0"/>
        <w:jc w:val="both"/>
      </w:pPr>
      <w:r>
        <w:rPr>
          <w:rFonts w:ascii="Times New Roman"/>
          <w:b w:val="false"/>
          <w:i w:val="false"/>
          <w:color w:val="000000"/>
          <w:sz w:val="28"/>
        </w:rPr>
        <w:t>
      Комплексная площадка для размещения объектов по переработке отходов.</w:t>
      </w:r>
    </w:p>
    <w:bookmarkEnd w:id="380"/>
    <w:bookmarkStart w:name="z415" w:id="381"/>
    <w:p>
      <w:pPr>
        <w:spacing w:after="0"/>
        <w:ind w:left="0"/>
        <w:jc w:val="both"/>
      </w:pPr>
      <w:r>
        <w:rPr>
          <w:rFonts w:ascii="Times New Roman"/>
          <w:b w:val="false"/>
          <w:i w:val="false"/>
          <w:color w:val="000000"/>
          <w:sz w:val="28"/>
        </w:rPr>
        <w:t>
      В ходе разработки программы была выявлена ​​необходимость создания комплексной площадки для размещения объектов переработки отходов, включающей полигоны, пункты сортировки отходов, гаражи для спецтехники. Комплексную площадку следует рассматривать как неотъемлемую часть транспортно-логистической цепи в виде комплексов инженерных сооружений, технических и технологических устройств, организованных взаимосвязанным образом и предназначенных для приема, погрузки-разгрузки, сортировки, хранения и дальнейшей отправки грузов. творение.</w:t>
      </w:r>
    </w:p>
    <w:bookmarkEnd w:id="381"/>
    <w:bookmarkStart w:name="z416" w:id="382"/>
    <w:p>
      <w:pPr>
        <w:spacing w:after="0"/>
        <w:ind w:left="0"/>
        <w:jc w:val="both"/>
      </w:pPr>
      <w:r>
        <w:rPr>
          <w:rFonts w:ascii="Times New Roman"/>
          <w:b w:val="false"/>
          <w:i w:val="false"/>
          <w:color w:val="000000"/>
          <w:sz w:val="28"/>
        </w:rPr>
        <w:t>
      Комплексная площадка по размещению объектов обращения с отходами (далее – комплексная площадка) представляет собой единый комплекс технологически взаимосвязанных объектов по приему, сортировке, переработке, перегрузке и транспортировке твердых бытовых отходов, а также размещенных объектов хозяйственной инфраструктуры. в одной общей зоне. Ниже приведены характеристики и технико-экономические показатели интегрированного полигона по отношению к аналогичным проектам, разработанным ранее с сопоставимым объемом собираемых отходов в Енбекшиказахском районе.</w:t>
      </w:r>
    </w:p>
    <w:bookmarkEnd w:id="382"/>
    <w:bookmarkStart w:name="z417" w:id="383"/>
    <w:p>
      <w:pPr>
        <w:spacing w:after="0"/>
        <w:ind w:left="0"/>
        <w:jc w:val="both"/>
      </w:pPr>
      <w:r>
        <w:rPr>
          <w:rFonts w:ascii="Times New Roman"/>
          <w:b w:val="false"/>
          <w:i w:val="false"/>
          <w:color w:val="000000"/>
          <w:sz w:val="28"/>
        </w:rPr>
        <w:t>
      Затраты на строительство комплекса по настоящей Программе будут осуществляться в соответствии со сроком реализации районной программы обращения с отходами – 5 лет (до 2028 года).</w:t>
      </w:r>
    </w:p>
    <w:bookmarkEnd w:id="383"/>
    <w:bookmarkStart w:name="z418" w:id="384"/>
    <w:p>
      <w:pPr>
        <w:spacing w:after="0"/>
        <w:ind w:left="0"/>
        <w:jc w:val="both"/>
      </w:pPr>
      <w:r>
        <w:rPr>
          <w:rFonts w:ascii="Times New Roman"/>
          <w:b w:val="false"/>
          <w:i w:val="false"/>
          <w:color w:val="000000"/>
          <w:sz w:val="28"/>
        </w:rPr>
        <w:t>
      Таблица 18 – Расчетные показатели комплексной площадки в Енбекшиказахском районе с перспективой развития на 2029 год</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Зонирование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(карты склада),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ТЭЦ, тыс.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19" w:id="385"/>
    <w:p>
      <w:pPr>
        <w:spacing w:after="0"/>
        <w:ind w:left="0"/>
        <w:jc w:val="both"/>
      </w:pPr>
      <w:r>
        <w:rPr>
          <w:rFonts w:ascii="Times New Roman"/>
          <w:b w:val="false"/>
          <w:i w:val="false"/>
          <w:color w:val="000000"/>
          <w:sz w:val="28"/>
        </w:rPr>
        <w:t>
      Сравнение и выбор оптимальных мест размещения полигонов ТБО</w:t>
      </w:r>
    </w:p>
    <w:bookmarkEnd w:id="385"/>
    <w:bookmarkStart w:name="z420" w:id="386"/>
    <w:p>
      <w:pPr>
        <w:spacing w:after="0"/>
        <w:ind w:left="0"/>
        <w:jc w:val="both"/>
      </w:pPr>
      <w:r>
        <w:rPr>
          <w:rFonts w:ascii="Times New Roman"/>
          <w:b w:val="false"/>
          <w:i w:val="false"/>
          <w:color w:val="000000"/>
          <w:sz w:val="28"/>
        </w:rPr>
        <w:t>
      На вновь выявленном земельном участке предлагается построить комплексную площадку, включающую комплекс мусоросортировочных станций в составе современного высокотехнологичного полигона по утилизации твердых бытовых отходов, соответствующего требованиям законодательства Республики Казахстан. Для определения ориентировочного размещения объектов размещения отходов проводится районирование территории области на основе существующих социально-экономических зон, исходя из принципа отнесения нескольких субъектов или групп населенных пунктов к одному комплексу размещения отходов (районное, межрайонное зонирование). природно-климатические особенности региона, рациональные варианты утилизации отходов. При этом необходимо учитывать рациональность планирования отдельных объектов переработки отходов и методов утилизации отходов.</w:t>
      </w:r>
    </w:p>
    <w:bookmarkEnd w:id="386"/>
    <w:bookmarkStart w:name="z421" w:id="387"/>
    <w:p>
      <w:pPr>
        <w:spacing w:after="0"/>
        <w:ind w:left="0"/>
        <w:jc w:val="both"/>
      </w:pPr>
      <w:r>
        <w:rPr>
          <w:rFonts w:ascii="Times New Roman"/>
          <w:b w:val="false"/>
          <w:i w:val="false"/>
          <w:color w:val="000000"/>
          <w:sz w:val="28"/>
        </w:rPr>
        <w:t>
      В рамках данной программы определены районы сбора отходов и оптимальные места их утилизации на территории региона, включая полигон твердых бытовых отходов.</w:t>
      </w:r>
    </w:p>
    <w:bookmarkEnd w:id="387"/>
    <w:bookmarkStart w:name="z422" w:id="388"/>
    <w:p>
      <w:pPr>
        <w:spacing w:after="0"/>
        <w:ind w:left="0"/>
        <w:jc w:val="both"/>
      </w:pPr>
      <w:r>
        <w:rPr>
          <w:rFonts w:ascii="Times New Roman"/>
          <w:b w:val="false"/>
          <w:i w:val="false"/>
          <w:color w:val="000000"/>
          <w:sz w:val="28"/>
        </w:rPr>
        <w:t>
      Критерием стали условные затраты, включающие транспортные расходы, предполагаемую стоимость строительства полигона и станции сортировки отходов.</w:t>
      </w:r>
    </w:p>
    <w:bookmarkEnd w:id="388"/>
    <w:bookmarkStart w:name="z423" w:id="389"/>
    <w:p>
      <w:pPr>
        <w:spacing w:after="0"/>
        <w:ind w:left="0"/>
        <w:jc w:val="both"/>
      </w:pPr>
      <w:r>
        <w:rPr>
          <w:rFonts w:ascii="Times New Roman"/>
          <w:b w:val="false"/>
          <w:i w:val="false"/>
          <w:color w:val="000000"/>
          <w:sz w:val="28"/>
        </w:rPr>
        <w:t>
      Район разделен на две территориальные зоны для организации сбора и вывоза отходов со строительством двух полигонов в районе поселков Акбастау и Шелек (Рисунок 9). Для каждого из полигонов определены районы сбора, охватывающие населенные пункты с численностью населения более 2000 человек, расположенные в радиусе транспортной доступности до 70 км. Шелекский сельский округ включает села и города восточной части района (Таблица 16), Акбастауский сельский округ обслуживает западную часть области. Кроме того, в состав Акбастауского сельского округа входят семнадцать сел южной части Талгарского района (и города Талгар) (Таблица 17).</w:t>
      </w:r>
    </w:p>
    <w:bookmarkEnd w:id="389"/>
    <w:bookmarkStart w:name="z424" w:id="390"/>
    <w:p>
      <w:pPr>
        <w:spacing w:after="0"/>
        <w:ind w:left="0"/>
        <w:jc w:val="both"/>
      </w:pPr>
      <w:r>
        <w:rPr>
          <w:rFonts w:ascii="Times New Roman"/>
          <w:b w:val="false"/>
          <w:i w:val="false"/>
          <w:color w:val="000000"/>
          <w:sz w:val="28"/>
        </w:rPr>
        <w:t>
      Таблица 16– Населенные пункты, входящие в зону обслуживания полигона Шелек (комплексная площадка)</w:t>
      </w:r>
    </w:p>
    <w:bookmarkEnd w:id="390"/>
    <w:bookmarkStart w:name="z425"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92"/>
    <w:p>
      <w:pPr>
        <w:spacing w:after="0"/>
        <w:ind w:left="0"/>
        <w:jc w:val="both"/>
      </w:pPr>
      <w:r>
        <w:rPr>
          <w:rFonts w:ascii="Times New Roman"/>
          <w:b w:val="false"/>
          <w:i w:val="false"/>
          <w:color w:val="000000"/>
          <w:sz w:val="28"/>
        </w:rPr>
        <w:t>
      Таблица 17– Населенные пункты, входящие в зону обслуживания полигона "Акбастау" (комплексная площадка)</w:t>
      </w:r>
    </w:p>
    <w:bookmarkEnd w:id="392"/>
    <w:bookmarkStart w:name="z427"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94"/>
    <w:p>
      <w:pPr>
        <w:spacing w:after="0"/>
        <w:ind w:left="0"/>
        <w:jc w:val="both"/>
      </w:pPr>
      <w:r>
        <w:rPr>
          <w:rFonts w:ascii="Times New Roman"/>
          <w:b w:val="false"/>
          <w:i w:val="false"/>
          <w:color w:val="000000"/>
          <w:sz w:val="28"/>
        </w:rPr>
        <w:t>
      В настоящее время найболее перспективными являются комплексные технологии переработки ТБО, включающие предварительную селекцию отходов по фракциям, механическую/полуавтоматическую/автоматическую сортировку ТБО, перегрузку и прессование отходов, промышленную переработку и захоронение отходов на полигоне.</w:t>
      </w:r>
    </w:p>
    <w:bookmarkEnd w:id="394"/>
    <w:bookmarkStart w:name="z429"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96"/>
    <w:p>
      <w:pPr>
        <w:spacing w:after="0"/>
        <w:ind w:left="0"/>
        <w:jc w:val="both"/>
      </w:pPr>
      <w:r>
        <w:rPr>
          <w:rFonts w:ascii="Times New Roman"/>
          <w:b w:val="false"/>
          <w:i w:val="false"/>
          <w:color w:val="000000"/>
          <w:sz w:val="28"/>
        </w:rPr>
        <w:t>
      Рисунок9– Разделение Енбекшиказахского района на зоны</w:t>
      </w:r>
    </w:p>
    <w:bookmarkEnd w:id="396"/>
    <w:bookmarkStart w:name="z431" w:id="397"/>
    <w:p>
      <w:pPr>
        <w:spacing w:after="0"/>
        <w:ind w:left="0"/>
        <w:jc w:val="both"/>
      </w:pPr>
      <w:r>
        <w:rPr>
          <w:rFonts w:ascii="Times New Roman"/>
          <w:b w:val="false"/>
          <w:i w:val="false"/>
          <w:color w:val="000000"/>
          <w:sz w:val="28"/>
        </w:rPr>
        <w:t>
      Полигоны твердых бытовых отходов представляют собой комплексы экологических зданий и сооружений, которые выполняют функции централизованного приема, обезвреживания и захоронения твердых бытовых отходов, предотвращают выбросы вредных веществ в окружающую среду, загрязнение почвы, атмосферы, подземных и поверхностных вод, а также препятствуют их распространению. патогенных организмов, грызунов и насекомых (статья 5.1 Кодекса РК от 15.04.2013 г.).</w:t>
      </w:r>
    </w:p>
    <w:bookmarkEnd w:id="397"/>
    <w:bookmarkStart w:name="z432" w:id="398"/>
    <w:p>
      <w:pPr>
        <w:spacing w:after="0"/>
        <w:ind w:left="0"/>
        <w:jc w:val="both"/>
      </w:pPr>
      <w:r>
        <w:rPr>
          <w:rFonts w:ascii="Times New Roman"/>
          <w:b w:val="false"/>
          <w:i w:val="false"/>
          <w:color w:val="000000"/>
          <w:sz w:val="28"/>
        </w:rPr>
        <w:t>
      Предлагаются участки в районе поселков Акбастау и Шелек для размещения двух комплексных площадок, включающих строительство современного полигона (карты хранения) и мусоросортировочной станции.Рисунок 9).</w:t>
      </w:r>
    </w:p>
    <w:bookmarkEnd w:id="398"/>
    <w:bookmarkStart w:name="z433" w:id="399"/>
    <w:p>
      <w:pPr>
        <w:spacing w:after="0"/>
        <w:ind w:left="0"/>
        <w:jc w:val="both"/>
      </w:pPr>
      <w:r>
        <w:rPr>
          <w:rFonts w:ascii="Times New Roman"/>
          <w:b w:val="false"/>
          <w:i w:val="false"/>
          <w:color w:val="000000"/>
          <w:sz w:val="28"/>
        </w:rPr>
        <w:t>
      Выбор места для размещения полигона.</w:t>
      </w:r>
    </w:p>
    <w:bookmarkEnd w:id="399"/>
    <w:bookmarkStart w:name="z434" w:id="400"/>
    <w:p>
      <w:pPr>
        <w:spacing w:after="0"/>
        <w:ind w:left="0"/>
        <w:jc w:val="both"/>
      </w:pPr>
      <w:r>
        <w:rPr>
          <w:rFonts w:ascii="Times New Roman"/>
          <w:b w:val="false"/>
          <w:i w:val="false"/>
          <w:color w:val="000000"/>
          <w:sz w:val="28"/>
        </w:rPr>
        <w:t>
      Размещение полигонов твердых бытовых отходов необходимо учитывать при рассмотрении вопросов развития территорий регионов Республики Казахстан и разработке генеральных планов населенных пунктов.</w:t>
      </w:r>
    </w:p>
    <w:bookmarkEnd w:id="400"/>
    <w:bookmarkStart w:name="z435" w:id="401"/>
    <w:p>
      <w:pPr>
        <w:spacing w:after="0"/>
        <w:ind w:left="0"/>
        <w:jc w:val="both"/>
      </w:pPr>
      <w:r>
        <w:rPr>
          <w:rFonts w:ascii="Times New Roman"/>
          <w:b w:val="false"/>
          <w:i w:val="false"/>
          <w:color w:val="000000"/>
          <w:sz w:val="28"/>
        </w:rPr>
        <w:t>
      При расчете емкости полигона и определении состава сооружений учитывались требования действующей нормативной базы и законодательства Республики Казахстан в области охраны окружающей среды. В ходе строительства полигона твердых бытовых отходов планируется создать систему экологического мониторинга, включающую приборы и сооружения, контролирующие состояние подземных и поверхностных вод, атмосферного воздуха, почвы и растительности, а также шумовое загрязнение территории. потенциальное воздействие свалки. Планируется построить системы дегазации, сбора и сброса фильтрата в испарительные пруды.</w:t>
      </w:r>
    </w:p>
    <w:bookmarkEnd w:id="401"/>
    <w:bookmarkStart w:name="z436" w:id="402"/>
    <w:p>
      <w:pPr>
        <w:spacing w:after="0"/>
        <w:ind w:left="0"/>
        <w:jc w:val="both"/>
      </w:pPr>
      <w:r>
        <w:rPr>
          <w:rFonts w:ascii="Times New Roman"/>
          <w:b w:val="false"/>
          <w:i w:val="false"/>
          <w:color w:val="000000"/>
          <w:sz w:val="28"/>
        </w:rPr>
        <w:t>
      Программа предусматривает рекультивацию существующих полигонов и разрешенных свалок твердых бытовых отходов, которая представляет собой комплекс работ, направленных на восстановление продуктивности и экономической ценности рекультивированных территорий, а также улучшение качества окружающей среды. К данным работам относятся природоохранные и инженерно-технические мероприятия, проводимые при строительстве, эксплуатации и закрытии полигона, а также стабилизация закрытых полигонов — процесс укрепления грунтов полигона и достижения ими устойчивого устойчивого состояния.</w:t>
      </w:r>
    </w:p>
    <w:bookmarkEnd w:id="402"/>
    <w:bookmarkStart w:name="z437" w:id="403"/>
    <w:p>
      <w:pPr>
        <w:spacing w:after="0"/>
        <w:ind w:left="0"/>
        <w:jc w:val="both"/>
      </w:pPr>
      <w:r>
        <w:rPr>
          <w:rFonts w:ascii="Times New Roman"/>
          <w:b w:val="false"/>
          <w:i w:val="false"/>
          <w:color w:val="000000"/>
          <w:sz w:val="28"/>
        </w:rPr>
        <w:t>
      Емкость полигона рассчитана исходя из нормативного срока эксплуатации полигона - 15 лет, в соответствии с требованиями Закона Республики Казахстан от 1.04-15.2013 "О полигонах твердых бытовых отходов". Затраты на строительство части полигона по настоящей Программе будут осуществляться в соответствии со сроком реализации Программы – 5 лет (до 2028 года).</w:t>
      </w:r>
    </w:p>
    <w:bookmarkEnd w:id="403"/>
    <w:bookmarkStart w:name="z438" w:id="404"/>
    <w:p>
      <w:pPr>
        <w:spacing w:after="0"/>
        <w:ind w:left="0"/>
        <w:jc w:val="both"/>
      </w:pPr>
      <w:r>
        <w:rPr>
          <w:rFonts w:ascii="Times New Roman"/>
          <w:b w:val="false"/>
          <w:i w:val="false"/>
          <w:color w:val="000000"/>
          <w:sz w:val="28"/>
        </w:rPr>
        <w:t>
      Таблица 18– Расчетные показатели перспектив развития полигона ТБО в Енбекшиказахском районе на 2038 год</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полигона за отчетный период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3762810.47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полуавтоматической сортировки вместимость полигона на прогнозируемый период составит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3198388.90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службы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на период действия программы (до 2028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Шелека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полигона за отчетный период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702066.68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полуавтоматической сортировки вместимость полигона на прогнозируемый период составит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596756.68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службы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на период действия программы (до 2028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bl>
    <w:bookmarkStart w:name="z439" w:id="405"/>
    <w:p>
      <w:pPr>
        <w:spacing w:after="0"/>
        <w:ind w:left="0"/>
        <w:jc w:val="both"/>
      </w:pPr>
      <w:r>
        <w:rPr>
          <w:rFonts w:ascii="Times New Roman"/>
          <w:b w:val="false"/>
          <w:i w:val="false"/>
          <w:color w:val="000000"/>
          <w:sz w:val="28"/>
        </w:rPr>
        <w:t>
      Затраты следует принимать в соответствии с рекомендациями Программы по выбору типа и производительности оборудования для сортировки отходов. Планируется построить две полуавтоматические сортировочные станции для Енбекшиказахского района мощностью 150 (Акбастау) и 30 (Шелек) тысяч тонн в год.</w:t>
      </w:r>
    </w:p>
    <w:bookmarkEnd w:id="405"/>
    <w:bookmarkStart w:name="z440" w:id="406"/>
    <w:p>
      <w:pPr>
        <w:spacing w:after="0"/>
        <w:ind w:left="0"/>
        <w:jc w:val="both"/>
      </w:pPr>
      <w:r>
        <w:rPr>
          <w:rFonts w:ascii="Times New Roman"/>
          <w:b w:val="false"/>
          <w:i w:val="false"/>
          <w:color w:val="000000"/>
          <w:sz w:val="28"/>
        </w:rPr>
        <w:t>
      Потенциальный инвестор, желающий разработать систему управления PFMS Предлагается строительство современных полигонов по захоронению отходов в составе комплексных площадок с размещением мусоросортировочных станций в Енбекшиказахском районе.</w:t>
      </w:r>
    </w:p>
    <w:bookmarkEnd w:id="406"/>
    <w:bookmarkStart w:name="z441" w:id="407"/>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bookmarkEnd w:id="407"/>
    <w:bookmarkStart w:name="z442" w:id="408"/>
    <w:p>
      <w:pPr>
        <w:spacing w:after="0"/>
        <w:ind w:left="0"/>
        <w:jc w:val="both"/>
      </w:pPr>
      <w:r>
        <w:rPr>
          <w:rFonts w:ascii="Times New Roman"/>
          <w:b w:val="false"/>
          <w:i w:val="false"/>
          <w:color w:val="000000"/>
          <w:sz w:val="28"/>
        </w:rPr>
        <w:t>
      Предлагаемая схема обращения с отходами предусматривает необходимость поэтапного закрытия и рекультивации объектов размещения отходов, не соответствующих современным нормативным требованиям.</w:t>
      </w:r>
    </w:p>
    <w:bookmarkEnd w:id="408"/>
    <w:bookmarkStart w:name="z443" w:id="409"/>
    <w:p>
      <w:pPr>
        <w:spacing w:after="0"/>
        <w:ind w:left="0"/>
        <w:jc w:val="both"/>
      </w:pPr>
      <w:r>
        <w:rPr>
          <w:rFonts w:ascii="Times New Roman"/>
          <w:b w:val="false"/>
          <w:i w:val="false"/>
          <w:color w:val="000000"/>
          <w:sz w:val="28"/>
        </w:rPr>
        <w:t>
      Рекультивация закрытых полигонов ТБО и несанкционированных свалок — это комплекс работ, направленных на восстановление продуктивности и экономической ценности рекультивированных территорий, а также на улучшение качества окружающей среды. К данным работам относятся природоохранные и инженерно-технические мероприятия, проводимые при строительстве, эксплуатации и закрытии полигона, а также стабилизация закрытых полигонов — процесс укрепления грунтов полигона и достижения ими устойчивого устойчивого состояния. Причем затраты на эту деятельность должны быть включены в цену еще на этапе проектирования полигонов.</w:t>
      </w:r>
    </w:p>
    <w:bookmarkEnd w:id="409"/>
    <w:bookmarkStart w:name="z444" w:id="410"/>
    <w:p>
      <w:pPr>
        <w:spacing w:after="0"/>
        <w:ind w:left="0"/>
        <w:jc w:val="both"/>
      </w:pPr>
      <w:r>
        <w:rPr>
          <w:rFonts w:ascii="Times New Roman"/>
          <w:b w:val="false"/>
          <w:i w:val="false"/>
          <w:color w:val="000000"/>
          <w:sz w:val="28"/>
        </w:rPr>
        <w:t>
      На этапе подготовки к рекультивации земель проводится паспортизация полигона на основании отчетов спецтранспорта, озеленительных установок и т.д. для определения объемов работ, выбора технологии и оборудования. на весь период пользования закрытым полигоном по его подчинению. Первоначально разрабатывается проектно-сметная документация на рекультивацию. Основными исходными данными для рекультивации являются геометрические параметры полигона и размеры слоев материала, дальность транспортировки, время эксплуатации полигона, типы растительности, сроки стабилизации закрытых полигонов с учетом климатической зоны.</w:t>
      </w:r>
    </w:p>
    <w:bookmarkEnd w:id="410"/>
    <w:bookmarkStart w:name="z445" w:id="411"/>
    <w:p>
      <w:pPr>
        <w:spacing w:after="0"/>
        <w:ind w:left="0"/>
        <w:jc w:val="both"/>
      </w:pPr>
      <w:r>
        <w:rPr>
          <w:rFonts w:ascii="Times New Roman"/>
          <w:b w:val="false"/>
          <w:i w:val="false"/>
          <w:color w:val="000000"/>
          <w:sz w:val="28"/>
        </w:rPr>
        <w:t>
      Работы по рекультивации загрязненных земель представляют собой систему мероприятий, требующих поэтапной реализации и соблюдения норм законодательства Республики Казахстан.</w:t>
      </w:r>
    </w:p>
    <w:bookmarkEnd w:id="411"/>
    <w:bookmarkStart w:name="z446" w:id="412"/>
    <w:p>
      <w:pPr>
        <w:spacing w:after="0"/>
        <w:ind w:left="0"/>
        <w:jc w:val="both"/>
      </w:pPr>
      <w:r>
        <w:rPr>
          <w:rFonts w:ascii="Times New Roman"/>
          <w:b w:val="false"/>
          <w:i w:val="false"/>
          <w:color w:val="000000"/>
          <w:sz w:val="28"/>
        </w:rPr>
        <w:t>
      Направления рекультивации, определяющие дальнейшее целевое использование рекультивированных территорий (сельскохозяйственное, лесохозяйственное, рекреационное или строительное), всегда осуществляются в два этапа и представляют собой последовательно выполняемые комплексы работ по рекультивации - технические, которые осуществляет эксплуатирующая организация. свалочное и биологическое, осуществляемое специализированными коммунальными, сельскохозяйственными или лесохозяйственными предприятиями за счет средств предприятия, осуществляющего рекультивацию земель.</w:t>
      </w:r>
    </w:p>
    <w:bookmarkEnd w:id="412"/>
    <w:bookmarkStart w:name="z447" w:id="413"/>
    <w:p>
      <w:pPr>
        <w:spacing w:after="0"/>
        <w:ind w:left="0"/>
        <w:jc w:val="both"/>
      </w:pPr>
      <w:r>
        <w:rPr>
          <w:rFonts w:ascii="Times New Roman"/>
          <w:b w:val="false"/>
          <w:i w:val="false"/>
          <w:color w:val="000000"/>
          <w:sz w:val="28"/>
        </w:rPr>
        <w:t>
      Программа по Енбекшиказахскому району предполагает рекультивацию существующей свалки площадью 12,0 га в Шелекском сельском округе.</w:t>
      </w:r>
    </w:p>
    <w:bookmarkEnd w:id="413"/>
    <w:bookmarkStart w:name="z448" w:id="414"/>
    <w:p>
      <w:pPr>
        <w:spacing w:after="0"/>
        <w:ind w:left="0"/>
        <w:jc w:val="both"/>
      </w:pPr>
      <w:r>
        <w:rPr>
          <w:rFonts w:ascii="Times New Roman"/>
          <w:b w:val="false"/>
          <w:i w:val="false"/>
          <w:color w:val="000000"/>
          <w:sz w:val="28"/>
        </w:rPr>
        <w:t>
      Выводы и рекомендации</w:t>
      </w:r>
    </w:p>
    <w:bookmarkEnd w:id="414"/>
    <w:bookmarkStart w:name="z449" w:id="415"/>
    <w:p>
      <w:pPr>
        <w:spacing w:after="0"/>
        <w:ind w:left="0"/>
        <w:jc w:val="both"/>
      </w:pPr>
      <w:r>
        <w:rPr>
          <w:rFonts w:ascii="Times New Roman"/>
          <w:b w:val="false"/>
          <w:i w:val="false"/>
          <w:color w:val="000000"/>
          <w:sz w:val="28"/>
        </w:rPr>
        <w:t>
      При создании в районе системы обращения с отходами по схеме "Сорти-Перерабатывай":</w:t>
      </w:r>
    </w:p>
    <w:bookmarkEnd w:id="415"/>
    <w:bookmarkStart w:name="z450" w:id="416"/>
    <w:p>
      <w:pPr>
        <w:spacing w:after="0"/>
        <w:ind w:left="0"/>
        <w:jc w:val="both"/>
      </w:pPr>
      <w:r>
        <w:rPr>
          <w:rFonts w:ascii="Times New Roman"/>
          <w:b w:val="false"/>
          <w:i w:val="false"/>
          <w:color w:val="000000"/>
          <w:sz w:val="28"/>
        </w:rPr>
        <w:t>
      - минимизировать количество отходов, отправляемых на свалку;</w:t>
      </w:r>
    </w:p>
    <w:bookmarkEnd w:id="416"/>
    <w:bookmarkStart w:name="z451" w:id="417"/>
    <w:p>
      <w:pPr>
        <w:spacing w:after="0"/>
        <w:ind w:left="0"/>
        <w:jc w:val="both"/>
      </w:pPr>
      <w:r>
        <w:rPr>
          <w:rFonts w:ascii="Times New Roman"/>
          <w:b w:val="false"/>
          <w:i w:val="false"/>
          <w:color w:val="000000"/>
          <w:sz w:val="28"/>
        </w:rPr>
        <w:t>
      - Возврат до 30% отходов в ресурсооборот (в виде вторичного сырья);</w:t>
      </w:r>
    </w:p>
    <w:bookmarkEnd w:id="417"/>
    <w:bookmarkStart w:name="z452" w:id="418"/>
    <w:p>
      <w:pPr>
        <w:spacing w:after="0"/>
        <w:ind w:left="0"/>
        <w:jc w:val="both"/>
      </w:pPr>
      <w:r>
        <w:rPr>
          <w:rFonts w:ascii="Times New Roman"/>
          <w:b w:val="false"/>
          <w:i w:val="false"/>
          <w:color w:val="000000"/>
          <w:sz w:val="28"/>
        </w:rPr>
        <w:t>
      - обеспечение минимальных выбросов в окружающую среду;</w:t>
      </w:r>
    </w:p>
    <w:bookmarkEnd w:id="418"/>
    <w:bookmarkStart w:name="z453" w:id="419"/>
    <w:p>
      <w:pPr>
        <w:spacing w:after="0"/>
        <w:ind w:left="0"/>
        <w:jc w:val="both"/>
      </w:pPr>
      <w:r>
        <w:rPr>
          <w:rFonts w:ascii="Times New Roman"/>
          <w:b w:val="false"/>
          <w:i w:val="false"/>
          <w:color w:val="000000"/>
          <w:sz w:val="28"/>
        </w:rPr>
        <w:t>
      - доступ к максимальной социальной поддержке;</w:t>
      </w:r>
    </w:p>
    <w:bookmarkEnd w:id="419"/>
    <w:bookmarkStart w:name="z454" w:id="420"/>
    <w:p>
      <w:pPr>
        <w:spacing w:after="0"/>
        <w:ind w:left="0"/>
        <w:jc w:val="both"/>
      </w:pPr>
      <w:r>
        <w:rPr>
          <w:rFonts w:ascii="Times New Roman"/>
          <w:b w:val="false"/>
          <w:i w:val="false"/>
          <w:color w:val="000000"/>
          <w:sz w:val="28"/>
        </w:rPr>
        <w:t>
      - создание условий для концентрации перерабатывающих мощностей;</w:t>
      </w:r>
    </w:p>
    <w:bookmarkEnd w:id="420"/>
    <w:bookmarkStart w:name="z455" w:id="421"/>
    <w:p>
      <w:pPr>
        <w:spacing w:after="0"/>
        <w:ind w:left="0"/>
        <w:jc w:val="both"/>
      </w:pPr>
      <w:r>
        <w:rPr>
          <w:rFonts w:ascii="Times New Roman"/>
          <w:b w:val="false"/>
          <w:i w:val="false"/>
          <w:color w:val="000000"/>
          <w:sz w:val="28"/>
        </w:rPr>
        <w:t>
      - снижение социальной и экологической напряженности в районах расположения объектов переработки/перевалки отходов.</w:t>
      </w:r>
    </w:p>
    <w:bookmarkEnd w:id="421"/>
    <w:bookmarkStart w:name="z456" w:id="422"/>
    <w:p>
      <w:pPr>
        <w:spacing w:after="0"/>
        <w:ind w:left="0"/>
        <w:jc w:val="both"/>
      </w:pPr>
      <w:r>
        <w:rPr>
          <w:rFonts w:ascii="Times New Roman"/>
          <w:b w:val="false"/>
          <w:i w:val="false"/>
          <w:color w:val="000000"/>
          <w:sz w:val="28"/>
        </w:rPr>
        <w:t>
      - Предлагаемый вариант предусматривает на первом этапе реализацию мероприятий по совершенствованию системы обращения с коммунальными отходами до уровня нормативных требований (охват до 100% населения плановым и систематическим сбором и утилизацией бытовых отходов, строительство современных полигонов твердых бытовых отходов, рекультивацию полигонов, приобретение современной спецтехники).</w:t>
      </w:r>
    </w:p>
    <w:bookmarkEnd w:id="422"/>
    <w:bookmarkStart w:name="z457" w:id="423"/>
    <w:p>
      <w:pPr>
        <w:spacing w:after="0"/>
        <w:ind w:left="0"/>
        <w:jc w:val="both"/>
      </w:pPr>
      <w:r>
        <w:rPr>
          <w:rFonts w:ascii="Times New Roman"/>
          <w:b w:val="false"/>
          <w:i w:val="false"/>
          <w:color w:val="000000"/>
          <w:sz w:val="28"/>
        </w:rPr>
        <w:t>
      - Создание на территории района комплекса объектов по сбору, транспортировке (вывозу), сортировке, переработке и утилизации твердых бытовых отходов, соответствующих требованиям законодательства Республики Казахстан.</w:t>
      </w:r>
    </w:p>
    <w:bookmarkEnd w:id="423"/>
    <w:bookmarkStart w:name="z458" w:id="424"/>
    <w:p>
      <w:pPr>
        <w:spacing w:after="0"/>
        <w:ind w:left="0"/>
        <w:jc w:val="both"/>
      </w:pPr>
      <w:r>
        <w:rPr>
          <w:rFonts w:ascii="Times New Roman"/>
          <w:b w:val="false"/>
          <w:i w:val="false"/>
          <w:color w:val="000000"/>
          <w:sz w:val="28"/>
        </w:rPr>
        <w:t>
      В населенных пунктах района запланированы следующие мероприятия:</w:t>
      </w:r>
    </w:p>
    <w:bookmarkEnd w:id="424"/>
    <w:bookmarkStart w:name="z459" w:id="425"/>
    <w:p>
      <w:pPr>
        <w:spacing w:after="0"/>
        <w:ind w:left="0"/>
        <w:jc w:val="both"/>
      </w:pPr>
      <w:r>
        <w:rPr>
          <w:rFonts w:ascii="Times New Roman"/>
          <w:b w:val="false"/>
          <w:i w:val="false"/>
          <w:color w:val="000000"/>
          <w:sz w:val="28"/>
        </w:rPr>
        <w:t>
      1.получение и размещение необходимого количества контейнеров;</w:t>
      </w:r>
    </w:p>
    <w:bookmarkEnd w:id="425"/>
    <w:bookmarkStart w:name="z460" w:id="426"/>
    <w:p>
      <w:pPr>
        <w:spacing w:after="0"/>
        <w:ind w:left="0"/>
        <w:jc w:val="both"/>
      </w:pPr>
      <w:r>
        <w:rPr>
          <w:rFonts w:ascii="Times New Roman"/>
          <w:b w:val="false"/>
          <w:i w:val="false"/>
          <w:color w:val="000000"/>
          <w:sz w:val="28"/>
        </w:rPr>
        <w:t>
      оснащение специализированных предприятий современным оборудованием для утилизации отходов;</w:t>
      </w:r>
    </w:p>
    <w:bookmarkEnd w:id="426"/>
    <w:bookmarkStart w:name="z461" w:id="427"/>
    <w:p>
      <w:pPr>
        <w:spacing w:after="0"/>
        <w:ind w:left="0"/>
        <w:jc w:val="both"/>
      </w:pPr>
      <w:r>
        <w:rPr>
          <w:rFonts w:ascii="Times New Roman"/>
          <w:b w:val="false"/>
          <w:i w:val="false"/>
          <w:color w:val="000000"/>
          <w:sz w:val="28"/>
        </w:rPr>
        <w:t>
      строительство мусоросортировочного комплекса на интегрированной площадке, предназначенной для сортировки всего объема ТБО, образующихся в регионе;</w:t>
      </w:r>
    </w:p>
    <w:bookmarkEnd w:id="427"/>
    <w:bookmarkStart w:name="z462" w:id="428"/>
    <w:p>
      <w:pPr>
        <w:spacing w:after="0"/>
        <w:ind w:left="0"/>
        <w:jc w:val="both"/>
      </w:pPr>
      <w:r>
        <w:rPr>
          <w:rFonts w:ascii="Times New Roman"/>
          <w:b w:val="false"/>
          <w:i w:val="false"/>
          <w:color w:val="000000"/>
          <w:sz w:val="28"/>
        </w:rPr>
        <w:t>
      создание сети передвижных и стационарных пунктов приема вторичного сырья;</w:t>
      </w:r>
    </w:p>
    <w:bookmarkEnd w:id="428"/>
    <w:bookmarkStart w:name="z463" w:id="429"/>
    <w:p>
      <w:pPr>
        <w:spacing w:after="0"/>
        <w:ind w:left="0"/>
        <w:jc w:val="both"/>
      </w:pPr>
      <w:r>
        <w:rPr>
          <w:rFonts w:ascii="Times New Roman"/>
          <w:b w:val="false"/>
          <w:i w:val="false"/>
          <w:color w:val="000000"/>
          <w:sz w:val="28"/>
        </w:rPr>
        <w:t>
      Создание современного высокотехнологичного полигона для утилизации неперерабатываемых отходов.</w:t>
      </w:r>
    </w:p>
    <w:bookmarkEnd w:id="429"/>
    <w:bookmarkStart w:name="z464" w:id="430"/>
    <w:p>
      <w:pPr>
        <w:spacing w:after="0"/>
        <w:ind w:left="0"/>
        <w:jc w:val="both"/>
      </w:pPr>
      <w:r>
        <w:rPr>
          <w:rFonts w:ascii="Times New Roman"/>
          <w:b w:val="false"/>
          <w:i w:val="false"/>
          <w:color w:val="000000"/>
          <w:sz w:val="28"/>
        </w:rPr>
        <w:t>
      Мероприятия программы предполагают строительство на вновь выделенном земельном участке комплексной площадки, включающей в себя комплекс мусоросортировочной станции как часть современного высокотехнологичного полигона по утилизации твердых бытовых отходов, соответствующего требованиям законодательства Республики Казахстан. Республика Казахстан.</w:t>
      </w:r>
    </w:p>
    <w:bookmarkEnd w:id="430"/>
    <w:bookmarkStart w:name="z465" w:id="431"/>
    <w:p>
      <w:pPr>
        <w:spacing w:after="0"/>
        <w:ind w:left="0"/>
        <w:jc w:val="both"/>
      </w:pPr>
      <w:r>
        <w:rPr>
          <w:rFonts w:ascii="Times New Roman"/>
          <w:b w:val="false"/>
          <w:i w:val="false"/>
          <w:color w:val="000000"/>
          <w:sz w:val="28"/>
        </w:rPr>
        <w:t>
      Енбекшиказахский район входит в региональную систему управления твердыми бытовыми отходами</w:t>
      </w:r>
    </w:p>
    <w:bookmarkEnd w:id="431"/>
    <w:bookmarkStart w:name="z466" w:id="432"/>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размещения объектов системы и максимального охвата населенных пунктов централизованным сбором отходов. Для этого в Алматинской области установлены следующие основные условия оптимизации:</w:t>
      </w:r>
    </w:p>
    <w:bookmarkEnd w:id="432"/>
    <w:bookmarkStart w:name="z467" w:id="433"/>
    <w:p>
      <w:pPr>
        <w:spacing w:after="0"/>
        <w:ind w:left="0"/>
        <w:jc w:val="both"/>
      </w:pPr>
      <w:r>
        <w:rPr>
          <w:rFonts w:ascii="Times New Roman"/>
          <w:b w:val="false"/>
          <w:i w:val="false"/>
          <w:color w:val="000000"/>
          <w:sz w:val="28"/>
        </w:rPr>
        <w:t>
      1. максимально централизованный сбор образующихся отходов;</w:t>
      </w:r>
    </w:p>
    <w:bookmarkEnd w:id="433"/>
    <w:bookmarkStart w:name="z468" w:id="434"/>
    <w:p>
      <w:pPr>
        <w:spacing w:after="0"/>
        <w:ind w:left="0"/>
        <w:jc w:val="both"/>
      </w:pPr>
      <w:r>
        <w:rPr>
          <w:rFonts w:ascii="Times New Roman"/>
          <w:b w:val="false"/>
          <w:i w:val="false"/>
          <w:color w:val="000000"/>
          <w:sz w:val="28"/>
        </w:rPr>
        <w:t>
      2. размещение отходов на новых или реконструированных современных полигонах;</w:t>
      </w:r>
    </w:p>
    <w:bookmarkEnd w:id="434"/>
    <w:bookmarkStart w:name="z469" w:id="435"/>
    <w:p>
      <w:pPr>
        <w:spacing w:after="0"/>
        <w:ind w:left="0"/>
        <w:jc w:val="both"/>
      </w:pPr>
      <w:r>
        <w:rPr>
          <w:rFonts w:ascii="Times New Roman"/>
          <w:b w:val="false"/>
          <w:i w:val="false"/>
          <w:color w:val="000000"/>
          <w:sz w:val="28"/>
        </w:rPr>
        <w:t>
      3. оптимизация затрат на сбор, утилизацию, переработку и утилизацию отходов.</w:t>
      </w:r>
    </w:p>
    <w:bookmarkEnd w:id="435"/>
    <w:bookmarkStart w:name="z470" w:id="436"/>
    <w:p>
      <w:pPr>
        <w:spacing w:after="0"/>
        <w:ind w:left="0"/>
        <w:jc w:val="both"/>
      </w:pPr>
      <w:r>
        <w:rPr>
          <w:rFonts w:ascii="Times New Roman"/>
          <w:b w:val="false"/>
          <w:i w:val="false"/>
          <w:color w:val="000000"/>
          <w:sz w:val="28"/>
        </w:rPr>
        <w:t>
      4. При размещении объектов системы обращения с отходами учитываются следующие количественные и качественные показатели:</w:t>
      </w:r>
    </w:p>
    <w:bookmarkEnd w:id="436"/>
    <w:bookmarkStart w:name="z471" w:id="437"/>
    <w:p>
      <w:pPr>
        <w:spacing w:after="0"/>
        <w:ind w:left="0"/>
        <w:jc w:val="both"/>
      </w:pPr>
      <w:r>
        <w:rPr>
          <w:rFonts w:ascii="Times New Roman"/>
          <w:b w:val="false"/>
          <w:i w:val="false"/>
          <w:color w:val="000000"/>
          <w:sz w:val="28"/>
        </w:rPr>
        <w:t>
      5. население всех населенных пунктов;</w:t>
      </w:r>
    </w:p>
    <w:bookmarkEnd w:id="437"/>
    <w:bookmarkStart w:name="z472" w:id="438"/>
    <w:p>
      <w:pPr>
        <w:spacing w:after="0"/>
        <w:ind w:left="0"/>
        <w:jc w:val="both"/>
      </w:pPr>
      <w:r>
        <w:rPr>
          <w:rFonts w:ascii="Times New Roman"/>
          <w:b w:val="false"/>
          <w:i w:val="false"/>
          <w:color w:val="000000"/>
          <w:sz w:val="28"/>
        </w:rPr>
        <w:t>
      6. расчет объемов образования отходов;</w:t>
      </w:r>
    </w:p>
    <w:bookmarkEnd w:id="438"/>
    <w:bookmarkStart w:name="z473" w:id="439"/>
    <w:p>
      <w:pPr>
        <w:spacing w:after="0"/>
        <w:ind w:left="0"/>
        <w:jc w:val="both"/>
      </w:pPr>
      <w:r>
        <w:rPr>
          <w:rFonts w:ascii="Times New Roman"/>
          <w:b w:val="false"/>
          <w:i w:val="false"/>
          <w:color w:val="000000"/>
          <w:sz w:val="28"/>
        </w:rPr>
        <w:t>
      7. расстояние от мест сбора и хранения до мест утилизации (перевалки) отходов;</w:t>
      </w:r>
    </w:p>
    <w:bookmarkEnd w:id="439"/>
    <w:bookmarkStart w:name="z474" w:id="440"/>
    <w:p>
      <w:pPr>
        <w:spacing w:after="0"/>
        <w:ind w:left="0"/>
        <w:jc w:val="both"/>
      </w:pPr>
      <w:r>
        <w:rPr>
          <w:rFonts w:ascii="Times New Roman"/>
          <w:b w:val="false"/>
          <w:i w:val="false"/>
          <w:color w:val="000000"/>
          <w:sz w:val="28"/>
        </w:rPr>
        <w:t>
      8. оптимальные критерии определения площадей размещения объектов системы.</w:t>
      </w:r>
    </w:p>
    <w:bookmarkEnd w:id="440"/>
    <w:bookmarkStart w:name="z475" w:id="441"/>
    <w:p>
      <w:pPr>
        <w:spacing w:after="0"/>
        <w:ind w:left="0"/>
        <w:jc w:val="both"/>
      </w:pPr>
      <w:r>
        <w:rPr>
          <w:rFonts w:ascii="Times New Roman"/>
          <w:b w:val="false"/>
          <w:i w:val="false"/>
          <w:color w:val="000000"/>
          <w:sz w:val="28"/>
        </w:rPr>
        <w:t>
      Специфика географического положения Алматинской области (большая по европейским меркам территория региона, горный рельеф, перемежающийся степями и полупустынями, и, соответственно, значительная рассредоточенность населенных пунктов) предопределила выбор принципа зонирования при построении планировки. объекты по переработке отходов (Рисунок 10).</w:t>
      </w:r>
    </w:p>
    <w:bookmarkEnd w:id="441"/>
    <w:bookmarkStart w:name="z476" w:id="442"/>
    <w:p>
      <w:pPr>
        <w:spacing w:after="0"/>
        <w:ind w:left="0"/>
        <w:jc w:val="both"/>
      </w:pPr>
      <w:r>
        <w:rPr>
          <w:rFonts w:ascii="Times New Roman"/>
          <w:b w:val="false"/>
          <w:i w:val="false"/>
          <w:color w:val="000000"/>
          <w:sz w:val="28"/>
        </w:rPr>
        <w:t>
      Данный принцип предполагает разделение территории региона на территориальные зоны, основным критерием определения границ которых является тариф на сбор и вывоз ТБО, в целях более удобного выявления источников и направлений потоков отходов.</w:t>
      </w:r>
    </w:p>
    <w:bookmarkEnd w:id="442"/>
    <w:bookmarkStart w:name="z477" w:id="443"/>
    <w:p>
      <w:pPr>
        <w:spacing w:after="0"/>
        <w:ind w:left="0"/>
        <w:jc w:val="both"/>
      </w:pPr>
      <w:r>
        <w:rPr>
          <w:rFonts w:ascii="Times New Roman"/>
          <w:b w:val="false"/>
          <w:i w:val="false"/>
          <w:color w:val="000000"/>
          <w:sz w:val="28"/>
        </w:rPr>
        <w:t>
      При разработке программы учитывались места расположения населенных пунктов Енбекшиказахского района и необходимая инфраструктура для обращения с твердыми бытовыми отходами с учетом вышеуказанных критериев. Енбекшиказахский район включен в систему управления отходами Алматинской области в качестве самостоятельного подразделения, что отражено в предлагаемых мерах по созданию и развитию системы управления отходами Алматинской области (раздел 7). Перечень населенных пунктов, входящих в зону обслуживания полигонов Шелек и Акбастау, приведен в таблицах выше (Таблица 16,Таблица 17на странице50).</w:t>
      </w:r>
    </w:p>
    <w:bookmarkEnd w:id="443"/>
    <w:bookmarkStart w:name="z478"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45"/>
    <w:p>
      <w:pPr>
        <w:spacing w:after="0"/>
        <w:ind w:left="0"/>
        <w:jc w:val="both"/>
      </w:pPr>
      <w:r>
        <w:rPr>
          <w:rFonts w:ascii="Times New Roman"/>
          <w:b w:val="false"/>
          <w:i w:val="false"/>
          <w:color w:val="000000"/>
          <w:sz w:val="28"/>
        </w:rPr>
        <w:t>
      Рисунок10– Размещение комплексных площадок и зон обслуживания в Алматинской области</w:t>
      </w:r>
    </w:p>
    <w:bookmarkEnd w:id="445"/>
    <w:bookmarkStart w:name="z480" w:id="446"/>
    <w:p>
      <w:pPr>
        <w:spacing w:after="0"/>
        <w:ind w:left="0"/>
        <w:jc w:val="both"/>
      </w:pPr>
      <w:r>
        <w:rPr>
          <w:rFonts w:ascii="Times New Roman"/>
          <w:b w:val="false"/>
          <w:i w:val="false"/>
          <w:color w:val="000000"/>
          <w:sz w:val="28"/>
        </w:rPr>
        <w:t>
      Определение оптимальной схемы размещения полигонов ТБО</w:t>
      </w:r>
    </w:p>
    <w:bookmarkEnd w:id="446"/>
    <w:bookmarkStart w:name="z481" w:id="447"/>
    <w:p>
      <w:pPr>
        <w:spacing w:after="0"/>
        <w:ind w:left="0"/>
        <w:jc w:val="both"/>
      </w:pPr>
      <w:r>
        <w:rPr>
          <w:rFonts w:ascii="Times New Roman"/>
          <w:b w:val="false"/>
          <w:i w:val="false"/>
          <w:color w:val="000000"/>
          <w:sz w:val="28"/>
        </w:rPr>
        <w:t>
      Размещение полигона твердых бытовых отходов осуществлялось с учетом следующих критериев:</w:t>
      </w:r>
    </w:p>
    <w:bookmarkEnd w:id="447"/>
    <w:bookmarkStart w:name="z482" w:id="448"/>
    <w:p>
      <w:pPr>
        <w:spacing w:after="0"/>
        <w:ind w:left="0"/>
        <w:jc w:val="both"/>
      </w:pPr>
      <w:r>
        <w:rPr>
          <w:rFonts w:ascii="Times New Roman"/>
          <w:b w:val="false"/>
          <w:i w:val="false"/>
          <w:color w:val="000000"/>
          <w:sz w:val="28"/>
        </w:rPr>
        <w:t>
      1. Расстояние от населенных пунктов до полигона не превышает 70 км;</w:t>
      </w:r>
    </w:p>
    <w:bookmarkEnd w:id="448"/>
    <w:bookmarkStart w:name="z483" w:id="449"/>
    <w:p>
      <w:pPr>
        <w:spacing w:after="0"/>
        <w:ind w:left="0"/>
        <w:jc w:val="both"/>
      </w:pPr>
      <w:r>
        <w:rPr>
          <w:rFonts w:ascii="Times New Roman"/>
          <w:b w:val="false"/>
          <w:i w:val="false"/>
          <w:color w:val="000000"/>
          <w:sz w:val="28"/>
        </w:rPr>
        <w:t>
      2. Наличие транспортной инфраструктуры, обеспечивающей постоянное сообщение между населенными пунктами и комплексом (полигоном);</w:t>
      </w:r>
    </w:p>
    <w:bookmarkEnd w:id="449"/>
    <w:bookmarkStart w:name="z484" w:id="450"/>
    <w:p>
      <w:pPr>
        <w:spacing w:after="0"/>
        <w:ind w:left="0"/>
        <w:jc w:val="both"/>
      </w:pPr>
      <w:r>
        <w:rPr>
          <w:rFonts w:ascii="Times New Roman"/>
          <w:b w:val="false"/>
          <w:i w:val="false"/>
          <w:color w:val="000000"/>
          <w:sz w:val="28"/>
        </w:rPr>
        <w:t>
      3. Наличие свободных земель под полигон;</w:t>
      </w:r>
    </w:p>
    <w:bookmarkEnd w:id="450"/>
    <w:bookmarkStart w:name="z485" w:id="451"/>
    <w:p>
      <w:pPr>
        <w:spacing w:after="0"/>
        <w:ind w:left="0"/>
        <w:jc w:val="both"/>
      </w:pPr>
      <w:r>
        <w:rPr>
          <w:rFonts w:ascii="Times New Roman"/>
          <w:b w:val="false"/>
          <w:i w:val="false"/>
          <w:color w:val="000000"/>
          <w:sz w:val="28"/>
        </w:rPr>
        <w:t>
      4. Объем образующихся отходов;</w:t>
      </w:r>
    </w:p>
    <w:bookmarkEnd w:id="451"/>
    <w:bookmarkStart w:name="z486" w:id="452"/>
    <w:p>
      <w:pPr>
        <w:spacing w:after="0"/>
        <w:ind w:left="0"/>
        <w:jc w:val="both"/>
      </w:pPr>
      <w:r>
        <w:rPr>
          <w:rFonts w:ascii="Times New Roman"/>
          <w:b w:val="false"/>
          <w:i w:val="false"/>
          <w:color w:val="000000"/>
          <w:sz w:val="28"/>
        </w:rPr>
        <w:t>
      5. Другие факторы.</w:t>
      </w:r>
    </w:p>
    <w:bookmarkEnd w:id="452"/>
    <w:bookmarkStart w:name="z487" w:id="453"/>
    <w:p>
      <w:pPr>
        <w:spacing w:after="0"/>
        <w:ind w:left="0"/>
        <w:jc w:val="both"/>
      </w:pPr>
      <w:r>
        <w:rPr>
          <w:rFonts w:ascii="Times New Roman"/>
          <w:b w:val="false"/>
          <w:i w:val="false"/>
          <w:color w:val="000000"/>
          <w:sz w:val="28"/>
        </w:rPr>
        <w:t>
      В результате анализа данных критериев определены места размещения полигонов и их оптимальное количество на территории района.</w:t>
      </w:r>
    </w:p>
    <w:bookmarkEnd w:id="453"/>
    <w:bookmarkStart w:name="z488" w:id="454"/>
    <w:p>
      <w:pPr>
        <w:spacing w:after="0"/>
        <w:ind w:left="0"/>
        <w:jc w:val="both"/>
      </w:pPr>
      <w:r>
        <w:rPr>
          <w:rFonts w:ascii="Times New Roman"/>
          <w:b w:val="false"/>
          <w:i w:val="false"/>
          <w:color w:val="000000"/>
          <w:sz w:val="28"/>
        </w:rPr>
        <w:t>
      Территориальная схема размещения объектов переработки отходов в Енбекшиказахском районе</w:t>
      </w:r>
    </w:p>
    <w:bookmarkEnd w:id="454"/>
    <w:bookmarkStart w:name="z489" w:id="455"/>
    <w:p>
      <w:pPr>
        <w:spacing w:after="0"/>
        <w:ind w:left="0"/>
        <w:jc w:val="both"/>
      </w:pPr>
      <w:r>
        <w:rPr>
          <w:rFonts w:ascii="Times New Roman"/>
          <w:b w:val="false"/>
          <w:i w:val="false"/>
          <w:color w:val="000000"/>
          <w:sz w:val="28"/>
        </w:rPr>
        <w:t>
      На основе разработанной схемы зонирования Алматинской области выделены территориальные комплексы, включающие: Рабочий казах. Технико-экономические показатели приняты пропорционально параметрам, рассчитанным для требуемого нормативного срока эксплуатации полигонов ТБО 15 лет.</w:t>
      </w:r>
    </w:p>
    <w:bookmarkEnd w:id="455"/>
    <w:bookmarkStart w:name="z490" w:id="456"/>
    <w:p>
      <w:pPr>
        <w:spacing w:after="0"/>
        <w:ind w:left="0"/>
        <w:jc w:val="both"/>
      </w:pPr>
      <w:r>
        <w:rPr>
          <w:rFonts w:ascii="Times New Roman"/>
          <w:b w:val="false"/>
          <w:i w:val="false"/>
          <w:color w:val="000000"/>
          <w:sz w:val="28"/>
        </w:rPr>
        <w:t>
      В Енбекшиказакском территориальном комплексеПланируется создание двух территориальных зон: "Акбастау" и "Шелек", где сбор и утилизация ТБО должны быть организованы на двух комплексных площадках для их дальнейшей сортировки. Для каждого из полигонов определены районы сбора, охватывающие населенные пункты с численностью населения более 2000 человек, расположенные в радиусе транспортной доступности до 70 км.</w:t>
      </w:r>
    </w:p>
    <w:bookmarkEnd w:id="456"/>
    <w:bookmarkStart w:name="z491" w:id="457"/>
    <w:p>
      <w:pPr>
        <w:spacing w:after="0"/>
        <w:ind w:left="0"/>
        <w:jc w:val="both"/>
      </w:pPr>
      <w:r>
        <w:rPr>
          <w:rFonts w:ascii="Times New Roman"/>
          <w:b w:val="false"/>
          <w:i w:val="false"/>
          <w:color w:val="000000"/>
          <w:sz w:val="28"/>
        </w:rPr>
        <w:t>
      Зона "Шелек" обслуживает семнадцать населенных пунктов в восточной части района, а зона "Акбастау" обслуживает двадцать три села и город Есик в западной части района. Кроме того, в зону обслуживания Акбастау вошли город Талгар и пятнадцать поселков южной части Талгарского района.</w:t>
      </w:r>
    </w:p>
    <w:bookmarkEnd w:id="457"/>
    <w:bookmarkStart w:name="z492" w:id="458"/>
    <w:p>
      <w:pPr>
        <w:spacing w:after="0"/>
        <w:ind w:left="0"/>
        <w:jc w:val="both"/>
      </w:pPr>
      <w:r>
        <w:rPr>
          <w:rFonts w:ascii="Times New Roman"/>
          <w:b w:val="false"/>
          <w:i w:val="false"/>
          <w:color w:val="000000"/>
          <w:sz w:val="28"/>
        </w:rPr>
        <w:t>
      Перечень объектов и мероприятий по созданию Акбастауского комплексного участка системы обращения с отходами Енбекшиказахского района представлен в таблице ниже (Таблица 19).</w:t>
      </w:r>
    </w:p>
    <w:bookmarkEnd w:id="458"/>
    <w:bookmarkStart w:name="z493" w:id="459"/>
    <w:p>
      <w:pPr>
        <w:spacing w:after="0"/>
        <w:ind w:left="0"/>
        <w:jc w:val="both"/>
      </w:pPr>
      <w:r>
        <w:rPr>
          <w:rFonts w:ascii="Times New Roman"/>
          <w:b w:val="false"/>
          <w:i w:val="false"/>
          <w:color w:val="000000"/>
          <w:sz w:val="28"/>
        </w:rPr>
        <w:t>
      Таблица 19- Перечень объектов комплекса Акбастау</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управления СИЗ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Существующие объекты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0"/>
          <w:p>
            <w:pPr>
              <w:spacing w:after="20"/>
              <w:ind w:left="20"/>
              <w:jc w:val="both"/>
            </w:pPr>
            <w:r>
              <w:rPr>
                <w:rFonts w:ascii="Times New Roman"/>
                <w:b w:val="false"/>
                <w:i w:val="false"/>
                <w:color w:val="000000"/>
                <w:sz w:val="20"/>
              </w:rPr>
              <w:t>
1. Строительство полигона твердых бытовых отходов в селе. Акбастау (30 км до въезда).</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Проектная мощность полигона с учетом сортировки (15%) составляет 3 762 810 м³ - 3 198 388 м³.</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Стандартный срок службы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земельного участка, необходимого для размещения полигона, составляет 45,2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Необходимая площадь земель на период реализации программы (включая 2028 год) составит 10,5 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состав комплекса входят:</w:t>
            </w:r>
          </w:p>
          <w:p>
            <w:pPr>
              <w:spacing w:after="20"/>
              <w:ind w:left="20"/>
              <w:jc w:val="both"/>
            </w:pPr>
            <w:r>
              <w:rPr>
                <w:rFonts w:ascii="Times New Roman"/>
                <w:b w:val="false"/>
                <w:i w:val="false"/>
                <w:color w:val="000000"/>
                <w:sz w:val="20"/>
              </w:rPr>
              <w:t>
</w:t>
            </w:r>
            <w:r>
              <w:rPr>
                <w:rFonts w:ascii="Times New Roman"/>
                <w:b w:val="false"/>
                <w:i w:val="false"/>
                <w:color w:val="000000"/>
                <w:sz w:val="20"/>
              </w:rPr>
              <w:t>- мусоросортировочная станция мощностью 150 тыс. тонн/год;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мобильный дробильно-сортировочный комплекс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участок по утилизации большегрузных и транспортных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участок сбора и переработки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Город Есик:</w:t>
            </w:r>
          </w:p>
          <w:p>
            <w:pPr>
              <w:spacing w:after="20"/>
              <w:ind w:left="20"/>
              <w:jc w:val="both"/>
            </w:pPr>
            <w:r>
              <w:rPr>
                <w:rFonts w:ascii="Times New Roman"/>
                <w:b w:val="false"/>
                <w:i w:val="false"/>
                <w:color w:val="000000"/>
                <w:sz w:val="20"/>
              </w:rPr>
              <w:t>
</w:t>
            </w:r>
            <w:r>
              <w:rPr>
                <w:rFonts w:ascii="Times New Roman"/>
                <w:b w:val="false"/>
                <w:i w:val="false"/>
                <w:color w:val="000000"/>
                <w:sz w:val="20"/>
              </w:rPr>
              <w:t>- три стационарных пункта приема вторсырья и опасных бытовых отходов.</w:t>
            </w:r>
          </w:p>
          <w:p>
            <w:pPr>
              <w:spacing w:after="20"/>
              <w:ind w:left="20"/>
              <w:jc w:val="both"/>
            </w:pPr>
            <w:r>
              <w:rPr>
                <w:rFonts w:ascii="Times New Roman"/>
                <w:b w:val="false"/>
                <w:i w:val="false"/>
                <w:color w:val="000000"/>
                <w:sz w:val="20"/>
              </w:rPr>
              <w:t>
- один мобильный пункт сбора вторсырья и опасных бытовых отходов.</w:t>
            </w:r>
          </w:p>
        </w:tc>
      </w:tr>
    </w:tbl>
    <w:bookmarkStart w:name="z506" w:id="461"/>
    <w:p>
      <w:pPr>
        <w:spacing w:after="0"/>
        <w:ind w:left="0"/>
        <w:jc w:val="both"/>
      </w:pPr>
      <w:r>
        <w:rPr>
          <w:rFonts w:ascii="Times New Roman"/>
          <w:b w:val="false"/>
          <w:i w:val="false"/>
          <w:color w:val="000000"/>
          <w:sz w:val="28"/>
        </w:rPr>
        <w:t>
      Ниже представлен перечень объектов и мероприятий по созданию Шелекского комплексного полигона в системе управления отходами Енбекшиказахского района (Таблица 20).</w:t>
      </w:r>
    </w:p>
    <w:bookmarkEnd w:id="461"/>
    <w:bookmarkStart w:name="z507" w:id="462"/>
    <w:p>
      <w:pPr>
        <w:spacing w:after="0"/>
        <w:ind w:left="0"/>
        <w:jc w:val="both"/>
      </w:pPr>
      <w:r>
        <w:rPr>
          <w:rFonts w:ascii="Times New Roman"/>
          <w:b w:val="false"/>
          <w:i w:val="false"/>
          <w:color w:val="000000"/>
          <w:sz w:val="28"/>
        </w:rPr>
        <w:t>
      Таблица 20- Перечень объектов комплекса Шелек</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управления СИЗ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твердых бытовых отходов площадью 12 га (с. Шелек).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3"/>
          <w:p>
            <w:pPr>
              <w:spacing w:after="20"/>
              <w:ind w:left="20"/>
              <w:jc w:val="both"/>
            </w:pPr>
            <w:r>
              <w:rPr>
                <w:rFonts w:ascii="Times New Roman"/>
                <w:b w:val="false"/>
                <w:i w:val="false"/>
                <w:color w:val="000000"/>
                <w:sz w:val="20"/>
              </w:rPr>
              <w:t>
1. Закрытие и рекультивация действующего полигона/свалки (пос. Шелек) после строительства нового полигона ТБО.</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нового полигона ТБО (с. 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Проектная мощность составляет 702 066 м³, в том числе сортировка (15%) - 596 757 м³.</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Стандартный срок службы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земельного участка, необходимого для размещения полигона, составляет 8,43 га.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Необходимая площадь земельного участка на период реализации программы (включая 2028 год) составляет 2,18 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состав комплекса входят:</w:t>
            </w:r>
          </w:p>
          <w:p>
            <w:pPr>
              <w:spacing w:after="20"/>
              <w:ind w:left="20"/>
              <w:jc w:val="both"/>
            </w:pPr>
            <w:r>
              <w:rPr>
                <w:rFonts w:ascii="Times New Roman"/>
                <w:b w:val="false"/>
                <w:i w:val="false"/>
                <w:color w:val="000000"/>
                <w:sz w:val="20"/>
              </w:rPr>
              <w:t>
</w:t>
            </w:r>
            <w:r>
              <w:rPr>
                <w:rFonts w:ascii="Times New Roman"/>
                <w:b w:val="false"/>
                <w:i w:val="false"/>
                <w:color w:val="000000"/>
                <w:sz w:val="20"/>
              </w:rPr>
              <w:t>- мусоросортировочная станция мощностью 30 тыс. тонн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участок по утилизации большегрузных и транспортных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комплексном полигоне ТБО Енбекшиказахского района (Акбастау) предусмотрены для технического обслуживания площадка по сбору и переработке строительных отходов, мобильный дробильно-сортировочный комплекс;</w:t>
            </w:r>
          </w:p>
          <w:p>
            <w:pPr>
              <w:spacing w:after="20"/>
              <w:ind w:left="20"/>
              <w:jc w:val="both"/>
            </w:pPr>
            <w:r>
              <w:rPr>
                <w:rFonts w:ascii="Times New Roman"/>
                <w:b w:val="false"/>
                <w:i w:val="false"/>
                <w:color w:val="000000"/>
                <w:sz w:val="20"/>
              </w:rPr>
              <w:t>
3. Пункт переработки и приема опасных бытовых отходов (в с. Шелек) – 1 балл.</w:t>
            </w:r>
          </w:p>
        </w:tc>
      </w:tr>
    </w:tbl>
    <w:bookmarkStart w:name="z518" w:id="464"/>
    <w:p>
      <w:pPr>
        <w:spacing w:after="0"/>
        <w:ind w:left="0"/>
        <w:jc w:val="both"/>
      </w:pPr>
      <w:r>
        <w:rPr>
          <w:rFonts w:ascii="Times New Roman"/>
          <w:b w:val="false"/>
          <w:i w:val="false"/>
          <w:color w:val="000000"/>
          <w:sz w:val="28"/>
        </w:rPr>
        <w:t>
      Расчет материально-технической базы и финансовых показателей затрат</w:t>
      </w:r>
    </w:p>
    <w:bookmarkEnd w:id="464"/>
    <w:bookmarkStart w:name="z519" w:id="465"/>
    <w:p>
      <w:pPr>
        <w:spacing w:after="0"/>
        <w:ind w:left="0"/>
        <w:jc w:val="both"/>
      </w:pPr>
      <w:r>
        <w:rPr>
          <w:rFonts w:ascii="Times New Roman"/>
          <w:b w:val="false"/>
          <w:i w:val="false"/>
          <w:color w:val="000000"/>
          <w:sz w:val="28"/>
        </w:rPr>
        <w:t>
      Муниципальные полигоны твердых отходов</w:t>
      </w:r>
    </w:p>
    <w:bookmarkEnd w:id="465"/>
    <w:bookmarkStart w:name="z520" w:id="466"/>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местоположения (относительно существующих сетей электро- и водоснабжения) и т. д. Поэтому на данном этапе можно оценить затраты лишь приблизительно.</w:t>
      </w:r>
    </w:p>
    <w:bookmarkEnd w:id="466"/>
    <w:bookmarkStart w:name="z521" w:id="467"/>
    <w:p>
      <w:pPr>
        <w:spacing w:after="0"/>
        <w:ind w:left="0"/>
        <w:jc w:val="both"/>
      </w:pPr>
      <w:r>
        <w:rPr>
          <w:rFonts w:ascii="Times New Roman"/>
          <w:b w:val="false"/>
          <w:i w:val="false"/>
          <w:color w:val="000000"/>
          <w:sz w:val="28"/>
        </w:rPr>
        <w:t>
      Расчетные капитальные затраты на строительство полигонов ТБО (определены в соответствии с затратами на строительство аналогичных объектов (рабочий проект и технико-экономическое обоснование на строительство полигона ТБО в с. Б. Момышулы, Жамбылского района, Жувалинского района) на строительство полигона по складированию ТБО в с. Чунджа, Уйгурского района, Алматинской области).</w:t>
      </w:r>
    </w:p>
    <w:bookmarkEnd w:id="467"/>
    <w:bookmarkStart w:name="z522" w:id="468"/>
    <w:p>
      <w:pPr>
        <w:spacing w:after="0"/>
        <w:ind w:left="0"/>
        <w:jc w:val="both"/>
      </w:pPr>
      <w:r>
        <w:rPr>
          <w:rFonts w:ascii="Times New Roman"/>
          <w:b w:val="false"/>
          <w:i w:val="false"/>
          <w:color w:val="000000"/>
          <w:sz w:val="28"/>
        </w:rPr>
        <w:t>
      Расчетные затраты на строительство полигона твердых бытовых отходов в Енбекшиказахском районе представлены в таблице ниже (Таблица 21).</w:t>
      </w:r>
    </w:p>
    <w:bookmarkEnd w:id="468"/>
    <w:bookmarkStart w:name="z523" w:id="469"/>
    <w:p>
      <w:pPr>
        <w:spacing w:after="0"/>
        <w:ind w:left="0"/>
        <w:jc w:val="both"/>
      </w:pPr>
      <w:r>
        <w:rPr>
          <w:rFonts w:ascii="Times New Roman"/>
          <w:b w:val="false"/>
          <w:i w:val="false"/>
          <w:color w:val="000000"/>
          <w:sz w:val="28"/>
        </w:rPr>
        <w:t>
      Таблица 21- Общая потребность в финансировании строительства полигонов твердых бытовых отходов в Енбекшиказахском районе до 2028 года (включительно).</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утилизации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тыс. м³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площадь складирования,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869387.0 (173877.4)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181573,2 (36314,6)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bl>
    <w:bookmarkStart w:name="z524" w:id="470"/>
    <w:p>
      <w:pPr>
        <w:spacing w:after="0"/>
        <w:ind w:left="0"/>
        <w:jc w:val="both"/>
      </w:pPr>
      <w:r>
        <w:rPr>
          <w:rFonts w:ascii="Times New Roman"/>
          <w:b w:val="false"/>
          <w:i w:val="false"/>
          <w:color w:val="000000"/>
          <w:sz w:val="28"/>
        </w:rPr>
        <w:t>
      Станции сортировки мусора</w:t>
      </w:r>
    </w:p>
    <w:bookmarkEnd w:id="470"/>
    <w:bookmarkStart w:name="z525" w:id="471"/>
    <w:p>
      <w:pPr>
        <w:spacing w:after="0"/>
        <w:ind w:left="0"/>
        <w:jc w:val="both"/>
      </w:pPr>
      <w:r>
        <w:rPr>
          <w:rFonts w:ascii="Times New Roman"/>
          <w:b w:val="false"/>
          <w:i w:val="false"/>
          <w:color w:val="000000"/>
          <w:sz w:val="28"/>
        </w:rPr>
        <w:t>
      Мусоросортировочные станции на комплексных полигонах и в составе мусороперегрузочных станций оснащаются мусоросортировочными линиями различной конфигурации в зависимости от производительности сортировки. Расчетные капитальные затраты на строительство мусоросортировочных станций определены на основе данных о стоимости аналогичных объектов по экономическим районам (детальный проект строительства полигона ТБО в с. Б. Момышулы Жуалинского района Жамбылской области. Технико-экономическое обоснование строительства полигона ТБО в с. Чунджа Уйгурского района Алматинской области) и прейскурантов оборудования.</w:t>
      </w:r>
    </w:p>
    <w:bookmarkEnd w:id="471"/>
    <w:bookmarkStart w:name="z526" w:id="472"/>
    <w:p>
      <w:pPr>
        <w:spacing w:after="0"/>
        <w:ind w:left="0"/>
        <w:jc w:val="both"/>
      </w:pPr>
      <w:r>
        <w:rPr>
          <w:rFonts w:ascii="Times New Roman"/>
          <w:b w:val="false"/>
          <w:i w:val="false"/>
          <w:color w:val="000000"/>
          <w:sz w:val="28"/>
        </w:rPr>
        <w:t>
      Общая смета затрат на строительство зданий и сооружений мусоросортировочных станций в составе комплексной площадки представлена ​​в таблице ниже (Таблица 22).</w:t>
      </w:r>
    </w:p>
    <w:bookmarkEnd w:id="472"/>
    <w:bookmarkStart w:name="z527" w:id="473"/>
    <w:p>
      <w:pPr>
        <w:spacing w:after="0"/>
        <w:ind w:left="0"/>
        <w:jc w:val="both"/>
      </w:pPr>
      <w:r>
        <w:rPr>
          <w:rFonts w:ascii="Times New Roman"/>
          <w:b w:val="false"/>
          <w:i w:val="false"/>
          <w:color w:val="000000"/>
          <w:sz w:val="28"/>
        </w:rPr>
        <w:t>
      Таблица 22- Общая потребность в финансировании строительства ПС в составе комплексного объекта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Название/местоположение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линии сортировки мусора,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74"/>
    <w:p>
      <w:pPr>
        <w:spacing w:after="0"/>
        <w:ind w:left="0"/>
        <w:jc w:val="both"/>
      </w:pPr>
      <w:r>
        <w:rPr>
          <w:rFonts w:ascii="Times New Roman"/>
          <w:b w:val="false"/>
          <w:i w:val="false"/>
          <w:color w:val="000000"/>
          <w:sz w:val="28"/>
        </w:rPr>
        <w:t>
      Пункты переработки и сбора опасных бытовых отходов</w:t>
      </w:r>
    </w:p>
    <w:bookmarkEnd w:id="474"/>
    <w:bookmarkStart w:name="z529" w:id="475"/>
    <w:p>
      <w:pPr>
        <w:spacing w:after="0"/>
        <w:ind w:left="0"/>
        <w:jc w:val="both"/>
      </w:pPr>
      <w:r>
        <w:rPr>
          <w:rFonts w:ascii="Times New Roman"/>
          <w:b w:val="false"/>
          <w:i w:val="false"/>
          <w:color w:val="000000"/>
          <w:sz w:val="28"/>
        </w:rPr>
        <w:t>
      Ориентировочная стоимость создания одного стационарного пункта приема вторичного сырья и опасных отходов составляет около 4 200 тыс. тенге и включает в себя стоимость модульного здания, его оборудования и специализированных контейнеров для различных видов вторичного сырья и опасных отходов.</w:t>
      </w:r>
    </w:p>
    <w:bookmarkEnd w:id="475"/>
    <w:bookmarkStart w:name="z530" w:id="476"/>
    <w:p>
      <w:pPr>
        <w:spacing w:after="0"/>
        <w:ind w:left="0"/>
        <w:jc w:val="both"/>
      </w:pPr>
      <w:r>
        <w:rPr>
          <w:rFonts w:ascii="Times New Roman"/>
          <w:b w:val="false"/>
          <w:i w:val="false"/>
          <w:color w:val="000000"/>
          <w:sz w:val="28"/>
        </w:rPr>
        <w:t>
      Ориентировочная стоимость создания одного мобильного пункта приема вторичного сырья и опасных отходов составляет около 12 450 тыс. тенге, включая стоимость транспортного средства и его оборудования. Эти мобильные станции предназначены для сбора вторсырья и опасных бытовых отходов в небольших городах.</w:t>
      </w:r>
    </w:p>
    <w:bookmarkEnd w:id="476"/>
    <w:bookmarkStart w:name="z531" w:id="477"/>
    <w:p>
      <w:pPr>
        <w:spacing w:after="0"/>
        <w:ind w:left="0"/>
        <w:jc w:val="both"/>
      </w:pPr>
      <w:r>
        <w:rPr>
          <w:rFonts w:ascii="Times New Roman"/>
          <w:b w:val="false"/>
          <w:i w:val="false"/>
          <w:color w:val="000000"/>
          <w:sz w:val="28"/>
        </w:rPr>
        <w:t>
      Общее количество пунктов переработки и приема опасных отходов по территориальным образованиям представлено в таблице ниже (Таблица 23).</w:t>
      </w:r>
    </w:p>
    <w:bookmarkEnd w:id="477"/>
    <w:bookmarkStart w:name="z532" w:id="478"/>
    <w:p>
      <w:pPr>
        <w:spacing w:after="0"/>
        <w:ind w:left="0"/>
        <w:jc w:val="both"/>
      </w:pPr>
      <w:r>
        <w:rPr>
          <w:rFonts w:ascii="Times New Roman"/>
          <w:b w:val="false"/>
          <w:i w:val="false"/>
          <w:color w:val="000000"/>
          <w:sz w:val="28"/>
        </w:rPr>
        <w:t>
      Таблица 23- Количество пунктов переработки и сбора опасных отходов</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пункты приема вторичного сырья и опасных отходов,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пункты сбора вторсырья и опасных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3" w:id="479"/>
    <w:p>
      <w:pPr>
        <w:spacing w:after="0"/>
        <w:ind w:left="0"/>
        <w:jc w:val="both"/>
      </w:pPr>
      <w:r>
        <w:rPr>
          <w:rFonts w:ascii="Times New Roman"/>
          <w:b w:val="false"/>
          <w:i w:val="false"/>
          <w:color w:val="000000"/>
          <w:sz w:val="28"/>
        </w:rPr>
        <w:t>
      Заводы по переработке строительных, крупногабаритных отходов и отходов транспорта</w:t>
      </w:r>
    </w:p>
    <w:bookmarkEnd w:id="479"/>
    <w:bookmarkStart w:name="z534" w:id="480"/>
    <w:p>
      <w:pPr>
        <w:spacing w:after="0"/>
        <w:ind w:left="0"/>
        <w:jc w:val="both"/>
      </w:pPr>
      <w:r>
        <w:rPr>
          <w:rFonts w:ascii="Times New Roman"/>
          <w:b w:val="false"/>
          <w:i w:val="false"/>
          <w:color w:val="000000"/>
          <w:sz w:val="28"/>
        </w:rPr>
        <w:t>
      Основная масса строительных отходов, особенно крупногабаритных, обычно образуется в крупных населенных пунктах. Кроме того, размещение стационарных комплексов в каждом крупном населенном пункте неэффективно из-за хаотичного образования строительных отходов и вероятности простоя техники. В то же время использование мобильных дробильно-фильтровальных комплексов решает многие проблемы. Во-первых, они в несколько раз дешевле стационарных, а во-вторых, могут обслуживать несколько населенных пунктов.</w:t>
      </w:r>
    </w:p>
    <w:bookmarkEnd w:id="480"/>
    <w:bookmarkStart w:name="z535" w:id="481"/>
    <w:p>
      <w:pPr>
        <w:spacing w:after="0"/>
        <w:ind w:left="0"/>
        <w:jc w:val="both"/>
      </w:pPr>
      <w:r>
        <w:rPr>
          <w:rFonts w:ascii="Times New Roman"/>
          <w:b w:val="false"/>
          <w:i w:val="false"/>
          <w:color w:val="000000"/>
          <w:sz w:val="28"/>
        </w:rPr>
        <w:t>
      Сбор отходов</w:t>
      </w:r>
    </w:p>
    <w:bookmarkEnd w:id="481"/>
    <w:bookmarkStart w:name="z536" w:id="482"/>
    <w:p>
      <w:pPr>
        <w:spacing w:after="0"/>
        <w:ind w:left="0"/>
        <w:jc w:val="both"/>
      </w:pPr>
      <w:r>
        <w:rPr>
          <w:rFonts w:ascii="Times New Roman"/>
          <w:b w:val="false"/>
          <w:i w:val="false"/>
          <w:color w:val="000000"/>
          <w:sz w:val="28"/>
        </w:rPr>
        <w:t>
      При разработке Программы по обеспечению сбора ТБО у источников его образования были рассмотрены варианты оснащения системы сбора ТБО контейнерами, а также предложены типовые конструкции различных размеров, подходящие для машин любой грузоподъемности казахстанских производителей.</w:t>
      </w:r>
    </w:p>
    <w:bookmarkEnd w:id="482"/>
    <w:bookmarkStart w:name="z537" w:id="483"/>
    <w:p>
      <w:pPr>
        <w:spacing w:after="0"/>
        <w:ind w:left="0"/>
        <w:jc w:val="both"/>
      </w:pPr>
      <w:r>
        <w:rPr>
          <w:rFonts w:ascii="Times New Roman"/>
          <w:b w:val="false"/>
          <w:i w:val="false"/>
          <w:color w:val="000000"/>
          <w:sz w:val="28"/>
        </w:rPr>
        <w:t>
      Планируется закупить современные контейнеры вместимостью 1,1 м3, которые можно опорожнять через загрузочные устройства спереди и сзади мусоровозов. Контейнеры изготовлены из высококачественной стали и оцинкованы методом горячего цинкования, покрыты антикоррозийным защитным покрытием средней толщиной 80 мкм. Контейнер имеет четыре ручки и четыре самоходных колеса, одно из которых оснащено тормозом. Также имеется дренажное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по шкале RAL, а также может быть нанесен логотип и серийный номер компании, осуществляющей вывоз отходов;</w:t>
      </w:r>
    </w:p>
    <w:bookmarkEnd w:id="483"/>
    <w:bookmarkStart w:name="z538" w:id="484"/>
    <w:p>
      <w:pPr>
        <w:spacing w:after="0"/>
        <w:ind w:left="0"/>
        <w:jc w:val="both"/>
      </w:pPr>
      <w:r>
        <w:rPr>
          <w:rFonts w:ascii="Times New Roman"/>
          <w:b w:val="false"/>
          <w:i w:val="false"/>
          <w:color w:val="000000"/>
          <w:sz w:val="28"/>
        </w:rPr>
        <w:t>
      Вариант с оцинкованной сталью был принят с учетом природно-климатических условий местности — резко континентального климата со значительным количеством осадков, резкими суточными перепадами температур и ветровой обстановкой. Кроме того, контейнеры имеют хороший эстетический вид и мобильность.</w:t>
      </w:r>
    </w:p>
    <w:bookmarkEnd w:id="484"/>
    <w:bookmarkStart w:name="z539" w:id="485"/>
    <w:p>
      <w:pPr>
        <w:spacing w:after="0"/>
        <w:ind w:left="0"/>
        <w:jc w:val="both"/>
      </w:pPr>
      <w:r>
        <w:rPr>
          <w:rFonts w:ascii="Times New Roman"/>
          <w:b w:val="false"/>
          <w:i w:val="false"/>
          <w:color w:val="000000"/>
          <w:sz w:val="28"/>
        </w:rPr>
        <w:t>
      Все контейнеры оснащены датчиками контроля (ONLINE), которые передают данные о местоположении, идентификационные данные, данные о наполнении контейнера, а также отображают информацию об опорожнении контейнера. Кроме того, каждый контейнер может быть оборудован датчиками (ОФЛАЙН), которые отправляют информацию только по прибытии транспортного средства. Данные по управлению резервуаром включают в себя: координаты резервуара, адрес, название геозоны, номер резервуара, информацию о владельце резервуара.</w:t>
      </w:r>
    </w:p>
    <w:bookmarkEnd w:id="485"/>
    <w:bookmarkStart w:name="z540" w:id="486"/>
    <w:p>
      <w:pPr>
        <w:spacing w:after="0"/>
        <w:ind w:left="0"/>
        <w:jc w:val="both"/>
      </w:pPr>
      <w:r>
        <w:rPr>
          <w:rFonts w:ascii="Times New Roman"/>
          <w:b w:val="false"/>
          <w:i w:val="false"/>
          <w:color w:val="000000"/>
          <w:sz w:val="28"/>
        </w:rPr>
        <w:t>
      Учитывая значительную раздробленность обслуживаемых территорий, узкие и опасные покрытия подъездных путей во дворах, удобство обслуживания и возможность продления срока службы, рекомендуется вариант использования контейнеров объемом 1,1 м3. Учитывая поэтапное внедрение раздельного сбора, а также международный опыт переработки ТБО, необходимо увеличить количество контейнеров на 10-15%. Для населенных пунктов области необходимо приобрести 1746 контейнеров объемом 1,1 м3.</w:t>
      </w:r>
    </w:p>
    <w:bookmarkEnd w:id="486"/>
    <w:bookmarkStart w:name="z541" w:id="487"/>
    <w:p>
      <w:pPr>
        <w:spacing w:after="0"/>
        <w:ind w:left="0"/>
        <w:jc w:val="both"/>
      </w:pPr>
      <w:r>
        <w:rPr>
          <w:rFonts w:ascii="Times New Roman"/>
          <w:b w:val="false"/>
          <w:i w:val="false"/>
          <w:color w:val="000000"/>
          <w:sz w:val="28"/>
        </w:rPr>
        <w:t>
      Кроме того, в перспективе можно предусмотреть использование в местах временного хранения отходов контейнеров бункерного типа объемом 8 м3.</w:t>
      </w:r>
    </w:p>
    <w:bookmarkEnd w:id="487"/>
    <w:bookmarkStart w:name="z542" w:id="488"/>
    <w:p>
      <w:pPr>
        <w:spacing w:after="0"/>
        <w:ind w:left="0"/>
        <w:jc w:val="both"/>
      </w:pPr>
      <w:r>
        <w:rPr>
          <w:rFonts w:ascii="Times New Roman"/>
          <w:b w:val="false"/>
          <w:i w:val="false"/>
          <w:color w:val="000000"/>
          <w:sz w:val="28"/>
        </w:rPr>
        <w:t>
      В общий объем ТБО входит объем отходов, собранных от населения и юридических лиц. В таблице ниже приведены технико-экономические показатели оснащения системы сбора ТБО района контейнерами (Таблица 24) и в случае с населенными пунктами Акбастауского района (Таблица 26) и "Шелек" (Таблица 25).</w:t>
      </w:r>
    </w:p>
    <w:bookmarkEnd w:id="488"/>
    <w:bookmarkStart w:name="z543" w:id="489"/>
    <w:p>
      <w:pPr>
        <w:spacing w:after="0"/>
        <w:ind w:left="0"/>
        <w:jc w:val="both"/>
      </w:pPr>
      <w:r>
        <w:rPr>
          <w:rFonts w:ascii="Times New Roman"/>
          <w:b w:val="false"/>
          <w:i w:val="false"/>
          <w:color w:val="000000"/>
          <w:sz w:val="28"/>
        </w:rPr>
        <w:t>
      Таблица 24– Технико-экономические показатели оснащения системы сбора ТБО контейнерами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ST3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отслеживания контейнеров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w:t>
            </w:r>
          </w:p>
        </w:tc>
      </w:tr>
    </w:tbl>
    <w:bookmarkStart w:name="z544" w:id="490"/>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490"/>
    <w:bookmarkStart w:name="z545" w:id="491"/>
    <w:p>
      <w:pPr>
        <w:spacing w:after="0"/>
        <w:ind w:left="0"/>
        <w:jc w:val="both"/>
      </w:pPr>
      <w:r>
        <w:rPr>
          <w:rFonts w:ascii="Times New Roman"/>
          <w:b w:val="false"/>
          <w:i w:val="false"/>
          <w:color w:val="000000"/>
          <w:sz w:val="28"/>
        </w:rPr>
        <w:t>
      Таблица 25– Количество требуемых контейнеров (площадь Шелека)</w:t>
      </w:r>
    </w:p>
    <w:bookmarkEnd w:id="491"/>
    <w:bookmarkStart w:name="z546"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493"/>
    <w:p>
      <w:pPr>
        <w:spacing w:after="0"/>
        <w:ind w:left="0"/>
        <w:jc w:val="both"/>
      </w:pPr>
      <w:r>
        <w:rPr>
          <w:rFonts w:ascii="Times New Roman"/>
          <w:b w:val="false"/>
          <w:i w:val="false"/>
          <w:color w:val="000000"/>
          <w:sz w:val="28"/>
        </w:rPr>
        <w:t>
      Таблица 26– Необходимое количество контейнеров (р Акбастау)</w:t>
      </w:r>
    </w:p>
    <w:bookmarkEnd w:id="493"/>
    <w:bookmarkStart w:name="z548"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5692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(контейнера),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(датчика),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47 941 451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6 189 072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им.Ж. Кайыпова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2 371 719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2 683 686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Ташкенсаз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2 371 719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177 854 501</w:t>
            </w:r>
          </w:p>
        </w:tc>
      </w:tr>
    </w:tbl>
    <w:bookmarkStart w:name="z549" w:id="495"/>
    <w:p>
      <w:pPr>
        <w:spacing w:after="0"/>
        <w:ind w:left="0"/>
        <w:jc w:val="both"/>
      </w:pPr>
      <w:r>
        <w:rPr>
          <w:rFonts w:ascii="Times New Roman"/>
          <w:b w:val="false"/>
          <w:i w:val="false"/>
          <w:color w:val="000000"/>
          <w:sz w:val="28"/>
        </w:rPr>
        <w:t>
      Местные исполнительные органы в населенных пунктах (на территориях хозяйств, организаций, учреждений культуры, зон отдыха и т.п.) организуют застройку (реконструкцию) земельных участков вблизи зданий, многоквартирных домов и индивидуальных жилых домов, обеспечивая санитарную удаленность от жилых домов и мест общественного пользования. жилых домов, детских учреждений, спортивных площадок и зон отдыха для жителей, а также асфальтированных подъездных путей, удобных для проезда спецтехники. Основание площадки должно быть прочным, асфальтовым или бетонным, устойчивым к перепадам температур, с толщиной покрытия не менее 100 мм, с уклоном в сторону свободного подъезда к площадке.</w:t>
      </w:r>
    </w:p>
    <w:bookmarkEnd w:id="495"/>
    <w:bookmarkStart w:name="z550" w:id="496"/>
    <w:p>
      <w:pPr>
        <w:spacing w:after="0"/>
        <w:ind w:left="0"/>
        <w:jc w:val="both"/>
      </w:pPr>
      <w:r>
        <w:rPr>
          <w:rFonts w:ascii="Times New Roman"/>
          <w:b w:val="false"/>
          <w:i w:val="false"/>
          <w:color w:val="000000"/>
          <w:sz w:val="28"/>
        </w:rPr>
        <w:t>
      Рекомендуется повысить эффективность разделения компонентов отходов и обеспечить раздельный сбор ТБО на начальном этапе.</w:t>
      </w:r>
    </w:p>
    <w:bookmarkEnd w:id="496"/>
    <w:bookmarkStart w:name="z551" w:id="497"/>
    <w:p>
      <w:pPr>
        <w:spacing w:after="0"/>
        <w:ind w:left="0"/>
        <w:jc w:val="both"/>
      </w:pPr>
      <w:r>
        <w:rPr>
          <w:rFonts w:ascii="Times New Roman"/>
          <w:b w:val="false"/>
          <w:i w:val="false"/>
          <w:color w:val="000000"/>
          <w:sz w:val="28"/>
        </w:rPr>
        <w:t>
      - Контейнеры для сбора "мокрых" отходов (в основном пищевых), которые составляют 30% от общего объема ТБО.</w:t>
      </w:r>
    </w:p>
    <w:bookmarkEnd w:id="497"/>
    <w:bookmarkStart w:name="z552" w:id="498"/>
    <w:p>
      <w:pPr>
        <w:spacing w:after="0"/>
        <w:ind w:left="0"/>
        <w:jc w:val="both"/>
      </w:pPr>
      <w:r>
        <w:rPr>
          <w:rFonts w:ascii="Times New Roman"/>
          <w:b w:val="false"/>
          <w:i w:val="false"/>
          <w:color w:val="000000"/>
          <w:sz w:val="28"/>
        </w:rPr>
        <w:t>
      - Контейнеры для сбора "сухих отходов", которые составляют 70% от общего объема ТБО.</w:t>
      </w:r>
    </w:p>
    <w:bookmarkEnd w:id="498"/>
    <w:bookmarkStart w:name="z553" w:id="499"/>
    <w:p>
      <w:pPr>
        <w:spacing w:after="0"/>
        <w:ind w:left="0"/>
        <w:jc w:val="both"/>
      </w:pPr>
      <w:r>
        <w:rPr>
          <w:rFonts w:ascii="Times New Roman"/>
          <w:b w:val="false"/>
          <w:i w:val="false"/>
          <w:color w:val="000000"/>
          <w:sz w:val="28"/>
        </w:rPr>
        <w:t>
      Прием опасных бытовых отходов от населения осуществляется стационарными или передвижными пунктами приема опасных бытовых отходов (в отдаленных населенных пунктах области).</w:t>
      </w:r>
    </w:p>
    <w:bookmarkEnd w:id="499"/>
    <w:bookmarkStart w:name="z554" w:id="500"/>
    <w:p>
      <w:pPr>
        <w:spacing w:after="0"/>
        <w:ind w:left="0"/>
        <w:jc w:val="both"/>
      </w:pPr>
      <w:r>
        <w:rPr>
          <w:rFonts w:ascii="Times New Roman"/>
          <w:b w:val="false"/>
          <w:i w:val="false"/>
          <w:color w:val="000000"/>
          <w:sz w:val="28"/>
        </w:rPr>
        <w:t>
      Местоположение и количество контейнерных площадок, их конструкция и оснащение будут определены на следующих этапах программы. Планировку контейнерных площадок на территориях населенных пунктов области следует разрабатывать в соответствии с санитарными нормами и градостроительными нормами. Также необходимо разработать электронный паспорт контейнерных площадок и внедрить автоматизированную систему учета.</w:t>
      </w:r>
    </w:p>
    <w:bookmarkEnd w:id="500"/>
    <w:bookmarkStart w:name="z555" w:id="501"/>
    <w:p>
      <w:pPr>
        <w:spacing w:after="0"/>
        <w:ind w:left="0"/>
        <w:jc w:val="both"/>
      </w:pPr>
      <w:r>
        <w:rPr>
          <w:rFonts w:ascii="Times New Roman"/>
          <w:b w:val="false"/>
          <w:i w:val="false"/>
          <w:color w:val="000000"/>
          <w:sz w:val="28"/>
        </w:rPr>
        <w:t>
      Для населенных пунктов области принят тип контейнерной площадки вместимостью 4 контейнера (при разработке схемы контейнерной площадки должны быть определены и обоснованы размеры и вместимость каждой контейнерной площадки) (Таблица 27). При разработке плана размещения контейнерных площадок необходимо рассчитать необходимое количество конструкций с предварительной инвентаризацией существующих.</w:t>
      </w:r>
    </w:p>
    <w:bookmarkEnd w:id="501"/>
    <w:bookmarkStart w:name="z556" w:id="502"/>
    <w:p>
      <w:pPr>
        <w:spacing w:after="0"/>
        <w:ind w:left="0"/>
        <w:jc w:val="both"/>
      </w:pPr>
      <w:r>
        <w:rPr>
          <w:rFonts w:ascii="Times New Roman"/>
          <w:b w:val="false"/>
          <w:i w:val="false"/>
          <w:color w:val="000000"/>
          <w:sz w:val="28"/>
        </w:rPr>
        <w:t>
      На поздних стадиях проектирования необходимо обеспечить разработку типовых проектов контейнерных площадок, желательно закрытого типа, что исключит разнос отходов ветром и неопрятный вид территории.</w:t>
      </w:r>
    </w:p>
    <w:bookmarkEnd w:id="502"/>
    <w:bookmarkStart w:name="z557" w:id="503"/>
    <w:p>
      <w:pPr>
        <w:spacing w:after="0"/>
        <w:ind w:left="0"/>
        <w:jc w:val="both"/>
      </w:pPr>
      <w:r>
        <w:rPr>
          <w:rFonts w:ascii="Times New Roman"/>
          <w:b w:val="false"/>
          <w:i w:val="false"/>
          <w:color w:val="000000"/>
          <w:sz w:val="28"/>
        </w:rPr>
        <w:t>
      Таблица 27– Технико-экономические показатели строительства контейнерных площадок</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платформы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6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116,806</w:t>
            </w:r>
          </w:p>
        </w:tc>
      </w:tr>
    </w:tbl>
    <w:bookmarkStart w:name="z558" w:id="504"/>
    <w:p>
      <w:pPr>
        <w:spacing w:after="0"/>
        <w:ind w:left="0"/>
        <w:jc w:val="both"/>
      </w:pPr>
      <w:r>
        <w:rPr>
          <w:rFonts w:ascii="Times New Roman"/>
          <w:b w:val="false"/>
          <w:i w:val="false"/>
          <w:color w:val="000000"/>
          <w:sz w:val="28"/>
        </w:rPr>
        <w:t xml:space="preserve">
      Примечание: * - Принято оборудование казахстанского производителя. </w:t>
      </w:r>
    </w:p>
    <w:bookmarkEnd w:id="504"/>
    <w:bookmarkStart w:name="z559" w:id="505"/>
    <w:p>
      <w:pPr>
        <w:spacing w:after="0"/>
        <w:ind w:left="0"/>
        <w:jc w:val="both"/>
      </w:pPr>
      <w:r>
        <w:rPr>
          <w:rFonts w:ascii="Times New Roman"/>
          <w:b w:val="false"/>
          <w:i w:val="false"/>
          <w:color w:val="000000"/>
          <w:sz w:val="28"/>
        </w:rPr>
        <w:t>
      Перевозка отходов</w:t>
      </w:r>
    </w:p>
    <w:bookmarkEnd w:id="505"/>
    <w:bookmarkStart w:name="z560" w:id="506"/>
    <w:p>
      <w:pPr>
        <w:spacing w:after="0"/>
        <w:ind w:left="0"/>
        <w:jc w:val="both"/>
      </w:pPr>
      <w:r>
        <w:rPr>
          <w:rFonts w:ascii="Times New Roman"/>
          <w:b w:val="false"/>
          <w:i w:val="false"/>
          <w:color w:val="000000"/>
          <w:sz w:val="28"/>
        </w:rPr>
        <w:t>
      Мусоровозы с задней загрузкой рекомендуются в качестве транспортных средств для сбора мусора, поскольку они позволяют обслуживать контейнеры для сбора отходов и имеют явные преимущества перед мусоровозами с боковой загрузкой.</w:t>
      </w:r>
    </w:p>
    <w:bookmarkEnd w:id="506"/>
    <w:bookmarkStart w:name="z561" w:id="507"/>
    <w:p>
      <w:pPr>
        <w:spacing w:after="0"/>
        <w:ind w:left="0"/>
        <w:jc w:val="both"/>
      </w:pPr>
      <w:r>
        <w:rPr>
          <w:rFonts w:ascii="Times New Roman"/>
          <w:b w:val="false"/>
          <w:i w:val="false"/>
          <w:color w:val="000000"/>
          <w:sz w:val="28"/>
        </w:rPr>
        <w:t>
      Специальное оборудование для автомобилей по сбору и утилизации твердых бытовых отходов обычно монтируется на шасси транспортных средств с различной грузоподъемностью, поэтому целесообразно выбирать мусоровозы с учетом их грузоподъемности, транспортной системы и принципа загрузки. тело. В мусоровозах внедрены передовые технические решения: для перемещения подающей плиты вместо роликов используются фторопластовые ползуны; плита выталкивателя перемещается только по одной центральной направляющей балке, что исключает возможность заклинивания плиты и упрощает ее обслуживание; прессование осуществляется поршневой полостью гидроцилиндров, что увеличивает усилие прессования с 27 тонн до 35 тонн; Штоки гидроцилиндров удаляются из зоны контакта с твердыми отходами. Гидравлическая система автомобиля также была усовершенствована.</w:t>
      </w:r>
    </w:p>
    <w:bookmarkEnd w:id="507"/>
    <w:bookmarkStart w:name="z562" w:id="508"/>
    <w:p>
      <w:pPr>
        <w:spacing w:after="0"/>
        <w:ind w:left="0"/>
        <w:jc w:val="both"/>
      </w:pPr>
      <w:r>
        <w:rPr>
          <w:rFonts w:ascii="Times New Roman"/>
          <w:b w:val="false"/>
          <w:i w:val="false"/>
          <w:color w:val="000000"/>
          <w:sz w:val="28"/>
        </w:rPr>
        <w:t>
      Рекомендуется внедрить современную систему мониторинга транспорта, позволяющую в режиме онлайн контролировать работу мусоровозов: поездки, стоянки, остановки, простои, пробег, моточасы, количество поездок, посещение разрешенных и запрещенных свалок, вес транспортного средства. Кроме того, система позволяет контролировать заправку, расход топлива, утечки топлива и техническое обслуживание.</w:t>
      </w:r>
    </w:p>
    <w:bookmarkEnd w:id="508"/>
    <w:bookmarkStart w:name="z563" w:id="509"/>
    <w:p>
      <w:pPr>
        <w:spacing w:after="0"/>
        <w:ind w:left="0"/>
        <w:jc w:val="both"/>
      </w:pPr>
      <w:r>
        <w:rPr>
          <w:rFonts w:ascii="Times New Roman"/>
          <w:b w:val="false"/>
          <w:i w:val="false"/>
          <w:color w:val="000000"/>
          <w:sz w:val="28"/>
        </w:rPr>
        <w:t>
      Отсутствие полных данных по районам затрудняет оценку общей системы РОП в регионе. Для получения информации о морфологическом составе ТФС использовались усредненные статистические данные. Для получения показателей, более точно характеризующих состав образующихся на территории отходов, необходимо провести анализ состава отходов ТБО с использованием методики определения морфологического состава твердых бытовых отходов.</w:t>
      </w:r>
    </w:p>
    <w:bookmarkEnd w:id="509"/>
    <w:bookmarkStart w:name="z564" w:id="510"/>
    <w:p>
      <w:pPr>
        <w:spacing w:after="0"/>
        <w:ind w:left="0"/>
        <w:jc w:val="both"/>
      </w:pPr>
      <w:r>
        <w:rPr>
          <w:rFonts w:ascii="Times New Roman"/>
          <w:b w:val="false"/>
          <w:i w:val="false"/>
          <w:color w:val="000000"/>
          <w:sz w:val="28"/>
        </w:rPr>
        <w:t>
      Исходя из вышеизложенного, для расчетов по региону использовались мусоровозы серии КО 427, производимые на заводе "КОММАШ" (Россия), с объемом кузова 18,5 м3, технические характеристики которых позволяют производить 6-кратное уплотнение отходов. раз, принято. При разработке программы изучался опыт российских и белорусских предприятий, осуществляющих утилизацию отходов в рамках действующих региональных программ обращения с отходами. Также учитывался опыт компаний по вывозу отходов, работающих в Алматинской области. Этот тип мусоровозов, который в основном встречается в сельской местности, фактически уплотняет отходы в 2–3 раза.</w:t>
      </w:r>
    </w:p>
    <w:bookmarkEnd w:id="510"/>
    <w:bookmarkStart w:name="z565" w:id="511"/>
    <w:p>
      <w:pPr>
        <w:spacing w:after="0"/>
        <w:ind w:left="0"/>
        <w:jc w:val="both"/>
      </w:pPr>
      <w:r>
        <w:rPr>
          <w:rFonts w:ascii="Times New Roman"/>
          <w:b w:val="false"/>
          <w:i w:val="false"/>
          <w:color w:val="000000"/>
          <w:sz w:val="28"/>
        </w:rPr>
        <w:t>
      Для организации вывоза ТБО на территории района необходимо 18 мусоровозов, оснащенных оборудованием для учета и контроля объемов вывоза ТБО и их перемещения. Технико-экономические показатели представлены в таблице ниже (Таблица 28).</w:t>
      </w:r>
    </w:p>
    <w:bookmarkEnd w:id="511"/>
    <w:bookmarkStart w:name="z566" w:id="512"/>
    <w:p>
      <w:pPr>
        <w:spacing w:after="0"/>
        <w:ind w:left="0"/>
        <w:jc w:val="both"/>
      </w:pPr>
      <w:r>
        <w:rPr>
          <w:rFonts w:ascii="Times New Roman"/>
          <w:b w:val="false"/>
          <w:i w:val="false"/>
          <w:color w:val="000000"/>
          <w:sz w:val="28"/>
        </w:rPr>
        <w:t>
      Таблица 28– Технико-экономические обоснования оснащения транспортной системы мусоровозами и оборудованием для мониторинга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задняя загрузка, объем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управления транспортным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датчиками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r>
    </w:tbl>
    <w:bookmarkStart w:name="z567" w:id="513"/>
    <w:p>
      <w:pPr>
        <w:spacing w:after="0"/>
        <w:ind w:left="0"/>
        <w:jc w:val="both"/>
      </w:pPr>
      <w:r>
        <w:rPr>
          <w:rFonts w:ascii="Times New Roman"/>
          <w:b w:val="false"/>
          <w:i w:val="false"/>
          <w:color w:val="000000"/>
          <w:sz w:val="28"/>
        </w:rPr>
        <w:t>
      ПРИМЕЧАНИЕ: * - В связи с отсутствием казахстанского производителя, стоимость оборудования была принята у российского производителя согласно коммерческим предложениям.</w:t>
      </w:r>
    </w:p>
    <w:bookmarkEnd w:id="513"/>
    <w:bookmarkStart w:name="z568" w:id="514"/>
    <w:p>
      <w:pPr>
        <w:spacing w:after="0"/>
        <w:ind w:left="0"/>
        <w:jc w:val="both"/>
      </w:pPr>
      <w:r>
        <w:rPr>
          <w:rFonts w:ascii="Times New Roman"/>
          <w:b w:val="false"/>
          <w:i w:val="false"/>
          <w:color w:val="000000"/>
          <w:sz w:val="28"/>
        </w:rPr>
        <w:t>
      Комплекс по сортировке и переработке отходов</w:t>
      </w:r>
    </w:p>
    <w:bookmarkEnd w:id="514"/>
    <w:bookmarkStart w:name="z569" w:id="515"/>
    <w:p>
      <w:pPr>
        <w:spacing w:after="0"/>
        <w:ind w:left="0"/>
        <w:jc w:val="both"/>
      </w:pPr>
      <w:r>
        <w:rPr>
          <w:rFonts w:ascii="Times New Roman"/>
          <w:b w:val="false"/>
          <w:i w:val="false"/>
          <w:color w:val="000000"/>
          <w:sz w:val="28"/>
        </w:rPr>
        <w:t xml:space="preserve">
      В настоящее время отсутствие сортировочных комплексов в большинстве регионов, мощность и степень технологической оснащенности существующих сортировочных сетей в регионе не позволяют достичь целевых показателей, установленных настоящей Программой.(Часть 4). </w:t>
      </w:r>
    </w:p>
    <w:bookmarkEnd w:id="515"/>
    <w:bookmarkStart w:name="z570" w:id="516"/>
    <w:p>
      <w:pPr>
        <w:spacing w:after="0"/>
        <w:ind w:left="0"/>
        <w:jc w:val="both"/>
      </w:pPr>
      <w:r>
        <w:rPr>
          <w:rFonts w:ascii="Times New Roman"/>
          <w:b w:val="false"/>
          <w:i w:val="false"/>
          <w:color w:val="000000"/>
          <w:sz w:val="28"/>
        </w:rPr>
        <w:t>
      На основе анализа технико-экономических показателей выбрана схема развития (наиболее приемлемая на данном этапе развития сектора обращения с отходами в Алматинской области), направленная на сортировку отходов, образующихся на мусоросортировочных предприятиях, размещенных на современных мусоросортировочных площадках. Устранение "хвостов" на комплексном и современном полигоне.</w:t>
      </w:r>
    </w:p>
    <w:bookmarkEnd w:id="516"/>
    <w:bookmarkStart w:name="z571" w:id="517"/>
    <w:p>
      <w:pPr>
        <w:spacing w:after="0"/>
        <w:ind w:left="0"/>
        <w:jc w:val="both"/>
      </w:pPr>
      <w:r>
        <w:rPr>
          <w:rFonts w:ascii="Times New Roman"/>
          <w:b w:val="false"/>
          <w:i w:val="false"/>
          <w:color w:val="000000"/>
          <w:sz w:val="28"/>
        </w:rPr>
        <w:t>
      Застройщик предлагает варианты строительства комплекса, включающие различные комбинации технологического оборудования, технические показатели возводимых сооружений, организационную модель движения отходов.</w:t>
      </w:r>
    </w:p>
    <w:bookmarkEnd w:id="517"/>
    <w:bookmarkStart w:name="z572" w:id="518"/>
    <w:p>
      <w:pPr>
        <w:spacing w:after="0"/>
        <w:ind w:left="0"/>
        <w:jc w:val="both"/>
      </w:pPr>
      <w:r>
        <w:rPr>
          <w:rFonts w:ascii="Times New Roman"/>
          <w:b w:val="false"/>
          <w:i w:val="false"/>
          <w:color w:val="000000"/>
          <w:sz w:val="28"/>
        </w:rPr>
        <w:t>
      Рассматривался вариант строительства комплекса механизированной мусоросортировочной станции, гаражей для мусоровозов (при необходимости), склада вторичных материальных ресурсов. Комплекс отвечает требованиям технологии производства, промышленной безопасности, обеспечения условий для персонала, потребности в производственных услугах и т.д. Оснащен всеми основными сооружениями и объектами, соответствующими требованиям.</w:t>
      </w:r>
    </w:p>
    <w:bookmarkEnd w:id="518"/>
    <w:bookmarkStart w:name="z573" w:id="519"/>
    <w:p>
      <w:pPr>
        <w:spacing w:after="0"/>
        <w:ind w:left="0"/>
        <w:jc w:val="both"/>
      </w:pPr>
      <w:r>
        <w:rPr>
          <w:rFonts w:ascii="Times New Roman"/>
          <w:b w:val="false"/>
          <w:i w:val="false"/>
          <w:color w:val="000000"/>
          <w:sz w:val="28"/>
        </w:rPr>
        <w:t>
      Мощность и оснащенность мусоросортировочной станции минимальны и позволяют обеспечить отбор вторичного сырья из общего объема твердых бытовых отходов не более 10%. Также планируется строительство комплексного полигона по утилизации несортированных отходов, который будет соответствовать всем нормам и требованиям законодательства Республики Казахстан. При расчете полигона учитывался предполагаемый объем сбора вторичного сырья.</w:t>
      </w:r>
    </w:p>
    <w:bookmarkEnd w:id="519"/>
    <w:bookmarkStart w:name="z574" w:id="520"/>
    <w:p>
      <w:pPr>
        <w:spacing w:after="0"/>
        <w:ind w:left="0"/>
        <w:jc w:val="both"/>
      </w:pPr>
      <w:r>
        <w:rPr>
          <w:rFonts w:ascii="Times New Roman"/>
          <w:b w:val="false"/>
          <w:i w:val="false"/>
          <w:color w:val="000000"/>
          <w:sz w:val="28"/>
        </w:rPr>
        <w:t>
      Для второго варианта принят тот же планируемый перечень сооружений сортировочной станции и полигонного комплекса, что и в предыдущем варианте. Отличие заключается в увеличенной конфигурации и производительности сортировочного оборудования. Это позволит увеличить объем отбора проб SMR до 25% и сократить процент образования твердых отходов. Данный вариант существенно снижает высокие капитальные затраты на строительство полигона из-за потенциально неблагоприятных природных условий (низкий уровень грунтовых вод, необходимость переработки и завоза грунта для изоляционного слоя).</w:t>
      </w:r>
    </w:p>
    <w:bookmarkEnd w:id="520"/>
    <w:bookmarkStart w:name="z575" w:id="521"/>
    <w:p>
      <w:pPr>
        <w:spacing w:after="0"/>
        <w:ind w:left="0"/>
        <w:jc w:val="both"/>
      </w:pPr>
      <w:r>
        <w:rPr>
          <w:rFonts w:ascii="Times New Roman"/>
          <w:b w:val="false"/>
          <w:i w:val="false"/>
          <w:color w:val="000000"/>
          <w:sz w:val="28"/>
        </w:rPr>
        <w:t>
      Таблица 29– Земельные участки, необходимые для строительства комплекса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 мощностью 150 тыс. 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 мощностью 30 тыс. 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76" w:id="522"/>
    <w:p>
      <w:pPr>
        <w:spacing w:after="0"/>
        <w:ind w:left="0"/>
        <w:jc w:val="both"/>
      </w:pPr>
      <w:r>
        <w:rPr>
          <w:rFonts w:ascii="Times New Roman"/>
          <w:b w:val="false"/>
          <w:i w:val="false"/>
          <w:color w:val="000000"/>
          <w:sz w:val="28"/>
        </w:rPr>
        <w:t>
      Выбор технологического варианта процесса сортировки определен в разделе 5.1.4. В ходе первого этапа реализации программы для Енбекшиказахского района были оснащены полуавтоматическими машинами для мусоросортировочного комплекса. Для расчета мощности полигона и мусоросортировочной станции получены исходные данные на период действия настоящей Программы (включая 2028 год).</w:t>
      </w:r>
    </w:p>
    <w:bookmarkEnd w:id="522"/>
    <w:bookmarkStart w:name="z577" w:id="523"/>
    <w:p>
      <w:pPr>
        <w:spacing w:after="0"/>
        <w:ind w:left="0"/>
        <w:jc w:val="both"/>
      </w:pPr>
      <w:r>
        <w:rPr>
          <w:rFonts w:ascii="Times New Roman"/>
          <w:b w:val="false"/>
          <w:i w:val="false"/>
          <w:color w:val="000000"/>
          <w:sz w:val="28"/>
        </w:rPr>
        <w:t>
      В таблице ниже (Таблица 30)Приведены технико-экономические показатели строительства мусоросортировочных и мусороперерабатывающих комплексов.</w:t>
      </w:r>
    </w:p>
    <w:bookmarkEnd w:id="523"/>
    <w:bookmarkStart w:name="z578" w:id="524"/>
    <w:p>
      <w:pPr>
        <w:spacing w:after="0"/>
        <w:ind w:left="0"/>
        <w:jc w:val="both"/>
      </w:pPr>
      <w:r>
        <w:rPr>
          <w:rFonts w:ascii="Times New Roman"/>
          <w:b w:val="false"/>
          <w:i w:val="false"/>
          <w:color w:val="000000"/>
          <w:sz w:val="28"/>
        </w:rPr>
        <w:t>
      Таблица тридцать– Технико-экономические показатели строительства объектов сложной площадной застройки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5"/>
          <w:p>
            <w:pPr>
              <w:spacing w:after="20"/>
              <w:ind w:left="20"/>
              <w:jc w:val="both"/>
            </w:pPr>
            <w:r>
              <w:rPr>
                <w:rFonts w:ascii="Times New Roman"/>
                <w:b w:val="false"/>
                <w:i w:val="false"/>
                <w:color w:val="000000"/>
                <w:sz w:val="20"/>
              </w:rPr>
              <w:t>
Цена,</w:t>
            </w:r>
          </w:p>
          <w:bookmarkEnd w:id="525"/>
          <w:p>
            <w:pPr>
              <w:spacing w:after="20"/>
              <w:ind w:left="20"/>
              <w:jc w:val="both"/>
            </w:pPr>
            <w:r>
              <w:rPr>
                <w:rFonts w:ascii="Times New Roman"/>
                <w:b w:val="false"/>
                <w:i w:val="false"/>
                <w:color w:val="000000"/>
                <w:sz w:val="20"/>
              </w:rPr>
              <w:t>
тысяча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объектов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Полуавтоматическое оборудование 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объектов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Полуавтоматическое оборудование 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tc>
      </w:tr>
    </w:tbl>
    <w:bookmarkStart w:name="z580" w:id="526"/>
    <w:p>
      <w:pPr>
        <w:spacing w:after="0"/>
        <w:ind w:left="0"/>
        <w:jc w:val="both"/>
      </w:pPr>
      <w:r>
        <w:rPr>
          <w:rFonts w:ascii="Times New Roman"/>
          <w:b w:val="false"/>
          <w:i w:val="false"/>
          <w:color w:val="000000"/>
          <w:sz w:val="28"/>
        </w:rPr>
        <w:t>
      ПРИМЕЧАНИЕ: * - Стоимость строительства принята по аналогичным проектам, получившим положительное заключение государственной экспертизы, стоимость оборудования принята в соответствии с коммерческими предложениями.</w:t>
      </w:r>
    </w:p>
    <w:bookmarkEnd w:id="526"/>
    <w:bookmarkStart w:name="z581" w:id="527"/>
    <w:p>
      <w:pPr>
        <w:spacing w:after="0"/>
        <w:ind w:left="0"/>
        <w:jc w:val="both"/>
      </w:pPr>
      <w:r>
        <w:rPr>
          <w:rFonts w:ascii="Times New Roman"/>
          <w:b w:val="false"/>
          <w:i w:val="false"/>
          <w:color w:val="000000"/>
          <w:sz w:val="28"/>
        </w:rPr>
        <w:t>
      Отмечено, что предложенная модель может быть дополнена (при соответствующем обосновании) в перспективном плане развития системы управления отходами в Алматинской области.местные сети:</w:t>
      </w:r>
    </w:p>
    <w:bookmarkEnd w:id="527"/>
    <w:bookmarkStart w:name="z582" w:id="528"/>
    <w:p>
      <w:pPr>
        <w:spacing w:after="0"/>
        <w:ind w:left="0"/>
        <w:jc w:val="both"/>
      </w:pPr>
      <w:r>
        <w:rPr>
          <w:rFonts w:ascii="Times New Roman"/>
          <w:b w:val="false"/>
          <w:i w:val="false"/>
          <w:color w:val="000000"/>
          <w:sz w:val="28"/>
        </w:rPr>
        <w:t>
      - переработка вторичного сырья;</w:t>
      </w:r>
    </w:p>
    <w:bookmarkEnd w:id="528"/>
    <w:bookmarkStart w:name="z583" w:id="529"/>
    <w:p>
      <w:pPr>
        <w:spacing w:after="0"/>
        <w:ind w:left="0"/>
        <w:jc w:val="both"/>
      </w:pPr>
      <w:r>
        <w:rPr>
          <w:rFonts w:ascii="Times New Roman"/>
          <w:b w:val="false"/>
          <w:i w:val="false"/>
          <w:color w:val="000000"/>
          <w:sz w:val="28"/>
        </w:rPr>
        <w:t>
      - развитие использования энергии для получения топлива (жидкого/твердого) и выработки тепла и электроэнергии (для некоторых фракций, имеющих энергетический потенциал, но не являющихся вторичным сырьем);</w:t>
      </w:r>
    </w:p>
    <w:bookmarkEnd w:id="529"/>
    <w:bookmarkStart w:name="z584" w:id="530"/>
    <w:p>
      <w:pPr>
        <w:spacing w:after="0"/>
        <w:ind w:left="0"/>
        <w:jc w:val="both"/>
      </w:pPr>
      <w:r>
        <w:rPr>
          <w:rFonts w:ascii="Times New Roman"/>
          <w:b w:val="false"/>
          <w:i w:val="false"/>
          <w:color w:val="000000"/>
          <w:sz w:val="28"/>
        </w:rPr>
        <w:t>
      - поощрять сокращение утилизации биоразлагаемых отходов, в том числе путем их вторичной переработки, включая компостирование, а также переработки, включая производство удобрений, биогаза и (или) энергии.</w:t>
      </w:r>
    </w:p>
    <w:bookmarkEnd w:id="530"/>
    <w:bookmarkStart w:name="z585" w:id="531"/>
    <w:p>
      <w:pPr>
        <w:spacing w:after="0"/>
        <w:ind w:left="0"/>
        <w:jc w:val="both"/>
      </w:pPr>
      <w:r>
        <w:rPr>
          <w:rFonts w:ascii="Times New Roman"/>
          <w:b w:val="false"/>
          <w:i w:val="false"/>
          <w:color w:val="000000"/>
          <w:sz w:val="28"/>
        </w:rPr>
        <w:t>
      Расходы на создание стационарных и передвижных пунктов сбора вторсырья и опасных бытовых отходов</w:t>
      </w:r>
    </w:p>
    <w:bookmarkEnd w:id="531"/>
    <w:bookmarkStart w:name="z586" w:id="532"/>
    <w:p>
      <w:pPr>
        <w:spacing w:after="0"/>
        <w:ind w:left="0"/>
        <w:jc w:val="both"/>
      </w:pPr>
      <w:r>
        <w:rPr>
          <w:rFonts w:ascii="Times New Roman"/>
          <w:b w:val="false"/>
          <w:i w:val="false"/>
          <w:color w:val="000000"/>
          <w:sz w:val="28"/>
        </w:rPr>
        <w:t>
      В таблице ниже (Таблица 31) Представлены технико-экономические показатели оснащения системы обращения с отходами мобильными пунктами сбора вторичного сырья и опасных бытовых отходов в Енбекшиказахском районе. В рамках реализации данной программы планируется строительство стационарных станций на территории района в селе Шелек и городе Есик.</w:t>
      </w:r>
    </w:p>
    <w:bookmarkEnd w:id="532"/>
    <w:bookmarkStart w:name="z587" w:id="533"/>
    <w:p>
      <w:pPr>
        <w:spacing w:after="0"/>
        <w:ind w:left="0"/>
        <w:jc w:val="both"/>
      </w:pPr>
      <w:r>
        <w:rPr>
          <w:rFonts w:ascii="Times New Roman"/>
          <w:b w:val="false"/>
          <w:i w:val="false"/>
          <w:color w:val="000000"/>
          <w:sz w:val="28"/>
        </w:rPr>
        <w:t>
      Таблица 31– Технико-экономические показатели пунктов приема вторичного сырья и опасных бытовых отходов</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4"/>
          <w:p>
            <w:pPr>
              <w:spacing w:after="20"/>
              <w:ind w:left="20"/>
              <w:jc w:val="both"/>
            </w:pPr>
            <w:r>
              <w:rPr>
                <w:rFonts w:ascii="Times New Roman"/>
                <w:b w:val="false"/>
                <w:i w:val="false"/>
                <w:color w:val="000000"/>
                <w:sz w:val="20"/>
              </w:rPr>
              <w:t>
Общая стоимость,</w:t>
            </w:r>
          </w:p>
          <w:bookmarkEnd w:id="534"/>
          <w:p>
            <w:pPr>
              <w:spacing w:after="20"/>
              <w:ind w:left="20"/>
              <w:jc w:val="both"/>
            </w:pPr>
            <w:r>
              <w:rPr>
                <w:rFonts w:ascii="Times New Roman"/>
                <w:b w:val="false"/>
                <w:i w:val="false"/>
                <w:color w:val="000000"/>
                <w:sz w:val="20"/>
              </w:rPr>
              <w:t>
тысяча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 вторсырья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bl>
    <w:bookmarkStart w:name="z589" w:id="535"/>
    <w:p>
      <w:pPr>
        <w:spacing w:after="0"/>
        <w:ind w:left="0"/>
        <w:jc w:val="both"/>
      </w:pPr>
      <w:r>
        <w:rPr>
          <w:rFonts w:ascii="Times New Roman"/>
          <w:b w:val="false"/>
          <w:i w:val="false"/>
          <w:color w:val="000000"/>
          <w:sz w:val="28"/>
        </w:rPr>
        <w:t>
      Расходы на рекультивацию свалок</w:t>
      </w:r>
    </w:p>
    <w:bookmarkEnd w:id="535"/>
    <w:bookmarkStart w:name="z590" w:id="536"/>
    <w:p>
      <w:pPr>
        <w:spacing w:after="0"/>
        <w:ind w:left="0"/>
        <w:jc w:val="both"/>
      </w:pPr>
      <w:r>
        <w:rPr>
          <w:rFonts w:ascii="Times New Roman"/>
          <w:b w:val="false"/>
          <w:i w:val="false"/>
          <w:color w:val="000000"/>
          <w:sz w:val="28"/>
        </w:rPr>
        <w:t>
      Расчетная стоимость рекультивации полигона основана на предварительных цифрах, предоставленных заказчиком в составе исходных данных. Окончательные проектные решения по объемам строительства и сметной стоимости должны быть приняты на следующих стадиях проектирования (рабочая проектная документация).</w:t>
      </w:r>
    </w:p>
    <w:bookmarkEnd w:id="536"/>
    <w:bookmarkStart w:name="z591" w:id="537"/>
    <w:p>
      <w:pPr>
        <w:spacing w:after="0"/>
        <w:ind w:left="0"/>
        <w:jc w:val="both"/>
      </w:pPr>
      <w:r>
        <w:rPr>
          <w:rFonts w:ascii="Times New Roman"/>
          <w:b w:val="false"/>
          <w:i w:val="false"/>
          <w:color w:val="000000"/>
          <w:sz w:val="28"/>
        </w:rPr>
        <w:t>
      В качестве аналогии были приняты решения по проекту рекультивации, стоимости строительства карт размещения полигонов ТБО в г. Балашиха Московской области, Россия. В представленных исходных данных отсутствует большинство показателей, позволяющих корректно определить затраты на рекультивацию существующих свалок. Для расчетов была взята стоимость 1 га площади полигона, при этом средняя заполняемость полигонов по региону составляет 75%.</w:t>
      </w:r>
    </w:p>
    <w:bookmarkEnd w:id="537"/>
    <w:bookmarkStart w:name="z592" w:id="538"/>
    <w:p>
      <w:pPr>
        <w:spacing w:after="0"/>
        <w:ind w:left="0"/>
        <w:jc w:val="both"/>
      </w:pPr>
      <w:r>
        <w:rPr>
          <w:rFonts w:ascii="Times New Roman"/>
          <w:b w:val="false"/>
          <w:i w:val="false"/>
          <w:color w:val="000000"/>
          <w:sz w:val="28"/>
        </w:rPr>
        <w:t>
      Таблица 32– Технико-экономические показатели рекультивации полигонов</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9"/>
          <w:p>
            <w:pPr>
              <w:spacing w:after="20"/>
              <w:ind w:left="20"/>
              <w:jc w:val="both"/>
            </w:pPr>
            <w:r>
              <w:rPr>
                <w:rFonts w:ascii="Times New Roman"/>
                <w:b w:val="false"/>
                <w:i w:val="false"/>
                <w:color w:val="000000"/>
                <w:sz w:val="20"/>
              </w:rPr>
              <w:t>
Общая площадь участка,</w:t>
            </w:r>
          </w:p>
          <w:bookmarkEnd w:id="539"/>
          <w:p>
            <w:pPr>
              <w:spacing w:after="20"/>
              <w:ind w:left="20"/>
              <w:jc w:val="both"/>
            </w:pPr>
            <w:r>
              <w:rPr>
                <w:rFonts w:ascii="Times New Roman"/>
                <w:b w:val="false"/>
                <w:i w:val="false"/>
                <w:color w:val="000000"/>
                <w:sz w:val="20"/>
              </w:rPr>
              <w:t>
в частности: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рекультивированных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оценочная стоимость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bl>
    <w:bookmarkStart w:name="z594" w:id="540"/>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w:t>
      </w:r>
    </w:p>
    <w:bookmarkEnd w:id="540"/>
    <w:bookmarkStart w:name="z595" w:id="541"/>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финансовые показатели Программы управления отходами Енбекшиказахского района Алматинской области приведены в таблице ниже (Таблица 33).</w:t>
      </w:r>
    </w:p>
    <w:bookmarkEnd w:id="541"/>
    <w:bookmarkStart w:name="z596" w:id="542"/>
    <w:p>
      <w:pPr>
        <w:spacing w:after="0"/>
        <w:ind w:left="0"/>
        <w:jc w:val="both"/>
      </w:pPr>
      <w:r>
        <w:rPr>
          <w:rFonts w:ascii="Times New Roman"/>
          <w:b w:val="false"/>
          <w:i w:val="false"/>
          <w:color w:val="000000"/>
          <w:sz w:val="28"/>
        </w:rPr>
        <w:t>
      Таблица 33- Основные мероприятия по формированию материально-технической базы и финансовые показатели Программы управления отходами Енбекшиказахского района Алматинской области</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события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экспериментальные работы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мест массового сбора отходов и пунктов приема вторичного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строительство полигонов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строительство комплексных мусоросортировочных станций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рекультивацию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нормативов образования и сбора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тарифов для населения на услуги по сбору, вывозу, сортировке и утилизации твердых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отделу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мусоровозов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пунктов приема вторичного сырья (в том числе мобильных)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по захоронению твердых бытовых отходов "Акбастау"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для утилизации отходов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комплексной мусоросортировочной площадки, включающей оборудование мусоросортировочного комплекса (полуавтоматы) (г. Акбастау)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комплексных мусоросортировочных сооружений, в том числе оборудования (полуавтоматического) для мусоросортировочного комплекса (п.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мобильных дробильно-сортировочных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(разрешенный полигон)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отделу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событиям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bl>
    <w:bookmarkStart w:name="z597" w:id="543"/>
    <w:p>
      <w:pPr>
        <w:spacing w:after="0"/>
        <w:ind w:left="0"/>
        <w:jc w:val="both"/>
      </w:pPr>
      <w:r>
        <w:rPr>
          <w:rFonts w:ascii="Times New Roman"/>
          <w:b w:val="false"/>
          <w:i w:val="false"/>
          <w:color w:val="000000"/>
          <w:sz w:val="28"/>
        </w:rPr>
        <w:t>
      Примечание:Стоимость строительства объектов определяется на основании аналогичных проектов, получивших положительное заключение государственной экспертизы.</w:t>
      </w:r>
    </w:p>
    <w:bookmarkEnd w:id="543"/>
    <w:bookmarkStart w:name="z598" w:id="544"/>
    <w:p>
      <w:pPr>
        <w:spacing w:after="0"/>
        <w:ind w:left="0"/>
        <w:jc w:val="both"/>
      </w:pPr>
      <w:r>
        <w:rPr>
          <w:rFonts w:ascii="Times New Roman"/>
          <w:b w:val="false"/>
          <w:i w:val="false"/>
          <w:color w:val="000000"/>
          <w:sz w:val="28"/>
        </w:rPr>
        <w:t xml:space="preserve">
      Институциональный раздел </w:t>
      </w:r>
    </w:p>
    <w:bookmarkEnd w:id="544"/>
    <w:bookmarkStart w:name="z599" w:id="545"/>
    <w:p>
      <w:pPr>
        <w:spacing w:after="0"/>
        <w:ind w:left="0"/>
        <w:jc w:val="both"/>
      </w:pPr>
      <w:r>
        <w:rPr>
          <w:rFonts w:ascii="Times New Roman"/>
          <w:b w:val="false"/>
          <w:i w:val="false"/>
          <w:color w:val="000000"/>
          <w:sz w:val="28"/>
        </w:rPr>
        <w:t>
      1.5.1Организационная модель региональной системы управления отходами</w:t>
      </w:r>
    </w:p>
    <w:bookmarkEnd w:id="545"/>
    <w:bookmarkStart w:name="z600" w:id="546"/>
    <w:p>
      <w:pPr>
        <w:spacing w:after="0"/>
        <w:ind w:left="0"/>
        <w:jc w:val="both"/>
      </w:pPr>
      <w:r>
        <w:rPr>
          <w:rFonts w:ascii="Times New Roman"/>
          <w:b w:val="false"/>
          <w:i w:val="false"/>
          <w:color w:val="000000"/>
          <w:sz w:val="28"/>
        </w:rPr>
        <w:t>
      В настоящем разделе определены стратегическая цель по обеспечению экологически безопасного обращения с отходами на территории, подведомственной Управлению, а также пути ее достижения путем разработки региональной системы обращения с отходами потребления в Енбекшиказахском районе (далее – Региональная система). . Региональная система Енбекшиказахского района является самостоятельным подразделением и входит в состав региональной системы управления коммунальными отходами Алматинской области.</w:t>
      </w:r>
    </w:p>
    <w:bookmarkEnd w:id="546"/>
    <w:bookmarkStart w:name="z601" w:id="547"/>
    <w:p>
      <w:pPr>
        <w:spacing w:after="0"/>
        <w:ind w:left="0"/>
        <w:jc w:val="both"/>
      </w:pPr>
      <w:r>
        <w:rPr>
          <w:rFonts w:ascii="Times New Roman"/>
          <w:b w:val="false"/>
          <w:i w:val="false"/>
          <w:color w:val="000000"/>
          <w:sz w:val="28"/>
        </w:rPr>
        <w:t>
      Основные направления внедрения региональной системы:</w:t>
      </w:r>
    </w:p>
    <w:bookmarkEnd w:id="547"/>
    <w:bookmarkStart w:name="z602" w:id="548"/>
    <w:p>
      <w:pPr>
        <w:spacing w:after="0"/>
        <w:ind w:left="0"/>
        <w:jc w:val="both"/>
      </w:pPr>
      <w:r>
        <w:rPr>
          <w:rFonts w:ascii="Times New Roman"/>
          <w:b w:val="false"/>
          <w:i w:val="false"/>
          <w:color w:val="000000"/>
          <w:sz w:val="28"/>
        </w:rPr>
        <w:t>
      1. разработка технологий обращения с отходами с использованием наилучших доступных технологий с учетом территориального расположения населенных пунктов и транспортных связей, в том числе районного принципа размещения объектов переработки отходов для малых населенных пунктов;</w:t>
      </w:r>
    </w:p>
    <w:bookmarkEnd w:id="548"/>
    <w:bookmarkStart w:name="z603" w:id="549"/>
    <w:p>
      <w:pPr>
        <w:spacing w:after="0"/>
        <w:ind w:left="0"/>
        <w:jc w:val="both"/>
      </w:pPr>
      <w:r>
        <w:rPr>
          <w:rFonts w:ascii="Times New Roman"/>
          <w:b w:val="false"/>
          <w:i w:val="false"/>
          <w:color w:val="000000"/>
          <w:sz w:val="28"/>
        </w:rPr>
        <w:t>
      2. экономические и финансовые механизмы обеспечения экологически безопасного обращения с отходами;</w:t>
      </w:r>
    </w:p>
    <w:bookmarkEnd w:id="549"/>
    <w:bookmarkStart w:name="z604" w:id="550"/>
    <w:p>
      <w:pPr>
        <w:spacing w:after="0"/>
        <w:ind w:left="0"/>
        <w:jc w:val="both"/>
      </w:pPr>
      <w:r>
        <w:rPr>
          <w:rFonts w:ascii="Times New Roman"/>
          <w:b w:val="false"/>
          <w:i w:val="false"/>
          <w:color w:val="000000"/>
          <w:sz w:val="28"/>
        </w:rPr>
        <w:t>
      3. информационно-аналитическое обеспечение экологически безопасного обращения с отходами;</w:t>
      </w:r>
    </w:p>
    <w:bookmarkEnd w:id="550"/>
    <w:bookmarkStart w:name="z605" w:id="551"/>
    <w:p>
      <w:pPr>
        <w:spacing w:after="0"/>
        <w:ind w:left="0"/>
        <w:jc w:val="both"/>
      </w:pPr>
      <w:r>
        <w:rPr>
          <w:rFonts w:ascii="Times New Roman"/>
          <w:b w:val="false"/>
          <w:i w:val="false"/>
          <w:color w:val="000000"/>
          <w:sz w:val="28"/>
        </w:rPr>
        <w:t>
      4. экологическое образование и образование в области обращения с отходами.</w:t>
      </w:r>
    </w:p>
    <w:bookmarkEnd w:id="551"/>
    <w:bookmarkStart w:name="z606" w:id="552"/>
    <w:p>
      <w:pPr>
        <w:spacing w:after="0"/>
        <w:ind w:left="0"/>
        <w:jc w:val="both"/>
      </w:pPr>
      <w:r>
        <w:rPr>
          <w:rFonts w:ascii="Times New Roman"/>
          <w:b w:val="false"/>
          <w:i w:val="false"/>
          <w:color w:val="000000"/>
          <w:sz w:val="28"/>
        </w:rPr>
        <w:t>
      1.5.1.1Вопросы, связанные с районной системой управления отходами</w:t>
      </w:r>
    </w:p>
    <w:bookmarkEnd w:id="552"/>
    <w:bookmarkStart w:name="z607" w:id="553"/>
    <w:p>
      <w:pPr>
        <w:spacing w:after="0"/>
        <w:ind w:left="0"/>
        <w:jc w:val="both"/>
      </w:pPr>
      <w:r>
        <w:rPr>
          <w:rFonts w:ascii="Times New Roman"/>
          <w:b w:val="false"/>
          <w:i w:val="false"/>
          <w:color w:val="000000"/>
          <w:sz w:val="28"/>
        </w:rPr>
        <w:t>
      Требования к созданию региональной системы обращения с отходами определяют следующие задачи:</w:t>
      </w:r>
    </w:p>
    <w:bookmarkEnd w:id="553"/>
    <w:bookmarkStart w:name="z608" w:id="554"/>
    <w:p>
      <w:pPr>
        <w:spacing w:after="0"/>
        <w:ind w:left="0"/>
        <w:jc w:val="both"/>
      </w:pPr>
      <w:r>
        <w:rPr>
          <w:rFonts w:ascii="Times New Roman"/>
          <w:b w:val="false"/>
          <w:i w:val="false"/>
          <w:color w:val="000000"/>
          <w:sz w:val="28"/>
        </w:rPr>
        <w:t>
      1)создание эффективной системы управления в сфере обращения с коммунальными отходами на территории района;</w:t>
      </w:r>
    </w:p>
    <w:bookmarkEnd w:id="554"/>
    <w:bookmarkStart w:name="z609" w:id="555"/>
    <w:p>
      <w:pPr>
        <w:spacing w:after="0"/>
        <w:ind w:left="0"/>
        <w:jc w:val="both"/>
      </w:pPr>
      <w:r>
        <w:rPr>
          <w:rFonts w:ascii="Times New Roman"/>
          <w:b w:val="false"/>
          <w:i w:val="false"/>
          <w:color w:val="000000"/>
          <w:sz w:val="28"/>
        </w:rPr>
        <w:t>
      2)создание инфраструктуры в сфере обращения с коммунальными отходами;</w:t>
      </w:r>
    </w:p>
    <w:bookmarkEnd w:id="555"/>
    <w:bookmarkStart w:name="z610" w:id="556"/>
    <w:p>
      <w:pPr>
        <w:spacing w:after="0"/>
        <w:ind w:left="0"/>
        <w:jc w:val="both"/>
      </w:pPr>
      <w:r>
        <w:rPr>
          <w:rFonts w:ascii="Times New Roman"/>
          <w:b w:val="false"/>
          <w:i w:val="false"/>
          <w:color w:val="000000"/>
          <w:sz w:val="28"/>
        </w:rPr>
        <w:t>
      3)Ликвидация несанкционированных мест захоронения отходов</w:t>
      </w:r>
    </w:p>
    <w:bookmarkEnd w:id="556"/>
    <w:bookmarkStart w:name="z611" w:id="557"/>
    <w:p>
      <w:pPr>
        <w:spacing w:after="0"/>
        <w:ind w:left="0"/>
        <w:jc w:val="both"/>
      </w:pPr>
      <w:r>
        <w:rPr>
          <w:rFonts w:ascii="Times New Roman"/>
          <w:b w:val="false"/>
          <w:i w:val="false"/>
          <w:color w:val="000000"/>
          <w:sz w:val="28"/>
        </w:rPr>
        <w:t>
      Почему это рекомендуется в этой области:</w:t>
      </w:r>
    </w:p>
    <w:bookmarkEnd w:id="557"/>
    <w:bookmarkStart w:name="z612" w:id="558"/>
    <w:p>
      <w:pPr>
        <w:spacing w:after="0"/>
        <w:ind w:left="0"/>
        <w:jc w:val="both"/>
      </w:pPr>
      <w:r>
        <w:rPr>
          <w:rFonts w:ascii="Times New Roman"/>
          <w:b w:val="false"/>
          <w:i w:val="false"/>
          <w:color w:val="000000"/>
          <w:sz w:val="28"/>
        </w:rPr>
        <w:t>
      1)строительство полигона и рекультивация существующего полигона (с. Шелек);</w:t>
      </w:r>
    </w:p>
    <w:bookmarkEnd w:id="558"/>
    <w:bookmarkStart w:name="z613" w:id="559"/>
    <w:p>
      <w:pPr>
        <w:spacing w:after="0"/>
        <w:ind w:left="0"/>
        <w:jc w:val="both"/>
      </w:pPr>
      <w:r>
        <w:rPr>
          <w:rFonts w:ascii="Times New Roman"/>
          <w:b w:val="false"/>
          <w:i w:val="false"/>
          <w:color w:val="000000"/>
          <w:sz w:val="28"/>
        </w:rPr>
        <w:t>
      2)строительство современного мусоросортировочного комплекса;</w:t>
      </w:r>
    </w:p>
    <w:bookmarkEnd w:id="559"/>
    <w:bookmarkStart w:name="z614" w:id="560"/>
    <w:p>
      <w:pPr>
        <w:spacing w:after="0"/>
        <w:ind w:left="0"/>
        <w:jc w:val="both"/>
      </w:pPr>
      <w:r>
        <w:rPr>
          <w:rFonts w:ascii="Times New Roman"/>
          <w:b w:val="false"/>
          <w:i w:val="false"/>
          <w:color w:val="000000"/>
          <w:sz w:val="28"/>
        </w:rPr>
        <w:t>
      3)Создание наиболее прогрессивной модели управления отходами как звена Региональной системы управления отходами Алматинской области;</w:t>
      </w:r>
    </w:p>
    <w:bookmarkEnd w:id="560"/>
    <w:bookmarkStart w:name="z615" w:id="561"/>
    <w:p>
      <w:pPr>
        <w:spacing w:after="0"/>
        <w:ind w:left="0"/>
        <w:jc w:val="both"/>
      </w:pPr>
      <w:r>
        <w:rPr>
          <w:rFonts w:ascii="Times New Roman"/>
          <w:b w:val="false"/>
          <w:i w:val="false"/>
          <w:color w:val="000000"/>
          <w:sz w:val="28"/>
        </w:rPr>
        <w:t>
      При этом стоит отметить, что для Енбекшиказахского района конечный результат управления отходами и его оценка будут более эффективными, если населенные пункты района войдут в необходимую для создания Региональной системы управления твердыми бытовыми отходами. Алматинская область. Полномочия по созданию региональной системы управления отходами в Алматинской области возложены на государственное предприятие - ТОО коммунальное учреждение "Алатау" (далее - АО коммунальное учреждение "Алатау". Пункт 5.2.1.2.). Объемы образующихся на территории района отходов не позволяют создать полный цикл обращения с твердыми бытовыми отходами: сбор – вывоз – сортировка – переработка всех видов отходов – производство и реализация продукции в зависимости от их прогнозируемого объема (прогнозируемый объем в 2023 году – 82 тыс. тонн, в 2028 году – 110,2 тыс. тонн/год). При этом предлагаем в планируемый период (до 2029 года) реализовать мероприятия по плавному выходу на дальнейший процесс создания на территории, предлагаемой в настоящей Программе, полноценной отрасли экономики "Управление отходами". Территориальными единицами являются Алматинская область и Енбекшиказахский район.</w:t>
      </w:r>
    </w:p>
    <w:bookmarkEnd w:id="561"/>
    <w:bookmarkStart w:name="z616" w:id="562"/>
    <w:p>
      <w:pPr>
        <w:spacing w:after="0"/>
        <w:ind w:left="0"/>
        <w:jc w:val="both"/>
      </w:pPr>
      <w:r>
        <w:rPr>
          <w:rFonts w:ascii="Times New Roman"/>
          <w:b w:val="false"/>
          <w:i w:val="false"/>
          <w:color w:val="000000"/>
          <w:sz w:val="28"/>
        </w:rPr>
        <w:t>
      Уполномоченная организация – ТОО коммунальное учереждение "Алатау"</w:t>
      </w:r>
    </w:p>
    <w:bookmarkEnd w:id="562"/>
    <w:bookmarkStart w:name="z617" w:id="563"/>
    <w:p>
      <w:pPr>
        <w:spacing w:after="0"/>
        <w:ind w:left="0"/>
        <w:jc w:val="both"/>
      </w:pPr>
      <w:r>
        <w:rPr>
          <w:rFonts w:ascii="Times New Roman"/>
          <w:b w:val="false"/>
          <w:i w:val="false"/>
          <w:color w:val="000000"/>
          <w:sz w:val="28"/>
        </w:rPr>
        <w:t>
      Постановлением акимата Алматинской области от 7 декабря 2023 года № 431 создано товарищество с ограниченной ответственностью коммунальное учреждение "Алатау" одной из задач которого является создание региональной системы управления отходами в Алматинской области. Компания зарегистрирована 11 декабря 2023 года.</w:t>
      </w:r>
    </w:p>
    <w:bookmarkEnd w:id="563"/>
    <w:bookmarkStart w:name="z618" w:id="564"/>
    <w:p>
      <w:pPr>
        <w:spacing w:after="0"/>
        <w:ind w:left="0"/>
        <w:jc w:val="both"/>
      </w:pPr>
      <w:r>
        <w:rPr>
          <w:rFonts w:ascii="Times New Roman"/>
          <w:b w:val="false"/>
          <w:i w:val="false"/>
          <w:color w:val="000000"/>
          <w:sz w:val="28"/>
        </w:rPr>
        <w:t>
      Направления деятельности предприятия в сфере обращения с отходами:</w:t>
      </w:r>
    </w:p>
    <w:bookmarkEnd w:id="564"/>
    <w:bookmarkStart w:name="z619" w:id="565"/>
    <w:p>
      <w:pPr>
        <w:spacing w:after="0"/>
        <w:ind w:left="0"/>
        <w:jc w:val="both"/>
      </w:pPr>
      <w:r>
        <w:rPr>
          <w:rFonts w:ascii="Times New Roman"/>
          <w:b w:val="false"/>
          <w:i w:val="false"/>
          <w:color w:val="000000"/>
          <w:sz w:val="28"/>
        </w:rPr>
        <w:t>
      1)Организация системы сбора, вывоза, утилизации, захоронения, переработки, утилизации, обезвреживания, размещения и хранения отходов;</w:t>
      </w:r>
    </w:p>
    <w:bookmarkEnd w:id="565"/>
    <w:bookmarkStart w:name="z620" w:id="566"/>
    <w:p>
      <w:pPr>
        <w:spacing w:after="0"/>
        <w:ind w:left="0"/>
        <w:jc w:val="both"/>
      </w:pPr>
      <w:r>
        <w:rPr>
          <w:rFonts w:ascii="Times New Roman"/>
          <w:b w:val="false"/>
          <w:i w:val="false"/>
          <w:color w:val="000000"/>
          <w:sz w:val="28"/>
        </w:rPr>
        <w:t>
      2)Привлечение субъектов предпринимательской деятельности к сбору, утилизации и переработке отходов;</w:t>
      </w:r>
    </w:p>
    <w:bookmarkEnd w:id="566"/>
    <w:bookmarkStart w:name="z621" w:id="567"/>
    <w:p>
      <w:pPr>
        <w:spacing w:after="0"/>
        <w:ind w:left="0"/>
        <w:jc w:val="both"/>
      </w:pPr>
      <w:r>
        <w:rPr>
          <w:rFonts w:ascii="Times New Roman"/>
          <w:b w:val="false"/>
          <w:i w:val="false"/>
          <w:color w:val="000000"/>
          <w:sz w:val="28"/>
        </w:rPr>
        <w:t>
      3)Разработка и утверждение схем утилизации отходов;</w:t>
      </w:r>
    </w:p>
    <w:bookmarkEnd w:id="567"/>
    <w:bookmarkStart w:name="z622" w:id="568"/>
    <w:p>
      <w:pPr>
        <w:spacing w:after="0"/>
        <w:ind w:left="0"/>
        <w:jc w:val="both"/>
      </w:pPr>
      <w:r>
        <w:rPr>
          <w:rFonts w:ascii="Times New Roman"/>
          <w:b w:val="false"/>
          <w:i w:val="false"/>
          <w:color w:val="000000"/>
          <w:sz w:val="28"/>
        </w:rPr>
        <w:t>
      4)Модернизировать и совершенствовать систему сбора, утилизации, захоронения, переработки, вывоза, обезвреживания, размещения и хранения отходов;</w:t>
      </w:r>
    </w:p>
    <w:bookmarkEnd w:id="568"/>
    <w:bookmarkStart w:name="z623" w:id="569"/>
    <w:p>
      <w:pPr>
        <w:spacing w:after="0"/>
        <w:ind w:left="0"/>
        <w:jc w:val="both"/>
      </w:pPr>
      <w:r>
        <w:rPr>
          <w:rFonts w:ascii="Times New Roman"/>
          <w:b w:val="false"/>
          <w:i w:val="false"/>
          <w:color w:val="000000"/>
          <w:sz w:val="28"/>
        </w:rPr>
        <w:t>
      5)Организация централизованного контроля за сбором, вывозом, захоронением, утилизацией, переработкой, утилизацией, обезвреживанием, размещением и хранением отходов;</w:t>
      </w:r>
    </w:p>
    <w:bookmarkEnd w:id="569"/>
    <w:bookmarkStart w:name="z624" w:id="570"/>
    <w:p>
      <w:pPr>
        <w:spacing w:after="0"/>
        <w:ind w:left="0"/>
        <w:jc w:val="both"/>
      </w:pPr>
      <w:r>
        <w:rPr>
          <w:rFonts w:ascii="Times New Roman"/>
          <w:b w:val="false"/>
          <w:i w:val="false"/>
          <w:color w:val="000000"/>
          <w:sz w:val="28"/>
        </w:rPr>
        <w:t>
      6)Организация системы учета образования и использования отходов;</w:t>
      </w:r>
    </w:p>
    <w:bookmarkEnd w:id="570"/>
    <w:bookmarkStart w:name="z625" w:id="571"/>
    <w:p>
      <w:pPr>
        <w:spacing w:after="0"/>
        <w:ind w:left="0"/>
        <w:jc w:val="both"/>
      </w:pPr>
      <w:r>
        <w:rPr>
          <w:rFonts w:ascii="Times New Roman"/>
          <w:b w:val="false"/>
          <w:i w:val="false"/>
          <w:color w:val="000000"/>
          <w:sz w:val="28"/>
        </w:rPr>
        <w:t>
      7)Создание условий для успешной хозяйственной деятельности в сфере обращения с отходами;</w:t>
      </w:r>
    </w:p>
    <w:bookmarkEnd w:id="571"/>
    <w:bookmarkStart w:name="z626" w:id="572"/>
    <w:p>
      <w:pPr>
        <w:spacing w:after="0"/>
        <w:ind w:left="0"/>
        <w:jc w:val="both"/>
      </w:pPr>
      <w:r>
        <w:rPr>
          <w:rFonts w:ascii="Times New Roman"/>
          <w:b w:val="false"/>
          <w:i w:val="false"/>
          <w:color w:val="000000"/>
          <w:sz w:val="28"/>
        </w:rPr>
        <w:t>
      8)Организация планирования и реализации мероприятий по рекультивации несанкционированных свалок;</w:t>
      </w:r>
    </w:p>
    <w:bookmarkEnd w:id="572"/>
    <w:bookmarkStart w:name="z627" w:id="573"/>
    <w:p>
      <w:pPr>
        <w:spacing w:after="0"/>
        <w:ind w:left="0"/>
        <w:jc w:val="both"/>
      </w:pPr>
      <w:r>
        <w:rPr>
          <w:rFonts w:ascii="Times New Roman"/>
          <w:b w:val="false"/>
          <w:i w:val="false"/>
          <w:color w:val="000000"/>
          <w:sz w:val="28"/>
        </w:rPr>
        <w:t>
      9)Создать и управлять консультативным центром по управлению и переработке отходов</w:t>
      </w:r>
    </w:p>
    <w:bookmarkEnd w:id="573"/>
    <w:bookmarkStart w:name="z628" w:id="574"/>
    <w:p>
      <w:pPr>
        <w:spacing w:after="0"/>
        <w:ind w:left="0"/>
        <w:jc w:val="both"/>
      </w:pPr>
      <w:r>
        <w:rPr>
          <w:rFonts w:ascii="Times New Roman"/>
          <w:b w:val="false"/>
          <w:i w:val="false"/>
          <w:color w:val="000000"/>
          <w:sz w:val="28"/>
        </w:rPr>
        <w:t>
      10)Создание и сопровождение автоматизированной информационной системы управления отходами в Алматинской области</w:t>
      </w:r>
    </w:p>
    <w:bookmarkEnd w:id="574"/>
    <w:bookmarkStart w:name="z629" w:id="575"/>
    <w:p>
      <w:pPr>
        <w:spacing w:after="0"/>
        <w:ind w:left="0"/>
        <w:jc w:val="both"/>
      </w:pPr>
      <w:r>
        <w:rPr>
          <w:rFonts w:ascii="Times New Roman"/>
          <w:b w:val="false"/>
          <w:i w:val="false"/>
          <w:color w:val="000000"/>
          <w:sz w:val="28"/>
        </w:rPr>
        <w:t>
      11)Поддержка научно-исследовательских и опытно-конструкторских работ по совершенствованию управления отходами в Алматинской области;</w:t>
      </w:r>
    </w:p>
    <w:bookmarkEnd w:id="575"/>
    <w:bookmarkStart w:name="z630" w:id="576"/>
    <w:p>
      <w:pPr>
        <w:spacing w:after="0"/>
        <w:ind w:left="0"/>
        <w:jc w:val="both"/>
      </w:pPr>
      <w:r>
        <w:rPr>
          <w:rFonts w:ascii="Times New Roman"/>
          <w:b w:val="false"/>
          <w:i w:val="false"/>
          <w:color w:val="000000"/>
          <w:sz w:val="28"/>
        </w:rPr>
        <w:t>
      12)Инициировать разработку и утверждение в установленном порядке обязательных для всех организаций и лиц, осуществляющих деятельность по обращению с отходами, инструктивно-методических документов;</w:t>
      </w:r>
    </w:p>
    <w:bookmarkEnd w:id="576"/>
    <w:bookmarkStart w:name="z631" w:id="577"/>
    <w:p>
      <w:pPr>
        <w:spacing w:after="0"/>
        <w:ind w:left="0"/>
        <w:jc w:val="both"/>
      </w:pPr>
      <w:r>
        <w:rPr>
          <w:rFonts w:ascii="Times New Roman"/>
          <w:b w:val="false"/>
          <w:i w:val="false"/>
          <w:color w:val="000000"/>
          <w:sz w:val="28"/>
        </w:rPr>
        <w:t>
      13)Привлечение инвестиций для обеспечения строительства, реконструкции и ремонта объектов обращения с отходами;</w:t>
      </w:r>
    </w:p>
    <w:bookmarkEnd w:id="577"/>
    <w:bookmarkStart w:name="z632" w:id="578"/>
    <w:p>
      <w:pPr>
        <w:spacing w:after="0"/>
        <w:ind w:left="0"/>
        <w:jc w:val="both"/>
      </w:pPr>
      <w:r>
        <w:rPr>
          <w:rFonts w:ascii="Times New Roman"/>
          <w:b w:val="false"/>
          <w:i w:val="false"/>
          <w:color w:val="000000"/>
          <w:sz w:val="28"/>
        </w:rPr>
        <w:t>
      14)Создание условий для использования механизмов ГЧП в сферах, связанных с обращением с отходами.</w:t>
      </w:r>
    </w:p>
    <w:bookmarkEnd w:id="578"/>
    <w:bookmarkStart w:name="z633" w:id="579"/>
    <w:p>
      <w:pPr>
        <w:spacing w:after="0"/>
        <w:ind w:left="0"/>
        <w:jc w:val="both"/>
      </w:pPr>
      <w:r>
        <w:rPr>
          <w:rFonts w:ascii="Times New Roman"/>
          <w:b w:val="false"/>
          <w:i w:val="false"/>
          <w:color w:val="000000"/>
          <w:sz w:val="28"/>
        </w:rPr>
        <w:t>
      15)Организация PR-кампаний, в том числе работа с населением по вопросам раздельного сбора отходов.</w:t>
      </w:r>
    </w:p>
    <w:bookmarkEnd w:id="579"/>
    <w:bookmarkStart w:name="z634" w:id="580"/>
    <w:p>
      <w:pPr>
        <w:spacing w:after="0"/>
        <w:ind w:left="0"/>
        <w:jc w:val="both"/>
      </w:pPr>
      <w:r>
        <w:rPr>
          <w:rFonts w:ascii="Times New Roman"/>
          <w:b w:val="false"/>
          <w:i w:val="false"/>
          <w:color w:val="000000"/>
          <w:sz w:val="28"/>
        </w:rPr>
        <w:t>
      16)автоматизация и цифровизация, совершенствование системы управления отходами</w:t>
      </w:r>
    </w:p>
    <w:bookmarkEnd w:id="580"/>
    <w:bookmarkStart w:name="z635" w:id="581"/>
    <w:p>
      <w:pPr>
        <w:spacing w:after="0"/>
        <w:ind w:left="0"/>
        <w:jc w:val="both"/>
      </w:pPr>
      <w:r>
        <w:rPr>
          <w:rFonts w:ascii="Times New Roman"/>
          <w:b w:val="false"/>
          <w:i w:val="false"/>
          <w:color w:val="000000"/>
          <w:sz w:val="28"/>
        </w:rPr>
        <w:t>
      17)Информационная кампания в СМИ</w:t>
      </w:r>
    </w:p>
    <w:bookmarkEnd w:id="581"/>
    <w:bookmarkStart w:name="z636" w:id="582"/>
    <w:p>
      <w:pPr>
        <w:spacing w:after="0"/>
        <w:ind w:left="0"/>
        <w:jc w:val="both"/>
      </w:pPr>
      <w:r>
        <w:rPr>
          <w:rFonts w:ascii="Times New Roman"/>
          <w:b w:val="false"/>
          <w:i w:val="false"/>
          <w:color w:val="000000"/>
          <w:sz w:val="28"/>
        </w:rPr>
        <w:t>
      18)Создание и ведение информационного ресурса по отходам</w:t>
      </w:r>
    </w:p>
    <w:bookmarkEnd w:id="582"/>
    <w:bookmarkStart w:name="z637" w:id="583"/>
    <w:p>
      <w:pPr>
        <w:spacing w:after="0"/>
        <w:ind w:left="0"/>
        <w:jc w:val="both"/>
      </w:pPr>
      <w:r>
        <w:rPr>
          <w:rFonts w:ascii="Times New Roman"/>
          <w:b w:val="false"/>
          <w:i w:val="false"/>
          <w:color w:val="000000"/>
          <w:sz w:val="28"/>
        </w:rPr>
        <w:t>
      19)Организация выставок по вопросам обращения с отходами и их переработки, участие в выставках и конференциях, в том числе. На международном уровне</w:t>
      </w:r>
    </w:p>
    <w:bookmarkEnd w:id="583"/>
    <w:bookmarkStart w:name="z638" w:id="584"/>
    <w:p>
      <w:pPr>
        <w:spacing w:after="0"/>
        <w:ind w:left="0"/>
        <w:jc w:val="both"/>
      </w:pPr>
      <w:r>
        <w:rPr>
          <w:rFonts w:ascii="Times New Roman"/>
          <w:b w:val="false"/>
          <w:i w:val="false"/>
          <w:color w:val="000000"/>
          <w:sz w:val="28"/>
        </w:rPr>
        <w:t>
      20)Проведение региональных конкурсов по стимулированию развития систем обращения с отходами</w:t>
      </w:r>
    </w:p>
    <w:bookmarkEnd w:id="584"/>
    <w:bookmarkStart w:name="z639" w:id="585"/>
    <w:p>
      <w:pPr>
        <w:spacing w:after="0"/>
        <w:ind w:left="0"/>
        <w:jc w:val="both"/>
      </w:pPr>
      <w:r>
        <w:rPr>
          <w:rFonts w:ascii="Times New Roman"/>
          <w:b w:val="false"/>
          <w:i w:val="false"/>
          <w:color w:val="000000"/>
          <w:sz w:val="28"/>
        </w:rPr>
        <w:t>
      В соответствии с делегированными полномочиями, ТОО коммунальное учреждение "Алатау" будет осуществлять работу по созданию и ведению Региональной системы управления твердыми бытовыми отходами в Алматинской области, принимая на себя функции территориального оператора/координирующего агента.</w:t>
      </w:r>
    </w:p>
    <w:bookmarkEnd w:id="585"/>
    <w:bookmarkStart w:name="z640" w:id="586"/>
    <w:p>
      <w:pPr>
        <w:spacing w:after="0"/>
        <w:ind w:left="0"/>
        <w:jc w:val="both"/>
      </w:pPr>
      <w:r>
        <w:rPr>
          <w:rFonts w:ascii="Times New Roman"/>
          <w:b w:val="false"/>
          <w:i w:val="false"/>
          <w:color w:val="000000"/>
          <w:sz w:val="28"/>
        </w:rPr>
        <w:t>
      Населенные пункты Енбекшиказахского района включены в структуру Региональной системы управления твердыми бытовыми отходами Алматинской области.</w:t>
      </w:r>
    </w:p>
    <w:bookmarkEnd w:id="586"/>
    <w:bookmarkStart w:name="z641" w:id="587"/>
    <w:p>
      <w:pPr>
        <w:spacing w:after="0"/>
        <w:ind w:left="0"/>
        <w:jc w:val="both"/>
      </w:pPr>
      <w:r>
        <w:rPr>
          <w:rFonts w:ascii="Times New Roman"/>
          <w:b w:val="false"/>
          <w:i w:val="false"/>
          <w:color w:val="000000"/>
          <w:sz w:val="28"/>
        </w:rPr>
        <w:t>
      Предлагаемая схема взаимодействия коммерческих структур и ТОО коммунальное учреждение "Алатау" (Рисунок 11):</w:t>
      </w:r>
    </w:p>
    <w:bookmarkEnd w:id="587"/>
    <w:bookmarkStart w:name="z642"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670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589"/>
    <w:p>
      <w:pPr>
        <w:spacing w:after="0"/>
        <w:ind w:left="0"/>
        <w:jc w:val="both"/>
      </w:pPr>
      <w:r>
        <w:rPr>
          <w:rFonts w:ascii="Times New Roman"/>
          <w:b w:val="false"/>
          <w:i w:val="false"/>
          <w:color w:val="000000"/>
          <w:sz w:val="28"/>
        </w:rPr>
        <w:t>
      Рисунок одиннадцать– Предлагаемая схема взаимодействия коммерческих структур и ТОО коммунальное учреждение "Алатау"</w:t>
      </w:r>
    </w:p>
    <w:bookmarkEnd w:id="589"/>
    <w:bookmarkStart w:name="z644" w:id="590"/>
    <w:p>
      <w:pPr>
        <w:spacing w:after="0"/>
        <w:ind w:left="0"/>
        <w:jc w:val="both"/>
      </w:pPr>
      <w:r>
        <w:rPr>
          <w:rFonts w:ascii="Times New Roman"/>
          <w:b w:val="false"/>
          <w:i w:val="false"/>
          <w:color w:val="000000"/>
          <w:sz w:val="28"/>
        </w:rPr>
        <w:t>
      Предлагаемый вариант взаимодействия коммерческих структур с "ТОО коммунальное учреждение "Алатау" (рекомендуется):</w:t>
      </w:r>
    </w:p>
    <w:bookmarkEnd w:id="590"/>
    <w:bookmarkStart w:name="z645" w:id="591"/>
    <w:p>
      <w:pPr>
        <w:spacing w:after="0"/>
        <w:ind w:left="0"/>
        <w:jc w:val="both"/>
      </w:pPr>
      <w:r>
        <w:rPr>
          <w:rFonts w:ascii="Times New Roman"/>
          <w:b w:val="false"/>
          <w:i w:val="false"/>
          <w:color w:val="000000"/>
          <w:sz w:val="28"/>
        </w:rPr>
        <w:t>
      Вариант(Рисунок 12) обеспечивает полный учет и контроль всего процесса обращения с твердыми бытовыми отходами в регионе. Товарищество с ограниченной ответственностью (далее – ТОО) коммунальное учреждение "Алатау"– предприятие, производящее как первичное сырье (собранные твердые бытовые отходы), так и продукты переработки, в том числе: промежуточные.</w:t>
      </w:r>
    </w:p>
    <w:bookmarkEnd w:id="591"/>
    <w:bookmarkStart w:name="z646" w:id="592"/>
    <w:p>
      <w:pPr>
        <w:spacing w:after="0"/>
        <w:ind w:left="0"/>
        <w:jc w:val="both"/>
      </w:pPr>
      <w:r>
        <w:rPr>
          <w:rFonts w:ascii="Times New Roman"/>
          <w:b w:val="false"/>
          <w:i w:val="false"/>
          <w:color w:val="000000"/>
          <w:sz w:val="28"/>
        </w:rPr>
        <w:t>
      Товарищество с ограниченной ответственностью заключает договоры на оказание услуг по сбору и вывозу, сортировке, переработке и утилизации твердых бытовых отходов, оставаясь при этом собственником промежуточных и конечных продуктов переработки, а также их отходов. Товарищество обеспечивает сбор тарифов с населения и юридических лиц и несет ответственность за бюджет Системы. Кроме того, при разработке Системы может/должен быть применен принцип расширенной ответственности производителей (импортеров).</w:t>
      </w:r>
    </w:p>
    <w:bookmarkEnd w:id="592"/>
    <w:bookmarkStart w:name="z647" w:id="593"/>
    <w:p>
      <w:pPr>
        <w:spacing w:after="0"/>
        <w:ind w:left="0"/>
        <w:jc w:val="both"/>
      </w:pPr>
      <w:r>
        <w:rPr>
          <w:rFonts w:ascii="Times New Roman"/>
          <w:b w:val="false"/>
          <w:i w:val="false"/>
          <w:color w:val="000000"/>
          <w:sz w:val="28"/>
        </w:rPr>
        <w:t>
      В свою очередь, ТОО гарантирует поставку сырья и оплату оказанных услуг собственникам объектов Системы, с которыми заключен договор.</w:t>
      </w:r>
    </w:p>
    <w:bookmarkEnd w:id="593"/>
    <w:bookmarkStart w:name="z648" w:id="594"/>
    <w:p>
      <w:pPr>
        <w:spacing w:after="0"/>
        <w:ind w:left="0"/>
        <w:jc w:val="both"/>
      </w:pPr>
      <w:r>
        <w:rPr>
          <w:rFonts w:ascii="Times New Roman"/>
          <w:b w:val="false"/>
          <w:i w:val="false"/>
          <w:color w:val="000000"/>
          <w:sz w:val="28"/>
        </w:rPr>
        <w:t>
      Плюс данный вариант является уникальной позицией ТОО, позволяющей концентрировать и оптимально маневрировать тарифными средствами, бюджетными и иными инвестициями в целях полноценного развития полигонов и организации переработки ТБО. Уникальное положение ТО позволяет исключить частичную, мелкосерийную и наиболее эффективную выборочную переработку отходов, практикуемую в настоящее время небольшими ТОО или индивидуальными предпринимателями, и наладить непрерывную массовую переработку, создав для этого дополнительные финансовые ресурсы. общее развитие системы. Минимальное количество неперерабатываемых отходов. Уменьшение площади полигонов. Кроме того, на начальном этапе создания Системы консолидация учетных и контрольных функций на всех этапах обращения с отходами позволит определять себестоимость, количество и качество сырья и продукции на всех технологических переделах. Охватывает все этапы и способствует реализации принципа расширенной ответственности производителей (импортеров) и, соответственно, взаимоотношений с Оператором РОП.</w:t>
      </w:r>
    </w:p>
    <w:bookmarkEnd w:id="594"/>
    <w:bookmarkStart w:name="z649" w:id="595"/>
    <w:p>
      <w:pPr>
        <w:spacing w:after="0"/>
        <w:ind w:left="0"/>
        <w:jc w:val="both"/>
      </w:pPr>
      <w:r>
        <w:rPr>
          <w:rFonts w:ascii="Times New Roman"/>
          <w:b w:val="false"/>
          <w:i w:val="false"/>
          <w:color w:val="000000"/>
          <w:sz w:val="28"/>
        </w:rPr>
        <w:t>
      Минус -необходим продуманный правовой механизм.</w:t>
      </w:r>
    </w:p>
    <w:bookmarkEnd w:id="595"/>
    <w:bookmarkStart w:name="z650" w:id="596"/>
    <w:p>
      <w:pPr>
        <w:spacing w:after="0"/>
        <w:ind w:left="0"/>
        <w:jc w:val="both"/>
      </w:pPr>
      <w:r>
        <w:rPr>
          <w:rFonts w:ascii="Times New Roman"/>
          <w:b w:val="false"/>
          <w:i w:val="false"/>
          <w:color w:val="000000"/>
          <w:sz w:val="28"/>
        </w:rPr>
        <w:t>
      1.5.1.2Переработка отходов как решение проблемы</w:t>
      </w:r>
    </w:p>
    <w:bookmarkEnd w:id="596"/>
    <w:bookmarkStart w:name="z651" w:id="597"/>
    <w:p>
      <w:pPr>
        <w:spacing w:after="0"/>
        <w:ind w:left="0"/>
        <w:jc w:val="both"/>
      </w:pPr>
      <w:r>
        <w:rPr>
          <w:rFonts w:ascii="Times New Roman"/>
          <w:b w:val="false"/>
          <w:i w:val="false"/>
          <w:color w:val="000000"/>
          <w:sz w:val="28"/>
        </w:rPr>
        <w:t>
      Перед заказчиком и ТОО коммунальное учреждение "Алатау" стоит непростая задача – найти дополнительные источники финансирования бизнеса, если не решить его сразу и полностью (что нереально), то хотя бы создать условия, которые позволят ему начать работу. значительный прогресс на пути к ним с перспективой достижения успеха. Поиск таких дополнительных источников возможен только внутри самой системы образования и утилизации ТБО, поскольку надежды на радикальное повышение тарифов или бюджетных инвестиций отодвигают этот вопрос в неопределенное будущее.</w:t>
      </w:r>
    </w:p>
    <w:bookmarkEnd w:id="597"/>
    <w:bookmarkStart w:name="z652" w:id="598"/>
    <w:p>
      <w:pPr>
        <w:spacing w:after="0"/>
        <w:ind w:left="0"/>
        <w:jc w:val="both"/>
      </w:pPr>
      <w:r>
        <w:rPr>
          <w:rFonts w:ascii="Times New Roman"/>
          <w:b w:val="false"/>
          <w:i w:val="false"/>
          <w:color w:val="000000"/>
          <w:sz w:val="28"/>
        </w:rPr>
        <w:t>
      Финансирование за счет кредитов или внебюджетных инвестиций, без которых нам явно не решить проблему, возможно только при наличии дополнительной прибыли, которую можно получить за счет бескомпромиссных расчетов с кредиторами и инвесторами в систему обращения с твердыми бытовыми отходами. дальнейшей стабильной работы и развития.</w:t>
      </w:r>
    </w:p>
    <w:bookmarkEnd w:id="598"/>
    <w:bookmarkStart w:name="z653" w:id="599"/>
    <w:p>
      <w:pPr>
        <w:spacing w:after="0"/>
        <w:ind w:left="0"/>
        <w:jc w:val="both"/>
      </w:pPr>
      <w:r>
        <w:rPr>
          <w:rFonts w:ascii="Times New Roman"/>
          <w:b w:val="false"/>
          <w:i w:val="false"/>
          <w:color w:val="000000"/>
          <w:sz w:val="28"/>
        </w:rPr>
        <w:t>
      Итак, главная технологическая и одновременно экономическая задача: полезная переработка отходов.</w:t>
      </w:r>
    </w:p>
    <w:bookmarkEnd w:id="599"/>
    <w:bookmarkStart w:name="z654" w:id="600"/>
    <w:p>
      <w:pPr>
        <w:spacing w:after="0"/>
        <w:ind w:left="0"/>
        <w:jc w:val="both"/>
      </w:pPr>
      <w:r>
        <w:rPr>
          <w:rFonts w:ascii="Times New Roman"/>
          <w:b w:val="false"/>
          <w:i w:val="false"/>
          <w:color w:val="000000"/>
          <w:sz w:val="28"/>
        </w:rPr>
        <w:t>
      При этом учитывается, что реализация некоторых заранее определенных технологий переработки и утилизации твердых бытовых отходов не отличается большой надежностью.</w:t>
      </w:r>
    </w:p>
    <w:bookmarkEnd w:id="600"/>
    <w:bookmarkStart w:name="z655" w:id="601"/>
    <w:p>
      <w:pPr>
        <w:spacing w:after="0"/>
        <w:ind w:left="0"/>
        <w:jc w:val="both"/>
      </w:pPr>
      <w:r>
        <w:rPr>
          <w:rFonts w:ascii="Times New Roman"/>
          <w:b w:val="false"/>
          <w:i w:val="false"/>
          <w:color w:val="000000"/>
          <w:sz w:val="28"/>
        </w:rPr>
        <w:t>
      Предложения по развитию системы управления и переработки твердых бытовых отходов в Енбекшиказахском районе направлены на достижение поставленных целей – обеспечение максимально возможной передачи отходов на переработку. В связи с небольшим объемом образующихся в регионе ТБО и, соответственно, инвестиционная привлекательность переработки ТБО и ВМР невысока. ТБО, полученные после сортировки на комплексном полигоне в Енбекшиказахском районе, могут быть переданы на переработку другим предприятиям, входящим в состав РСТО Алматинской области.</w:t>
      </w:r>
    </w:p>
    <w:bookmarkEnd w:id="601"/>
    <w:bookmarkStart w:name="z656"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603"/>
    <w:p>
      <w:pPr>
        <w:spacing w:after="0"/>
        <w:ind w:left="0"/>
        <w:jc w:val="both"/>
      </w:pPr>
      <w:r>
        <w:rPr>
          <w:rFonts w:ascii="Times New Roman"/>
          <w:b w:val="false"/>
          <w:i w:val="false"/>
          <w:color w:val="000000"/>
          <w:sz w:val="28"/>
        </w:rPr>
        <w:t>
      Рисунок12- Вариант (рекомендуется). Всеми процессами управляет компания ТОО коммунальное учреждение "Алатау"</w:t>
      </w:r>
    </w:p>
    <w:bookmarkEnd w:id="603"/>
    <w:bookmarkStart w:name="z658" w:id="604"/>
    <w:p>
      <w:pPr>
        <w:spacing w:after="0"/>
        <w:ind w:left="0"/>
        <w:jc w:val="both"/>
      </w:pPr>
      <w:r>
        <w:rPr>
          <w:rFonts w:ascii="Times New Roman"/>
          <w:b w:val="false"/>
          <w:i w:val="false"/>
          <w:color w:val="000000"/>
          <w:sz w:val="28"/>
        </w:rPr>
        <w:t>
      1.5.1.3Институциональная схема</w:t>
      </w:r>
    </w:p>
    <w:bookmarkEnd w:id="604"/>
    <w:bookmarkStart w:name="z659" w:id="605"/>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Алматинской области представлена ​​на схемах ниже (Рисунок 13,Рисунок 14,Таблица 34).</w:t>
      </w:r>
    </w:p>
    <w:bookmarkEnd w:id="605"/>
    <w:bookmarkStart w:name="z660"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6464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64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607"/>
    <w:p>
      <w:pPr>
        <w:spacing w:after="0"/>
        <w:ind w:left="0"/>
        <w:jc w:val="both"/>
      </w:pPr>
      <w:r>
        <w:rPr>
          <w:rFonts w:ascii="Times New Roman"/>
          <w:b w:val="false"/>
          <w:i w:val="false"/>
          <w:color w:val="000000"/>
          <w:sz w:val="28"/>
        </w:rPr>
        <w:t>
      Рисунок13- - Институциональная модель региональной системы управления коммунальными отходами Алматинской области</w:t>
      </w:r>
    </w:p>
    <w:bookmarkEnd w:id="607"/>
    <w:bookmarkStart w:name="z662"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09"/>
    <w:p>
      <w:pPr>
        <w:spacing w:after="0"/>
        <w:ind w:left="0"/>
        <w:jc w:val="both"/>
      </w:pPr>
      <w:r>
        <w:rPr>
          <w:rFonts w:ascii="Times New Roman"/>
          <w:b w:val="false"/>
          <w:i w:val="false"/>
          <w:color w:val="000000"/>
          <w:sz w:val="28"/>
        </w:rPr>
        <w:t>
      Рисунок14- Предлагаемая базовая модель системы</w:t>
      </w:r>
    </w:p>
    <w:bookmarkEnd w:id="609"/>
    <w:bookmarkStart w:name="z664" w:id="610"/>
    <w:p>
      <w:pPr>
        <w:spacing w:after="0"/>
        <w:ind w:left="0"/>
        <w:jc w:val="both"/>
      </w:pPr>
      <w:r>
        <w:rPr>
          <w:rFonts w:ascii="Times New Roman"/>
          <w:b w:val="false"/>
          <w:i w:val="false"/>
          <w:color w:val="000000"/>
          <w:sz w:val="28"/>
        </w:rPr>
        <w:t>
      Таблица 34- Институциональная схема региональной системы управления отходами в Алматинской области</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"Департамент энергетики 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с твердыми коммунальными отходами и их 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сопровождение и контроль деятельности ТОО коммунальное учреждение "Алатау".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"Департамент природных ресурсов и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1"/>
          <w:p>
            <w:pPr>
              <w:spacing w:after="20"/>
              <w:ind w:left="20"/>
              <w:jc w:val="both"/>
            </w:pPr>
            <w:r>
              <w:rPr>
                <w:rFonts w:ascii="Times New Roman"/>
                <w:b w:val="false"/>
                <w:i w:val="false"/>
                <w:color w:val="000000"/>
                <w:sz w:val="20"/>
              </w:rPr>
              <w:t>
Реализация государственной экологической политики в области обращения с отходами на территории региона.</w:t>
            </w:r>
          </w:p>
          <w:bookmarkEnd w:id="611"/>
          <w:p>
            <w:pPr>
              <w:spacing w:after="20"/>
              <w:ind w:left="20"/>
              <w:jc w:val="both"/>
            </w:pPr>
            <w:r>
              <w:rPr>
                <w:rFonts w:ascii="Times New Roman"/>
                <w:b w:val="false"/>
                <w:i w:val="false"/>
                <w:color w:val="000000"/>
                <w:sz w:val="20"/>
              </w:rPr>
              <w:t>
Разработка мероприятий по охране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мониторинг текущей деятельности ТОО коммунальное учреждение "Алатау"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(держатель постинвестиционного баланса)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коммунальное учреждение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2"/>
          <w:p>
            <w:pPr>
              <w:spacing w:after="20"/>
              <w:ind w:left="20"/>
              <w:jc w:val="both"/>
            </w:pPr>
            <w:r>
              <w:rPr>
                <w:rFonts w:ascii="Times New Roman"/>
                <w:b w:val="false"/>
                <w:i w:val="false"/>
                <w:color w:val="000000"/>
                <w:sz w:val="20"/>
              </w:rPr>
              <w:t>
Организовать эффективную систему обращения с отходами и отходами, контролировать и координировать деятельность других участников.</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автоматизированной информационной системы (Региональная система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 проектирование и строительство объектов региональной системы обращения с отходами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филиалов/представительств в регионе.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потоками отходов, выбор поставщиков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Уборка, расчистка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и внести на утверждение маслихата нормативы образования и сбора коммунальных отходов, тарифы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схемы размещения контейнерных площадок, в том числе крупногабаритных площадок сбора отходов и площадок сбора отходов строительства и сноса.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техническим обслуживанием контейнерных площадок.</w:t>
            </w:r>
          </w:p>
          <w:p>
            <w:pPr>
              <w:spacing w:after="20"/>
              <w:ind w:left="20"/>
              <w:jc w:val="both"/>
            </w:pPr>
            <w:r>
              <w:rPr>
                <w:rFonts w:ascii="Times New Roman"/>
                <w:b w:val="false"/>
                <w:i w:val="false"/>
                <w:color w:val="000000"/>
                <w:sz w:val="20"/>
              </w:rPr>
              <w:t>
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3"/>
          <w:p>
            <w:pPr>
              <w:spacing w:after="20"/>
              <w:ind w:left="20"/>
              <w:jc w:val="both"/>
            </w:pPr>
            <w:r>
              <w:rPr>
                <w:rFonts w:ascii="Times New Roman"/>
                <w:b w:val="false"/>
                <w:i w:val="false"/>
                <w:color w:val="000000"/>
                <w:sz w:val="20"/>
              </w:rPr>
              <w:t>
Разработка пакета документов для конкурсного отбора операторов по управлению объектами инфраструктуры системы (квалификационные требования, конкурсная документация, территориальная схема обращения с отходами с выделением и обоснованием территориальных лотов).</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тендеров и выбор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Нормативно-правовое и финансовое обеспечение Системы в пределах ее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текущей деятельности операторов по установке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Создать региональную систему управления отходами (РУО).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региональной программы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отходами, включая обращение с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реализация программ и планов развития территориального санитарного благоустройства, совершенствование нормативной правовой базы в сфере обращения с отходами, в том числе формирование единой технической и тарифной политики в сфере обращения с отходами в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ведение МИС "Управление отходами", включающей единую базу данных об объемах и источниках образования отходов, объектах их переработки и утилизации, а также сборе платежей за размещение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Исключить возможность несанкционированной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Инвестиционно-строительный процесс создания на территории региона комплекса объектов по обращению с отходами, вторичным сырьем и вторичными продуктами, с последующим обеспечением их экологически и экономически эффективной эксплуатации, организацией соответствующего учета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соглашений с РОП.</w:t>
            </w:r>
          </w:p>
          <w:p>
            <w:pPr>
              <w:spacing w:after="20"/>
              <w:ind w:left="20"/>
              <w:jc w:val="both"/>
            </w:pPr>
            <w:r>
              <w:rPr>
                <w:rFonts w:ascii="Times New Roman"/>
                <w:b w:val="false"/>
                <w:i w:val="false"/>
                <w:color w:val="000000"/>
                <w:sz w:val="20"/>
              </w:rPr>
              <w:t>
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коммунальное учреждение "Алатау"/специализированные компании, привлекаемые по договору на основе тендера.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обеспечение функционирования региональной системы обращения с отходами и эффективной эксплуатации системы на территориях объектов СМР АЭФ.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системы обращения с отходами и вторичными ресурсами в регионе.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4"/>
          <w:p>
            <w:pPr>
              <w:spacing w:after="20"/>
              <w:ind w:left="20"/>
              <w:jc w:val="both"/>
            </w:pPr>
            <w:r>
              <w:rPr>
                <w:rFonts w:ascii="Times New Roman"/>
                <w:b w:val="false"/>
                <w:i w:val="false"/>
                <w:color w:val="000000"/>
                <w:sz w:val="20"/>
              </w:rPr>
              <w:t>
Осуществлять контроль за обращением с отходами в пределах своей компетенции.</w:t>
            </w:r>
          </w:p>
          <w:bookmarkEnd w:id="614"/>
          <w:p>
            <w:pPr>
              <w:spacing w:after="20"/>
              <w:ind w:left="20"/>
              <w:jc w:val="both"/>
            </w:pPr>
            <w:r>
              <w:rPr>
                <w:rFonts w:ascii="Times New Roman"/>
                <w:b w:val="false"/>
                <w:i w:val="false"/>
                <w:color w:val="000000"/>
                <w:sz w:val="20"/>
              </w:rPr>
              <w:t>
Консультационно-методическая поддержка по вопросам управления отходами и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15"/>
          <w:p>
            <w:pPr>
              <w:spacing w:after="20"/>
              <w:ind w:left="20"/>
              <w:jc w:val="both"/>
            </w:pPr>
            <w:r>
              <w:rPr>
                <w:rFonts w:ascii="Times New Roman"/>
                <w:b w:val="false"/>
                <w:i w:val="false"/>
                <w:color w:val="000000"/>
                <w:sz w:val="20"/>
              </w:rPr>
              <w:t>
Экологический мониторинг текущей деятельности ТОО коммунальное учреждение "Алатау".</w:t>
            </w:r>
          </w:p>
          <w:bookmarkEnd w:id="615"/>
          <w:p>
            <w:pPr>
              <w:spacing w:after="20"/>
              <w:ind w:left="20"/>
              <w:jc w:val="both"/>
            </w:pPr>
            <w:r>
              <w:rPr>
                <w:rFonts w:ascii="Times New Roman"/>
                <w:b w:val="false"/>
                <w:i w:val="false"/>
                <w:color w:val="000000"/>
                <w:sz w:val="20"/>
              </w:rPr>
              <w:t>
Соблюдение установленных норм и правил по учету, переработке и утилизации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Енбекшиказахского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6"/>
          <w:p>
            <w:pPr>
              <w:spacing w:after="20"/>
              <w:ind w:left="20"/>
              <w:jc w:val="both"/>
            </w:pPr>
            <w:r>
              <w:rPr>
                <w:rFonts w:ascii="Times New Roman"/>
                <w:b w:val="false"/>
                <w:i w:val="false"/>
                <w:color w:val="000000"/>
                <w:sz w:val="20"/>
              </w:rPr>
              <w:t>
Организация эффективной системы обращения с отходами и их утилизации на территории АТЭ.</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территориальной схемы обращения с отходами на территории АТЭ.</w:t>
            </w:r>
          </w:p>
          <w:p>
            <w:pPr>
              <w:spacing w:after="20"/>
              <w:ind w:left="20"/>
              <w:jc w:val="both"/>
            </w:pPr>
            <w:r>
              <w:rPr>
                <w:rFonts w:ascii="Times New Roman"/>
                <w:b w:val="false"/>
                <w:i w:val="false"/>
                <w:color w:val="000000"/>
                <w:sz w:val="20"/>
              </w:rPr>
              <w:t>
Потребитель услуг (вывоз мусора из общественных мест, уборка территории,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7"/>
          <w:p>
            <w:pPr>
              <w:spacing w:after="20"/>
              <w:ind w:left="20"/>
              <w:jc w:val="both"/>
            </w:pPr>
            <w:r>
              <w:rPr>
                <w:rFonts w:ascii="Times New Roman"/>
                <w:b w:val="false"/>
                <w:i w:val="false"/>
                <w:color w:val="000000"/>
                <w:sz w:val="20"/>
              </w:rPr>
              <w:t>
Реализация Региональной программы и Схемы обращения с отходами на территории АТО.</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Отвод земельных участков для размещения объектов РМУО, подготовка актов выбора площадки, проведение публичных слушаний и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учета, контроля, экологически безопасного и экономически эффективного сбора, хранения, вывоза (транспортировки), обезвреживания и использования твердых бытовых отходов и вторичного сырья в соответствии с региональной Схемой на территории АТО.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 по обеспечению санитарной очистки объектов инфраструктуры АТЭС.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Разработать и утвердить территориальные схемы обращения с отходами в каждом АТФ.</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местными исполнительными органами порядка обращения с отходами на территории района с указанием мест размещения объектов региональной системы обращения с отходами (контейнерных площадок, контейнеров для твердых опасных отходов, бункеров, площадок временного хранения, отстойников, полигонов, информационных стендов и т.п.).</w:t>
            </w:r>
          </w:p>
          <w:p>
            <w:pPr>
              <w:spacing w:after="20"/>
              <w:ind w:left="20"/>
              <w:jc w:val="both"/>
            </w:pPr>
            <w:r>
              <w:rPr>
                <w:rFonts w:ascii="Times New Roman"/>
                <w:b w:val="false"/>
                <w:i w:val="false"/>
                <w:color w:val="000000"/>
                <w:sz w:val="20"/>
              </w:rPr>
              <w:t>
Просветительская и 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участников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соблюдением нормативных требований по обращению с отходами и SMR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действующих требований законодательства Республики Казахстан в области обращения с отходами, установка и эксплуатация объектов по переработке отходов в соответствии со своими полномочиями и компетенцией.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участников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РОП (АО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управления отходами, а также внедрение принципа EPR.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8"/>
          <w:p>
            <w:pPr>
              <w:spacing w:after="20"/>
              <w:ind w:left="20"/>
              <w:jc w:val="both"/>
            </w:pPr>
            <w:r>
              <w:rPr>
                <w:rFonts w:ascii="Times New Roman"/>
                <w:b w:val="false"/>
                <w:i w:val="false"/>
                <w:color w:val="000000"/>
                <w:sz w:val="20"/>
              </w:rPr>
              <w:t>
Обеспечение наиболее экономически эффективного и экологически безопасного процесса переработки.</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Маркировка упаковки, за утилизацию которой уплачена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утилизация и последующая переработка отходов упаковки, маркированных утвержденным символом.</w:t>
            </w:r>
          </w:p>
          <w:p>
            <w:pPr>
              <w:spacing w:after="20"/>
              <w:ind w:left="20"/>
              <w:jc w:val="both"/>
            </w:pPr>
            <w:r>
              <w:rPr>
                <w:rFonts w:ascii="Times New Roman"/>
                <w:b w:val="false"/>
                <w:i w:val="false"/>
                <w:color w:val="000000"/>
                <w:sz w:val="20"/>
              </w:rPr>
              <w:t>
Проводить информационные кампании для повышения осведомленности общественности о важности правильного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участников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в Алматинской области, в том числе.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экологически безопасного обращения с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19"/>
          <w:p>
            <w:pPr>
              <w:spacing w:after="20"/>
              <w:ind w:left="20"/>
              <w:jc w:val="both"/>
            </w:pPr>
            <w:r>
              <w:rPr>
                <w:rFonts w:ascii="Times New Roman"/>
                <w:b w:val="false"/>
                <w:i w:val="false"/>
                <w:color w:val="000000"/>
                <w:sz w:val="20"/>
              </w:rPr>
              <w:t>
Организация учета твердых бытовых отходов, производственного контроля и экологически безопасного обращения с ними.</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договоров на сбор и утилизацию твердых бытовых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Раздельный сбор отходов инфраструктуры</w:t>
            </w:r>
          </w:p>
          <w:p>
            <w:pPr>
              <w:spacing w:after="20"/>
              <w:ind w:left="20"/>
              <w:jc w:val="both"/>
            </w:pPr>
            <w:r>
              <w:rPr>
                <w:rFonts w:ascii="Times New Roman"/>
                <w:b w:val="false"/>
                <w:i w:val="false"/>
                <w:color w:val="000000"/>
                <w:sz w:val="20"/>
              </w:rPr>
              <w:t>
Разработка программ управления промышленными отходами</w:t>
            </w:r>
          </w:p>
        </w:tc>
      </w:tr>
    </w:tbl>
    <w:bookmarkStart w:name="z705" w:id="620"/>
    <w:p>
      <w:pPr>
        <w:spacing w:after="0"/>
        <w:ind w:left="0"/>
        <w:jc w:val="both"/>
      </w:pPr>
      <w:r>
        <w:rPr>
          <w:rFonts w:ascii="Times New Roman"/>
          <w:b w:val="false"/>
          <w:i w:val="false"/>
          <w:color w:val="000000"/>
          <w:sz w:val="28"/>
        </w:rPr>
        <w:t>
      Результаты создания региональной системы управления отходами Алматинской области по Енбекшиказахскому району:</w:t>
      </w:r>
    </w:p>
    <w:bookmarkEnd w:id="620"/>
    <w:bookmarkStart w:name="z706" w:id="621"/>
    <w:p>
      <w:pPr>
        <w:spacing w:after="0"/>
        <w:ind w:left="0"/>
        <w:jc w:val="both"/>
      </w:pPr>
      <w:r>
        <w:rPr>
          <w:rFonts w:ascii="Times New Roman"/>
          <w:b w:val="false"/>
          <w:i w:val="false"/>
          <w:color w:val="000000"/>
          <w:sz w:val="28"/>
        </w:rPr>
        <w:t>
      1. Автоматизированный коммерческий учет образования и движения твердых бытовых отходов.</w:t>
      </w:r>
    </w:p>
    <w:bookmarkEnd w:id="621"/>
    <w:bookmarkStart w:name="z707" w:id="622"/>
    <w:p>
      <w:pPr>
        <w:spacing w:after="0"/>
        <w:ind w:left="0"/>
        <w:jc w:val="both"/>
      </w:pPr>
      <w:r>
        <w:rPr>
          <w:rFonts w:ascii="Times New Roman"/>
          <w:b w:val="false"/>
          <w:i w:val="false"/>
          <w:color w:val="000000"/>
          <w:sz w:val="28"/>
        </w:rPr>
        <w:t>
      2. Обеспечение контроля за потоками отходов, методами их переработки и утилизации.</w:t>
      </w:r>
    </w:p>
    <w:bookmarkEnd w:id="622"/>
    <w:bookmarkStart w:name="z708" w:id="623"/>
    <w:p>
      <w:pPr>
        <w:spacing w:after="0"/>
        <w:ind w:left="0"/>
        <w:jc w:val="both"/>
      </w:pPr>
      <w:r>
        <w:rPr>
          <w:rFonts w:ascii="Times New Roman"/>
          <w:b w:val="false"/>
          <w:i w:val="false"/>
          <w:color w:val="000000"/>
          <w:sz w:val="28"/>
        </w:rPr>
        <w:t>
      3. Снижение негативного воздействия на окружающую среду.</w:t>
      </w:r>
    </w:p>
    <w:bookmarkEnd w:id="623"/>
    <w:bookmarkStart w:name="z709" w:id="624"/>
    <w:p>
      <w:pPr>
        <w:spacing w:after="0"/>
        <w:ind w:left="0"/>
        <w:jc w:val="both"/>
      </w:pPr>
      <w:r>
        <w:rPr>
          <w:rFonts w:ascii="Times New Roman"/>
          <w:b w:val="false"/>
          <w:i w:val="false"/>
          <w:color w:val="000000"/>
          <w:sz w:val="28"/>
        </w:rPr>
        <w:t>
      4. Увеличить сборы платы за вывоз отходов в бюджеты всех уровней.</w:t>
      </w:r>
    </w:p>
    <w:bookmarkEnd w:id="624"/>
    <w:bookmarkStart w:name="z710" w:id="625"/>
    <w:p>
      <w:pPr>
        <w:spacing w:after="0"/>
        <w:ind w:left="0"/>
        <w:jc w:val="both"/>
      </w:pPr>
      <w:r>
        <w:rPr>
          <w:rFonts w:ascii="Times New Roman"/>
          <w:b w:val="false"/>
          <w:i w:val="false"/>
          <w:color w:val="000000"/>
          <w:sz w:val="28"/>
        </w:rPr>
        <w:t>
      5. Создание единой базы данных об объемах и источниках образования отходов, объектах их переработки и утилизации, а также о взимании платы за размещение отходов.</w:t>
      </w:r>
    </w:p>
    <w:bookmarkEnd w:id="625"/>
    <w:bookmarkStart w:name="z711" w:id="626"/>
    <w:p>
      <w:pPr>
        <w:spacing w:after="0"/>
        <w:ind w:left="0"/>
        <w:jc w:val="both"/>
      </w:pPr>
      <w:r>
        <w:rPr>
          <w:rFonts w:ascii="Times New Roman"/>
          <w:b w:val="false"/>
          <w:i w:val="false"/>
          <w:color w:val="000000"/>
          <w:sz w:val="28"/>
        </w:rPr>
        <w:t>
      6. Исключение бюджетных расходов на ликвидацию стихийных свалок.</w:t>
      </w:r>
    </w:p>
    <w:bookmarkEnd w:id="626"/>
    <w:bookmarkStart w:name="z712" w:id="627"/>
    <w:p>
      <w:pPr>
        <w:spacing w:after="0"/>
        <w:ind w:left="0"/>
        <w:jc w:val="both"/>
      </w:pPr>
      <w:r>
        <w:rPr>
          <w:rFonts w:ascii="Times New Roman"/>
          <w:b w:val="false"/>
          <w:i w:val="false"/>
          <w:color w:val="000000"/>
          <w:sz w:val="28"/>
        </w:rPr>
        <w:t>
      Реализация принципа расширенной ответственности производителей (импортеров)</w:t>
      </w:r>
    </w:p>
    <w:bookmarkEnd w:id="627"/>
    <w:bookmarkStart w:name="z713" w:id="628"/>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производителя (импортера) (далее – РОП) невозможна без:</w:t>
      </w:r>
    </w:p>
    <w:bookmarkEnd w:id="628"/>
    <w:bookmarkStart w:name="z714" w:id="629"/>
    <w:p>
      <w:pPr>
        <w:spacing w:after="0"/>
        <w:ind w:left="0"/>
        <w:jc w:val="both"/>
      </w:pPr>
      <w:r>
        <w:rPr>
          <w:rFonts w:ascii="Times New Roman"/>
          <w:b w:val="false"/>
          <w:i w:val="false"/>
          <w:color w:val="000000"/>
          <w:sz w:val="28"/>
        </w:rPr>
        <w:t>
      1. Создание института территориального оператора – организации, ответственной за обращение с твердыми бытовыми отходами на территории своей деятельности (ТОО коммунальное учреждение "Алатау")</w:t>
      </w:r>
    </w:p>
    <w:bookmarkEnd w:id="629"/>
    <w:bookmarkStart w:name="z715" w:id="630"/>
    <w:p>
      <w:pPr>
        <w:spacing w:after="0"/>
        <w:ind w:left="0"/>
        <w:jc w:val="both"/>
      </w:pPr>
      <w:r>
        <w:rPr>
          <w:rFonts w:ascii="Times New Roman"/>
          <w:b w:val="false"/>
          <w:i w:val="false"/>
          <w:color w:val="000000"/>
          <w:sz w:val="28"/>
        </w:rPr>
        <w:t>
      2. Региональная схема управления отходами представляет собой инструмент стратегического планирования и мониторинга.</w:t>
      </w:r>
    </w:p>
    <w:bookmarkEnd w:id="630"/>
    <w:bookmarkStart w:name="z716" w:id="631"/>
    <w:p>
      <w:pPr>
        <w:spacing w:after="0"/>
        <w:ind w:left="0"/>
        <w:jc w:val="both"/>
      </w:pPr>
      <w:r>
        <w:rPr>
          <w:rFonts w:ascii="Times New Roman"/>
          <w:b w:val="false"/>
          <w:i w:val="false"/>
          <w:color w:val="000000"/>
          <w:sz w:val="28"/>
        </w:rPr>
        <w:t>
      3. Региональная программа управления отходами представляет собой инструмент финансирования региональной схемы.</w:t>
      </w:r>
    </w:p>
    <w:bookmarkEnd w:id="631"/>
    <w:bookmarkStart w:name="z717" w:id="632"/>
    <w:p>
      <w:pPr>
        <w:spacing w:after="0"/>
        <w:ind w:left="0"/>
        <w:jc w:val="both"/>
      </w:pPr>
      <w:r>
        <w:rPr>
          <w:rFonts w:ascii="Times New Roman"/>
          <w:b w:val="false"/>
          <w:i w:val="false"/>
          <w:color w:val="000000"/>
          <w:sz w:val="28"/>
        </w:rPr>
        <w:t>
      4. Расширенная ответственность производителя является источником финансирования переработки потребительских отходов.</w:t>
      </w:r>
    </w:p>
    <w:bookmarkEnd w:id="632"/>
    <w:bookmarkStart w:name="z718" w:id="633"/>
    <w:p>
      <w:pPr>
        <w:spacing w:after="0"/>
        <w:ind w:left="0"/>
        <w:jc w:val="both"/>
      </w:pPr>
      <w:r>
        <w:rPr>
          <w:rFonts w:ascii="Times New Roman"/>
          <w:b w:val="false"/>
          <w:i w:val="false"/>
          <w:color w:val="000000"/>
          <w:sz w:val="28"/>
        </w:rPr>
        <w:t>
      5. Обращение с отходами как государственная услуга – единые тарифы на обращение с отходами.</w:t>
      </w:r>
    </w:p>
    <w:bookmarkEnd w:id="633"/>
    <w:bookmarkStart w:name="z719" w:id="634"/>
    <w:p>
      <w:pPr>
        <w:spacing w:after="0"/>
        <w:ind w:left="0"/>
        <w:jc w:val="both"/>
      </w:pPr>
      <w:r>
        <w:rPr>
          <w:rFonts w:ascii="Times New Roman"/>
          <w:b w:val="false"/>
          <w:i w:val="false"/>
          <w:color w:val="000000"/>
          <w:sz w:val="28"/>
        </w:rPr>
        <w:t>
      Территориальный оператор — структура, созданная акиматом Алматинской области на базе ТОО коммунальное учреждение "Алатау", включающая инвестирование, проектирование и строительство объектов Системы, а также контроль и координацию деятельности иных участников обращения с отходами. В соответствии с разработанной и согласованной акиматом схемой зонирования предлагается организовать деятельность службы по обращению с отходами муниципального государственного учреждения "Алатау" региона в формате ГЧП.</w:t>
      </w:r>
    </w:p>
    <w:bookmarkEnd w:id="634"/>
    <w:bookmarkStart w:name="z720" w:id="635"/>
    <w:p>
      <w:pPr>
        <w:spacing w:after="0"/>
        <w:ind w:left="0"/>
        <w:jc w:val="both"/>
      </w:pPr>
      <w:r>
        <w:rPr>
          <w:rFonts w:ascii="Times New Roman"/>
          <w:b w:val="false"/>
          <w:i w:val="false"/>
          <w:color w:val="000000"/>
          <w:sz w:val="28"/>
        </w:rPr>
        <w:t>
      Инструменты внедрения модели управления отходами</w:t>
      </w:r>
    </w:p>
    <w:bookmarkEnd w:id="635"/>
    <w:bookmarkStart w:name="z721" w:id="636"/>
    <w:p>
      <w:pPr>
        <w:spacing w:after="0"/>
        <w:ind w:left="0"/>
        <w:jc w:val="both"/>
      </w:pPr>
      <w:r>
        <w:rPr>
          <w:rFonts w:ascii="Times New Roman"/>
          <w:b w:val="false"/>
          <w:i w:val="false"/>
          <w:color w:val="000000"/>
          <w:sz w:val="28"/>
        </w:rPr>
        <w:t>
      Одной из основных задач при создании региональной схемы является сбор и обработка информации. Необходимо как можно скорее получить достоверные данные обо всех участниках рынка обращения с отходами. Это сотни и тысячи юридических лиц (компаний-отходообразователей), десятки компаний по транспортировке отходов (десятки и сотни транспортных средств), тысячи контейнерных площадок. Ошибки на этом этапе сбора данных могут привести к созданию неверной территориальной схемы обращения с отходами.</w:t>
      </w:r>
    </w:p>
    <w:bookmarkEnd w:id="636"/>
    <w:bookmarkStart w:name="z722" w:id="637"/>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с отходами необходимо создать региональную систему управления отходами для территории Алматинской области на базе ТОО коммунальное учреждение "Алатау". Это должен быть Енбекшиказахский район.</w:t>
      </w:r>
    </w:p>
    <w:bookmarkEnd w:id="637"/>
    <w:bookmarkStart w:name="z723" w:id="638"/>
    <w:p>
      <w:pPr>
        <w:spacing w:after="0"/>
        <w:ind w:left="0"/>
        <w:jc w:val="both"/>
      </w:pPr>
      <w:r>
        <w:rPr>
          <w:rFonts w:ascii="Times New Roman"/>
          <w:b w:val="false"/>
          <w:i w:val="false"/>
          <w:color w:val="000000"/>
          <w:sz w:val="28"/>
        </w:rPr>
        <w:t>
      Целью создания ИИС является автоматизация процессов сбора, хранения, актуализации, обработки, анализа, планирования и визуализации данных по организации и реализации системы на территории Алматинской области, включая территорию Енбекшиказахского района. .</w:t>
      </w:r>
    </w:p>
    <w:bookmarkEnd w:id="638"/>
    <w:bookmarkStart w:name="z724" w:id="639"/>
    <w:p>
      <w:pPr>
        <w:spacing w:after="0"/>
        <w:ind w:left="0"/>
        <w:jc w:val="both"/>
      </w:pPr>
      <w:r>
        <w:rPr>
          <w:rFonts w:ascii="Times New Roman"/>
          <w:b w:val="false"/>
          <w:i w:val="false"/>
          <w:color w:val="000000"/>
          <w:sz w:val="28"/>
        </w:rPr>
        <w:t>
      НЕОБХОДИМЫЕ РЕСУРСЫ</w:t>
      </w:r>
    </w:p>
    <w:bookmarkEnd w:id="639"/>
    <w:bookmarkStart w:name="z725" w:id="640"/>
    <w:p>
      <w:pPr>
        <w:spacing w:after="0"/>
        <w:ind w:left="0"/>
        <w:jc w:val="both"/>
      </w:pPr>
      <w:r>
        <w:rPr>
          <w:rFonts w:ascii="Times New Roman"/>
          <w:b w:val="false"/>
          <w:i w:val="false"/>
          <w:color w:val="000000"/>
          <w:sz w:val="28"/>
        </w:rPr>
        <w:t>
      По результатам исследования, для реализации мероприятий, предусмотренных настоящей Программой по управлению коммунальными отходами на 2024-2028 годы в Енбекшиказахском районе Алматинской области, потребуются финансовые ресурсы в размере ... тыс. тенге, в том числе ... тыс. тенге за счет республиканского бюджета, ... тыс. тенге за счет местного бюджета и ... тыс. тенге за счет других внебюджетных источников.</w:t>
      </w:r>
    </w:p>
    <w:bookmarkEnd w:id="640"/>
    <w:bookmarkStart w:name="z726" w:id="641"/>
    <w:p>
      <w:pPr>
        <w:spacing w:after="0"/>
        <w:ind w:left="0"/>
        <w:jc w:val="both"/>
      </w:pPr>
      <w:r>
        <w:rPr>
          <w:rFonts w:ascii="Times New Roman"/>
          <w:b w:val="false"/>
          <w:i w:val="false"/>
          <w:color w:val="000000"/>
          <w:sz w:val="28"/>
        </w:rPr>
        <w:t>
      Финансовые ресурсы, необходимые для реализации мероприятий программы по управлению коммунальными отходами на 2025-2029 годы в Енбекшиказахском районе Алматинской области, приведены в таблице ниже (Таблица 35).</w:t>
      </w:r>
    </w:p>
    <w:bookmarkEnd w:id="641"/>
    <w:bookmarkStart w:name="z727" w:id="642"/>
    <w:p>
      <w:pPr>
        <w:spacing w:after="0"/>
        <w:ind w:left="0"/>
        <w:jc w:val="both"/>
      </w:pPr>
      <w:r>
        <w:rPr>
          <w:rFonts w:ascii="Times New Roman"/>
          <w:b w:val="false"/>
          <w:i w:val="false"/>
          <w:color w:val="000000"/>
          <w:sz w:val="28"/>
        </w:rPr>
        <w:t>
      Таблица 35– Финансовые ресурсы, необходимые для реализации Программы по управлению коммунальными отходами Енбекшиказахского района Алматинской области на 2025-2029 годы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3"/>
          <w:p>
            <w:pPr>
              <w:spacing w:after="20"/>
              <w:ind w:left="20"/>
              <w:jc w:val="both"/>
            </w:pPr>
            <w:r>
              <w:rPr>
                <w:rFonts w:ascii="Times New Roman"/>
                <w:b w:val="false"/>
                <w:i w:val="false"/>
                <w:color w:val="000000"/>
                <w:sz w:val="20"/>
              </w:rPr>
              <w:t>
Все</w:t>
            </w:r>
          </w:p>
          <w:bookmarkEnd w:id="643"/>
          <w:p>
            <w:pPr>
              <w:spacing w:after="20"/>
              <w:ind w:left="20"/>
              <w:jc w:val="both"/>
            </w:pPr>
            <w:r>
              <w:rPr>
                <w:rFonts w:ascii="Times New Roman"/>
                <w:b w:val="false"/>
                <w:i w:val="false"/>
                <w:color w:val="000000"/>
                <w:sz w:val="20"/>
              </w:rPr>
              <w:t>
тысяча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4"/>
          <w:p>
            <w:pPr>
              <w:spacing w:after="20"/>
              <w:ind w:left="20"/>
              <w:jc w:val="both"/>
            </w:pPr>
            <w:r>
              <w:rPr>
                <w:rFonts w:ascii="Times New Roman"/>
                <w:b w:val="false"/>
                <w:i w:val="false"/>
                <w:color w:val="000000"/>
                <w:sz w:val="20"/>
              </w:rPr>
              <w:t>
республиканский бюджет</w:t>
            </w:r>
          </w:p>
          <w:bookmarkEnd w:id="644"/>
          <w:p>
            <w:pPr>
              <w:spacing w:after="20"/>
              <w:ind w:left="20"/>
              <w:jc w:val="both"/>
            </w:pPr>
            <w:r>
              <w:rPr>
                <w:rFonts w:ascii="Times New Roman"/>
                <w:b w:val="false"/>
                <w:i w:val="false"/>
                <w:color w:val="000000"/>
                <w:sz w:val="20"/>
              </w:rPr>
              <w:t>
тысяча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5"/>
          <w:p>
            <w:pPr>
              <w:spacing w:after="20"/>
              <w:ind w:left="20"/>
              <w:jc w:val="both"/>
            </w:pPr>
            <w:r>
              <w:rPr>
                <w:rFonts w:ascii="Times New Roman"/>
                <w:b w:val="false"/>
                <w:i w:val="false"/>
                <w:color w:val="000000"/>
                <w:sz w:val="20"/>
              </w:rPr>
              <w:t>
Местный бюджет</w:t>
            </w:r>
          </w:p>
          <w:bookmarkEnd w:id="645"/>
          <w:p>
            <w:pPr>
              <w:spacing w:after="20"/>
              <w:ind w:left="20"/>
              <w:jc w:val="both"/>
            </w:pPr>
            <w:r>
              <w:rPr>
                <w:rFonts w:ascii="Times New Roman"/>
                <w:b w:val="false"/>
                <w:i w:val="false"/>
                <w:color w:val="000000"/>
                <w:sz w:val="20"/>
              </w:rPr>
              <w:t>
тысяча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6"/>
          <w:p>
            <w:pPr>
              <w:spacing w:after="20"/>
              <w:ind w:left="20"/>
              <w:jc w:val="both"/>
            </w:pPr>
            <w:r>
              <w:rPr>
                <w:rFonts w:ascii="Times New Roman"/>
                <w:b w:val="false"/>
                <w:i w:val="false"/>
                <w:color w:val="000000"/>
                <w:sz w:val="20"/>
              </w:rPr>
              <w:t>
Другие источники финансирования</w:t>
            </w:r>
          </w:p>
          <w:bookmarkEnd w:id="646"/>
          <w:p>
            <w:pPr>
              <w:spacing w:after="20"/>
              <w:ind w:left="20"/>
              <w:jc w:val="both"/>
            </w:pPr>
            <w:r>
              <w:rPr>
                <w:rFonts w:ascii="Times New Roman"/>
                <w:b w:val="false"/>
                <w:i w:val="false"/>
                <w:color w:val="000000"/>
                <w:sz w:val="20"/>
              </w:rPr>
              <w:t>
тысяча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2 291 487</w:t>
            </w:r>
          </w:p>
        </w:tc>
      </w:tr>
    </w:tbl>
    <w:bookmarkStart w:name="z732" w:id="647"/>
    <w:p>
      <w:pPr>
        <w:spacing w:after="0"/>
        <w:ind w:left="0"/>
        <w:jc w:val="both"/>
      </w:pPr>
      <w:r>
        <w:rPr>
          <w:rFonts w:ascii="Times New Roman"/>
          <w:b w:val="false"/>
          <w:i w:val="false"/>
          <w:color w:val="000000"/>
          <w:sz w:val="28"/>
        </w:rPr>
        <w:t>
      ПЛАН РЕАЛИЗАЦИИ ПРОГРАММЫ И ПРИОРИТЕТНЫЕ ДЕЙСТВИЯ</w:t>
      </w:r>
    </w:p>
    <w:bookmarkEnd w:id="647"/>
    <w:bookmarkStart w:name="z733" w:id="648"/>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для достижения целевых показателей Программы (раздел 4).</w:t>
      </w:r>
    </w:p>
    <w:bookmarkEnd w:id="648"/>
    <w:bookmarkStart w:name="z734" w:id="649"/>
    <w:p>
      <w:pPr>
        <w:spacing w:after="0"/>
        <w:ind w:left="0"/>
        <w:jc w:val="both"/>
      </w:pPr>
      <w:r>
        <w:rPr>
          <w:rFonts w:ascii="Times New Roman"/>
          <w:b w:val="false"/>
          <w:i w:val="false"/>
          <w:color w:val="000000"/>
          <w:sz w:val="28"/>
        </w:rPr>
        <w:t>
      Приоритетные мероприятия и план реализации программы HWM разделены на две части (Таблица 36ИТаблица 37):</w:t>
      </w:r>
    </w:p>
    <w:bookmarkEnd w:id="649"/>
    <w:bookmarkStart w:name="z735" w:id="650"/>
    <w:p>
      <w:pPr>
        <w:spacing w:after="0"/>
        <w:ind w:left="0"/>
        <w:jc w:val="both"/>
      </w:pPr>
      <w:r>
        <w:rPr>
          <w:rFonts w:ascii="Times New Roman"/>
          <w:b w:val="false"/>
          <w:i w:val="false"/>
          <w:color w:val="000000"/>
          <w:sz w:val="28"/>
        </w:rPr>
        <w:t>
      1. На уровне Алматинской области, включающем следующие мероприятия:</w:t>
      </w:r>
    </w:p>
    <w:bookmarkEnd w:id="650"/>
    <w:bookmarkStart w:name="z736" w:id="651"/>
    <w:p>
      <w:pPr>
        <w:spacing w:after="0"/>
        <w:ind w:left="0"/>
        <w:jc w:val="both"/>
      </w:pPr>
      <w:r>
        <w:rPr>
          <w:rFonts w:ascii="Times New Roman"/>
          <w:b w:val="false"/>
          <w:i w:val="false"/>
          <w:color w:val="000000"/>
          <w:sz w:val="28"/>
        </w:rPr>
        <w:t>
      a. Новости событий</w:t>
      </w:r>
    </w:p>
    <w:bookmarkEnd w:id="651"/>
    <w:bookmarkStart w:name="z737" w:id="652"/>
    <w:p>
      <w:pPr>
        <w:spacing w:after="0"/>
        <w:ind w:left="0"/>
        <w:jc w:val="both"/>
      </w:pPr>
      <w:r>
        <w:rPr>
          <w:rFonts w:ascii="Times New Roman"/>
          <w:b w:val="false"/>
          <w:i w:val="false"/>
          <w:color w:val="000000"/>
          <w:sz w:val="28"/>
        </w:rPr>
        <w:t>
      b. Образовательная деятельность</w:t>
      </w:r>
    </w:p>
    <w:bookmarkEnd w:id="652"/>
    <w:bookmarkStart w:name="z738" w:id="653"/>
    <w:p>
      <w:pPr>
        <w:spacing w:after="0"/>
        <w:ind w:left="0"/>
        <w:jc w:val="both"/>
      </w:pPr>
      <w:r>
        <w:rPr>
          <w:rFonts w:ascii="Times New Roman"/>
          <w:b w:val="false"/>
          <w:i w:val="false"/>
          <w:color w:val="000000"/>
          <w:sz w:val="28"/>
        </w:rPr>
        <w:t>
      c. Научно-исследовательские, опытно-конструкторские и экспериментальные работы</w:t>
      </w:r>
    </w:p>
    <w:bookmarkEnd w:id="653"/>
    <w:bookmarkStart w:name="z739" w:id="654"/>
    <w:p>
      <w:pPr>
        <w:spacing w:after="0"/>
        <w:ind w:left="0"/>
        <w:jc w:val="both"/>
      </w:pPr>
      <w:r>
        <w:rPr>
          <w:rFonts w:ascii="Times New Roman"/>
          <w:b w:val="false"/>
          <w:i w:val="false"/>
          <w:color w:val="000000"/>
          <w:sz w:val="28"/>
        </w:rPr>
        <w:t>
      d. Организационная деятельность</w:t>
      </w:r>
    </w:p>
    <w:bookmarkEnd w:id="654"/>
    <w:bookmarkStart w:name="z740" w:id="655"/>
    <w:p>
      <w:pPr>
        <w:spacing w:after="0"/>
        <w:ind w:left="0"/>
        <w:jc w:val="both"/>
      </w:pPr>
      <w:r>
        <w:rPr>
          <w:rFonts w:ascii="Times New Roman"/>
          <w:b w:val="false"/>
          <w:i w:val="false"/>
          <w:color w:val="000000"/>
          <w:sz w:val="28"/>
        </w:rPr>
        <w:t>
      e. Системные меры (меры по совершенствованию нормативной базы)</w:t>
      </w:r>
    </w:p>
    <w:bookmarkEnd w:id="655"/>
    <w:bookmarkStart w:name="z741" w:id="656"/>
    <w:p>
      <w:pPr>
        <w:spacing w:after="0"/>
        <w:ind w:left="0"/>
        <w:jc w:val="both"/>
      </w:pPr>
      <w:r>
        <w:rPr>
          <w:rFonts w:ascii="Times New Roman"/>
          <w:b w:val="false"/>
          <w:i w:val="false"/>
          <w:color w:val="000000"/>
          <w:sz w:val="28"/>
        </w:rPr>
        <w:t>
      2. На уровне акимата Енбекшиказахского района:</w:t>
      </w:r>
    </w:p>
    <w:bookmarkEnd w:id="656"/>
    <w:bookmarkStart w:name="z742" w:id="657"/>
    <w:p>
      <w:pPr>
        <w:spacing w:after="0"/>
        <w:ind w:left="0"/>
        <w:jc w:val="both"/>
      </w:pPr>
      <w:r>
        <w:rPr>
          <w:rFonts w:ascii="Times New Roman"/>
          <w:b w:val="false"/>
          <w:i w:val="false"/>
          <w:color w:val="000000"/>
          <w:sz w:val="28"/>
        </w:rPr>
        <w:t>
      a. Научно-исследовательские, опытно-конструкторские и экспериментальные работы.</w:t>
      </w:r>
    </w:p>
    <w:bookmarkEnd w:id="657"/>
    <w:bookmarkStart w:name="z743" w:id="658"/>
    <w:p>
      <w:pPr>
        <w:spacing w:after="0"/>
        <w:ind w:left="0"/>
        <w:jc w:val="both"/>
      </w:pPr>
      <w:r>
        <w:rPr>
          <w:rFonts w:ascii="Times New Roman"/>
          <w:b w:val="false"/>
          <w:i w:val="false"/>
          <w:color w:val="000000"/>
          <w:sz w:val="28"/>
        </w:rPr>
        <w:t>
      b. Формирование производственно-технологической базы по обращению с отходами.</w:t>
      </w:r>
    </w:p>
    <w:bookmarkEnd w:id="658"/>
    <w:bookmarkStart w:name="z744" w:id="659"/>
    <w:p>
      <w:pPr>
        <w:spacing w:after="0"/>
        <w:ind w:left="0"/>
        <w:jc w:val="both"/>
      </w:pPr>
      <w:r>
        <w:rPr>
          <w:rFonts w:ascii="Times New Roman"/>
          <w:b w:val="false"/>
          <w:i w:val="false"/>
          <w:color w:val="000000"/>
          <w:sz w:val="28"/>
        </w:rPr>
        <w:t>
      c.</w:t>
      </w:r>
    </w:p>
    <w:bookmarkEnd w:id="659"/>
    <w:bookmarkStart w:name="z745" w:id="660"/>
    <w:p>
      <w:pPr>
        <w:spacing w:after="0"/>
        <w:ind w:left="0"/>
        <w:jc w:val="both"/>
      </w:pPr>
      <w:r>
        <w:rPr>
          <w:rFonts w:ascii="Times New Roman"/>
          <w:b w:val="false"/>
          <w:i w:val="false"/>
          <w:color w:val="000000"/>
          <w:sz w:val="28"/>
        </w:rPr>
        <w:t>
      Таблица 36- Приоритетные направления и план реализации программы по управлению ТБО в Алматинской области</w:t>
      </w:r>
    </w:p>
    <w:bookmarkEnd w:id="660"/>
    <w:bookmarkStart w:name="z746"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 w:id="665"/>
    <w:p>
      <w:pPr>
        <w:spacing w:after="0"/>
        <w:ind w:left="0"/>
        <w:jc w:val="both"/>
      </w:pPr>
      <w:r>
        <w:rPr>
          <w:rFonts w:ascii="Times New Roman"/>
          <w:b w:val="false"/>
          <w:i w:val="false"/>
          <w:color w:val="000000"/>
          <w:sz w:val="28"/>
        </w:rPr>
        <w:t>
      Таблица 37- Приоритетные направления и план реализации программы обращения с ТБО Енбекшиказахского района</w:t>
      </w:r>
    </w:p>
    <w:bookmarkEnd w:id="665"/>
    <w:bookmarkStart w:name="z751"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