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601ac" w14:textId="6f601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Жамбылскому району</w:t>
      </w:r>
    </w:p>
    <w:p>
      <w:pPr>
        <w:spacing w:after="0"/>
        <w:ind w:left="0"/>
        <w:jc w:val="both"/>
      </w:pPr>
      <w:r>
        <w:rPr>
          <w:rFonts w:ascii="Times New Roman"/>
          <w:b w:val="false"/>
          <w:i w:val="false"/>
          <w:color w:val="000000"/>
          <w:sz w:val="28"/>
        </w:rPr>
        <w:t>Постановление акимата Жамбылского района Алматинской области от 24 июня 2025 года № 263</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Жамбылского района ПОСТАНОВЛЯЕТ:</w:t>
      </w:r>
    </w:p>
    <w:bookmarkEnd w:id="0"/>
    <w:bookmarkStart w:name="z8"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прилагаемые</w:t>
      </w:r>
      <w:r>
        <w:rPr>
          <w:rFonts w:ascii="Times New Roman"/>
          <w:b w:val="false"/>
          <w:i w:val="false"/>
          <w:color w:val="000000"/>
          <w:sz w:val="28"/>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Жамбылскому району.</w:t>
      </w:r>
    </w:p>
    <w:bookmarkEnd w:id="1"/>
    <w:bookmarkStart w:name="z9"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и жилищной инспекции Жамбылского района" в установленном законодательстве Республики Казахстан порядке обеспечить:</w:t>
      </w:r>
    </w:p>
    <w:bookmarkEnd w:id="2"/>
    <w:bookmarkStart w:name="z10" w:id="3"/>
    <w:p>
      <w:pPr>
        <w:spacing w:after="0"/>
        <w:ind w:left="0"/>
        <w:jc w:val="both"/>
      </w:pPr>
      <w:r>
        <w:rPr>
          <w:rFonts w:ascii="Times New Roman"/>
          <w:b w:val="false"/>
          <w:i w:val="false"/>
          <w:color w:val="000000"/>
          <w:sz w:val="28"/>
        </w:rPr>
        <w:t>
      3.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Алматинской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11"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акима Жамбылского района.</w:t>
      </w:r>
    </w:p>
    <w:bookmarkEnd w:id="4"/>
    <w:bookmarkStart w:name="z12" w:id="5"/>
    <w:p>
      <w:pPr>
        <w:spacing w:after="0"/>
        <w:ind w:left="0"/>
        <w:jc w:val="both"/>
      </w:pPr>
      <w:r>
        <w:rPr>
          <w:rFonts w:ascii="Times New Roman"/>
          <w:b w:val="false"/>
          <w:i w:val="false"/>
          <w:color w:val="000000"/>
          <w:sz w:val="28"/>
        </w:rPr>
        <w:t>
      5. Настоящее постановление вводится в действие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Ертас</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 акимата Жамбылского района № _____________ "__" ___________ 2025 г.</w:t>
            </w:r>
          </w:p>
        </w:tc>
      </w:tr>
    </w:tbl>
    <w:bookmarkStart w:name="z15" w:id="6"/>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Жамбылскому району</w:t>
      </w:r>
    </w:p>
    <w:bookmarkEnd w:id="6"/>
    <w:bookmarkStart w:name="z16" w:id="7"/>
    <w:p>
      <w:pPr>
        <w:spacing w:after="0"/>
        <w:ind w:left="0"/>
        <w:jc w:val="left"/>
      </w:pPr>
      <w:r>
        <w:rPr>
          <w:rFonts w:ascii="Times New Roman"/>
          <w:b/>
          <w:i w:val="false"/>
          <w:color w:val="000000"/>
        </w:rPr>
        <w:t xml:space="preserve"> Глава 1. Общие положения</w:t>
      </w:r>
    </w:p>
    <w:bookmarkEnd w:id="7"/>
    <w:bookmarkStart w:name="z17" w:id="8"/>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Жамбылского района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Жамбылскому району.</w:t>
      </w:r>
    </w:p>
    <w:bookmarkEnd w:id="8"/>
    <w:bookmarkStart w:name="z18" w:id="9"/>
    <w:p>
      <w:pPr>
        <w:spacing w:after="0"/>
        <w:ind w:left="0"/>
        <w:jc w:val="both"/>
      </w:pPr>
      <w:r>
        <w:rPr>
          <w:rFonts w:ascii="Times New Roman"/>
          <w:b w:val="false"/>
          <w:i w:val="false"/>
          <w:color w:val="000000"/>
          <w:sz w:val="28"/>
        </w:rPr>
        <w:t xml:space="preserve">
      2. В настоящих Правилах применяются следующие основные понятия: </w:t>
      </w:r>
    </w:p>
    <w:bookmarkEnd w:id="9"/>
    <w:bookmarkStart w:name="z19" w:id="10"/>
    <w:p>
      <w:pPr>
        <w:spacing w:after="0"/>
        <w:ind w:left="0"/>
        <w:jc w:val="both"/>
      </w:pPr>
      <w:r>
        <w:rPr>
          <w:rFonts w:ascii="Times New Roman"/>
          <w:b w:val="false"/>
          <w:i w:val="false"/>
          <w:color w:val="000000"/>
          <w:sz w:val="28"/>
        </w:rPr>
        <w:t>
      1)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0"/>
    <w:bookmarkStart w:name="z20" w:id="11"/>
    <w:p>
      <w:pPr>
        <w:spacing w:after="0"/>
        <w:ind w:left="0"/>
        <w:jc w:val="both"/>
      </w:pPr>
      <w:r>
        <w:rPr>
          <w:rFonts w:ascii="Times New Roman"/>
          <w:b w:val="false"/>
          <w:i w:val="false"/>
          <w:color w:val="000000"/>
          <w:sz w:val="28"/>
        </w:rPr>
        <w:t>
      2)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 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11"/>
    <w:bookmarkStart w:name="z21" w:id="12"/>
    <w:p>
      <w:pPr>
        <w:spacing w:after="0"/>
        <w:ind w:left="0"/>
        <w:jc w:val="both"/>
      </w:pPr>
      <w:r>
        <w:rPr>
          <w:rFonts w:ascii="Times New Roman"/>
          <w:b w:val="false"/>
          <w:i w:val="false"/>
          <w:color w:val="000000"/>
          <w:sz w:val="28"/>
        </w:rPr>
        <w:t>
      3)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2"/>
    <w:bookmarkStart w:name="z22" w:id="13"/>
    <w:p>
      <w:pPr>
        <w:spacing w:after="0"/>
        <w:ind w:left="0"/>
        <w:jc w:val="both"/>
      </w:pPr>
      <w:r>
        <w:rPr>
          <w:rFonts w:ascii="Times New Roman"/>
          <w:b w:val="false"/>
          <w:i w:val="false"/>
          <w:color w:val="000000"/>
          <w:sz w:val="28"/>
        </w:rPr>
        <w:t xml:space="preserve">
      4)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 </w:t>
      </w:r>
    </w:p>
    <w:bookmarkEnd w:id="13"/>
    <w:bookmarkStart w:name="z23" w:id="14"/>
    <w:p>
      <w:pPr>
        <w:spacing w:after="0"/>
        <w:ind w:left="0"/>
        <w:jc w:val="both"/>
      </w:pPr>
      <w:r>
        <w:rPr>
          <w:rFonts w:ascii="Times New Roman"/>
          <w:b w:val="false"/>
          <w:i w:val="false"/>
          <w:color w:val="000000"/>
          <w:sz w:val="28"/>
        </w:rPr>
        <w:t>
      5)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4"/>
    <w:bookmarkStart w:name="z24" w:id="15"/>
    <w:p>
      <w:pPr>
        <w:spacing w:after="0"/>
        <w:ind w:left="0"/>
        <w:jc w:val="both"/>
      </w:pPr>
      <w:r>
        <w:rPr>
          <w:rFonts w:ascii="Times New Roman"/>
          <w:b w:val="false"/>
          <w:i w:val="false"/>
          <w:color w:val="000000"/>
          <w:sz w:val="28"/>
        </w:rPr>
        <w:t>
      6)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5"/>
    <w:bookmarkStart w:name="z25" w:id="16"/>
    <w:p>
      <w:pPr>
        <w:spacing w:after="0"/>
        <w:ind w:left="0"/>
        <w:jc w:val="both"/>
      </w:pPr>
      <w:r>
        <w:rPr>
          <w:rFonts w:ascii="Times New Roman"/>
          <w:b w:val="false"/>
          <w:i w:val="false"/>
          <w:color w:val="000000"/>
          <w:sz w:val="28"/>
        </w:rPr>
        <w:t xml:space="preserve">
      7)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 </w:t>
      </w:r>
    </w:p>
    <w:bookmarkEnd w:id="16"/>
    <w:bookmarkStart w:name="z26" w:id="17"/>
    <w:p>
      <w:pPr>
        <w:spacing w:after="0"/>
        <w:ind w:left="0"/>
        <w:jc w:val="both"/>
      </w:pPr>
      <w:r>
        <w:rPr>
          <w:rFonts w:ascii="Times New Roman"/>
          <w:b w:val="false"/>
          <w:i w:val="false"/>
          <w:color w:val="000000"/>
          <w:sz w:val="28"/>
        </w:rPr>
        <w:t xml:space="preserve">
      8) объединение собственников имущества многоквартирного жилого дома (далее – объединение собственников имущества) – юридическое лицо, являющееся некоммерческой организацией, образованное собственниками квартир, нежилых помещений одного многоквартирного жилого дома, осуществляющее управление объектом кондоминиума, финансирующее его содержание и обеспечивающее его сохранность; </w:t>
      </w:r>
    </w:p>
    <w:bookmarkEnd w:id="17"/>
    <w:bookmarkStart w:name="z27" w:id="18"/>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8"/>
    <w:bookmarkStart w:name="z28" w:id="19"/>
    <w:p>
      <w:pPr>
        <w:spacing w:after="0"/>
        <w:ind w:left="0"/>
        <w:jc w:val="both"/>
      </w:pPr>
      <w:r>
        <w:rPr>
          <w:rFonts w:ascii="Times New Roman"/>
          <w:b w:val="false"/>
          <w:i w:val="false"/>
          <w:color w:val="000000"/>
          <w:sz w:val="28"/>
        </w:rPr>
        <w:t>
      10)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9"/>
    <w:bookmarkStart w:name="z29" w:id="20"/>
    <w:p>
      <w:pPr>
        <w:spacing w:after="0"/>
        <w:ind w:left="0"/>
        <w:jc w:val="both"/>
      </w:pPr>
      <w:r>
        <w:rPr>
          <w:rFonts w:ascii="Times New Roman"/>
          <w:b w:val="false"/>
          <w:i w:val="false"/>
          <w:color w:val="000000"/>
          <w:sz w:val="28"/>
        </w:rPr>
        <w:t xml:space="preserve">
      11) кровля – верхний элемент покрытия, предохраняющий здания от проникновения атмосферных осадков, состоящий из водоизолирующего слоя и основания (обрешетки, сплошного настила, стяжки), укладываемого по несущим конструкциям либо по утеплителю (бес чердачных крышах); </w:t>
      </w:r>
    </w:p>
    <w:bookmarkEnd w:id="20"/>
    <w:bookmarkStart w:name="z30" w:id="21"/>
    <w:p>
      <w:pPr>
        <w:spacing w:after="0"/>
        <w:ind w:left="0"/>
        <w:jc w:val="both"/>
      </w:pPr>
      <w:r>
        <w:rPr>
          <w:rFonts w:ascii="Times New Roman"/>
          <w:b w:val="false"/>
          <w:i w:val="false"/>
          <w:color w:val="000000"/>
          <w:sz w:val="28"/>
        </w:rPr>
        <w:t xml:space="preserve">
      12) фасад – наружная (внешняя) сторона многоквартирного жилого дома, включает в себя балконы, лоджии, архитектурные детали, фактуру строительных и отделочных материалов, цветовой колорит и др. В зависимости от типа многоквартирного жилого дома, формы его плана, местоположения различают главный (лицевой), боковой, дворовый фасады. Главный (лицевой) фасад выходит на главную улицу и просматривается с проезжей части. </w:t>
      </w:r>
    </w:p>
    <w:bookmarkEnd w:id="21"/>
    <w:bookmarkStart w:name="z31" w:id="22"/>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22"/>
    <w:bookmarkStart w:name="z32" w:id="23"/>
    <w:p>
      <w:pPr>
        <w:spacing w:after="0"/>
        <w:ind w:left="0"/>
        <w:jc w:val="both"/>
      </w:pPr>
      <w:r>
        <w:rPr>
          <w:rFonts w:ascii="Times New Roman"/>
          <w:b w:val="false"/>
          <w:i w:val="false"/>
          <w:color w:val="000000"/>
          <w:sz w:val="28"/>
        </w:rPr>
        <w:t xml:space="preserve">
      3. Государственное учреждение "Отдел жилищно-коммунального хозяйства и жилищной инспекции Жамбылского района" (далее – Отдел) определяет перечень многоквартирных жилых домов, требующих проведения текущего или капитального ремонта фасадов, кровли для придания району единого архитектурного облика. </w:t>
      </w:r>
    </w:p>
    <w:bookmarkEnd w:id="23"/>
    <w:bookmarkStart w:name="z33" w:id="24"/>
    <w:p>
      <w:pPr>
        <w:spacing w:after="0"/>
        <w:ind w:left="0"/>
        <w:jc w:val="both"/>
      </w:pPr>
      <w:r>
        <w:rPr>
          <w:rFonts w:ascii="Times New Roman"/>
          <w:b w:val="false"/>
          <w:i w:val="false"/>
          <w:color w:val="000000"/>
          <w:sz w:val="28"/>
        </w:rPr>
        <w:t xml:space="preserve">
      4. Государственное учреждение "Отдел архитектуры и градостроительства Жамбылского района"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района. </w:t>
      </w:r>
    </w:p>
    <w:bookmarkEnd w:id="24"/>
    <w:bookmarkStart w:name="z34" w:id="25"/>
    <w:p>
      <w:pPr>
        <w:spacing w:after="0"/>
        <w:ind w:left="0"/>
        <w:jc w:val="both"/>
      </w:pPr>
      <w:r>
        <w:rPr>
          <w:rFonts w:ascii="Times New Roman"/>
          <w:b w:val="false"/>
          <w:i w:val="false"/>
          <w:color w:val="000000"/>
          <w:sz w:val="28"/>
        </w:rPr>
        <w:t xml:space="preserve">
      5. Акимат Жамбылского района организует следующие мероприятия: </w:t>
      </w:r>
    </w:p>
    <w:bookmarkEnd w:id="25"/>
    <w:bookmarkStart w:name="z35" w:id="26"/>
    <w:p>
      <w:pPr>
        <w:spacing w:after="0"/>
        <w:ind w:left="0"/>
        <w:jc w:val="both"/>
      </w:pPr>
      <w:r>
        <w:rPr>
          <w:rFonts w:ascii="Times New Roman"/>
          <w:b w:val="false"/>
          <w:i w:val="false"/>
          <w:color w:val="000000"/>
          <w:sz w:val="28"/>
        </w:rPr>
        <w:t xml:space="preserve">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 </w:t>
      </w:r>
    </w:p>
    <w:bookmarkEnd w:id="26"/>
    <w:bookmarkStart w:name="z36" w:id="27"/>
    <w:p>
      <w:pPr>
        <w:spacing w:after="0"/>
        <w:ind w:left="0"/>
        <w:jc w:val="both"/>
      </w:pPr>
      <w:r>
        <w:rPr>
          <w:rFonts w:ascii="Times New Roman"/>
          <w:b w:val="false"/>
          <w:i w:val="false"/>
          <w:color w:val="000000"/>
          <w:sz w:val="28"/>
        </w:rPr>
        <w:t xml:space="preserve">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 </w:t>
      </w:r>
    </w:p>
    <w:bookmarkEnd w:id="27"/>
    <w:bookmarkStart w:name="z37" w:id="28"/>
    <w:p>
      <w:pPr>
        <w:spacing w:after="0"/>
        <w:ind w:left="0"/>
        <w:jc w:val="both"/>
      </w:pPr>
      <w:r>
        <w:rPr>
          <w:rFonts w:ascii="Times New Roman"/>
          <w:b w:val="false"/>
          <w:i w:val="false"/>
          <w:color w:val="000000"/>
          <w:sz w:val="28"/>
        </w:rPr>
        <w:t xml:space="preserve">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 </w:t>
      </w:r>
    </w:p>
    <w:bookmarkEnd w:id="28"/>
    <w:bookmarkStart w:name="z38" w:id="29"/>
    <w:p>
      <w:pPr>
        <w:spacing w:after="0"/>
        <w:ind w:left="0"/>
        <w:jc w:val="both"/>
      </w:pPr>
      <w:r>
        <w:rPr>
          <w:rFonts w:ascii="Times New Roman"/>
          <w:b w:val="false"/>
          <w:i w:val="false"/>
          <w:color w:val="000000"/>
          <w:sz w:val="28"/>
        </w:rPr>
        <w:t xml:space="preserve">
      6. Собрание принимает решение при наличии более двух третей от общего числа собственников квартир, нежилых помещений. </w:t>
      </w:r>
    </w:p>
    <w:bookmarkEnd w:id="29"/>
    <w:bookmarkStart w:name="z39" w:id="30"/>
    <w:p>
      <w:pPr>
        <w:spacing w:after="0"/>
        <w:ind w:left="0"/>
        <w:jc w:val="both"/>
      </w:pPr>
      <w:r>
        <w:rPr>
          <w:rFonts w:ascii="Times New Roman"/>
          <w:b w:val="false"/>
          <w:i w:val="false"/>
          <w:color w:val="000000"/>
          <w:sz w:val="28"/>
        </w:rPr>
        <w:t xml:space="preserve">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 </w:t>
      </w:r>
    </w:p>
    <w:bookmarkEnd w:id="30"/>
    <w:bookmarkStart w:name="z40" w:id="31"/>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31"/>
    <w:bookmarkStart w:name="z41" w:id="32"/>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32"/>
    <w:bookmarkStart w:name="z42" w:id="33"/>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 Обследование и проектирование выполняется специализированными организациями, имеющие лицензии в сфере архитектурной, градостроительной и строительной деятельности.</w:t>
      </w:r>
    </w:p>
    <w:bookmarkEnd w:id="33"/>
    <w:bookmarkStart w:name="z43" w:id="34"/>
    <w:p>
      <w:pPr>
        <w:spacing w:after="0"/>
        <w:ind w:left="0"/>
        <w:jc w:val="both"/>
      </w:pPr>
      <w:r>
        <w:rPr>
          <w:rFonts w:ascii="Times New Roman"/>
          <w:b w:val="false"/>
          <w:i w:val="false"/>
          <w:color w:val="000000"/>
          <w:sz w:val="28"/>
        </w:rPr>
        <w:t xml:space="preserve">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 </w:t>
      </w:r>
    </w:p>
    <w:bookmarkEnd w:id="34"/>
    <w:bookmarkStart w:name="z44" w:id="35"/>
    <w:p>
      <w:pPr>
        <w:spacing w:after="0"/>
        <w:ind w:left="0"/>
        <w:jc w:val="both"/>
      </w:pPr>
      <w:r>
        <w:rPr>
          <w:rFonts w:ascii="Times New Roman"/>
          <w:b w:val="false"/>
          <w:i w:val="false"/>
          <w:color w:val="000000"/>
          <w:sz w:val="28"/>
        </w:rPr>
        <w:t xml:space="preserve">
      11. После утверждения сметной стоимости текущего ремонта или получения положительного заключения экспертизы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 </w:t>
      </w:r>
    </w:p>
    <w:bookmarkEnd w:id="35"/>
    <w:bookmarkStart w:name="z45" w:id="36"/>
    <w:p>
      <w:pPr>
        <w:spacing w:after="0"/>
        <w:ind w:left="0"/>
        <w:jc w:val="both"/>
      </w:pPr>
      <w:r>
        <w:rPr>
          <w:rFonts w:ascii="Times New Roman"/>
          <w:b w:val="false"/>
          <w:i w:val="false"/>
          <w:color w:val="000000"/>
          <w:sz w:val="28"/>
        </w:rPr>
        <w:t xml:space="preserve">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 </w:t>
      </w:r>
    </w:p>
    <w:bookmarkEnd w:id="36"/>
    <w:bookmarkStart w:name="z46" w:id="37"/>
    <w:p>
      <w:pPr>
        <w:spacing w:after="0"/>
        <w:ind w:left="0"/>
        <w:jc w:val="both"/>
      </w:pPr>
      <w:r>
        <w:rPr>
          <w:rFonts w:ascii="Times New Roman"/>
          <w:b w:val="false"/>
          <w:i w:val="false"/>
          <w:color w:val="000000"/>
          <w:sz w:val="28"/>
        </w:rPr>
        <w:t xml:space="preserve">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 </w:t>
      </w:r>
    </w:p>
    <w:bookmarkEnd w:id="37"/>
    <w:bookmarkStart w:name="z47" w:id="38"/>
    <w:p>
      <w:pPr>
        <w:spacing w:after="0"/>
        <w:ind w:left="0"/>
        <w:jc w:val="left"/>
      </w:pPr>
      <w:r>
        <w:rPr>
          <w:rFonts w:ascii="Times New Roman"/>
          <w:b/>
          <w:i w:val="false"/>
          <w:color w:val="000000"/>
        </w:rPr>
        <w:t xml:space="preserve"> Глава 4. Заключительные положения</w:t>
      </w:r>
    </w:p>
    <w:bookmarkEnd w:id="38"/>
    <w:bookmarkStart w:name="z48" w:id="39"/>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Жамбылскому району, осуществляется из средств местного бюджета.</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