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3cc4" w14:textId="fba3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изменеий в решение Балхашского районного маслихата от 30 декабря 2024 года № 32-123 "О бюджете Балхашского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15 декабря 2025 года № 45-150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Балхашский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Балхашского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32-123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Балхашского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соответственно согласно приложениям 1, 2 и 3 к настоящему решению,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6 737 812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2 020 405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57 570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25 300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4 634 537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858 127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1 579 574тысяч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2 194 292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возмещение потерь в связи с принятием законодательства 2 544 тыс.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73 293 тысяч тенге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8 084 144тысячи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147 450 тысячи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1 414 811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70 966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(-)1 497 755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1 497 755 тысячи тенге."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73 293 тыс.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15 декабря 2025 года № 45-150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30 декабря 2024 года № 32-123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6737812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по кредитам из государственного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области общественного порядка и безопасности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с инвалидностью , воспитывающихся и обучающихся на дому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услугами специалистов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лиц с инвалидностью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другие услуги, связанные с организацией информационного пространства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информации, укреплению государственности и формированию социального доверия граждан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культуры, развития языков, физического воспитания и спорта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сельского хозяйства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