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cc4" w14:textId="fba3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30 декабря 2024 года № 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15 декабря 2025 года № 45-150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Балхашского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Балхашского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соответственно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6 737 812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2 020 405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57 570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25 300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4 634 537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858 127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1 579 574тысяч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возмещение потерь в связи с принятием законодательства 2 544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73 293 тысяч тенге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8 084 144тысячи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147 450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1 414 811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(-)1 497 755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1 497 755 тысячи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73 293 тыс.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15 декабря 2025 года № 45-150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декабря 2024 года № 32-123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 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