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167f73" w14:textId="f167f7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города Қонаев от 27 декабря 2024 года № 37-135 "О бюджете Шенгельдинского сельского округа города Қонаев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города Қонаев Алматинской области от 15 декабря 2025 года № 55-183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>
      Маслихат города Қонаев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маслихата города Қонаев от 27 декабря 2024 года </w:t>
      </w:r>
      <w:r>
        <w:rPr>
          <w:rFonts w:ascii="Times New Roman"/>
          <w:b w:val="false"/>
          <w:i w:val="false"/>
          <w:color w:val="000000"/>
          <w:sz w:val="28"/>
        </w:rPr>
        <w:t>№ 37-135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Шенгельдинского сельского округа города Қонаев на 2025-2027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Шенгельдинского сельского округа на 2025-2027 годы, согласно приложениям 1, 2, 3 к настоящему решению соответственно, в том числе на 2025 год в следующих объемах: 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348 614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73 338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275 276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351 240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0 тенге, в том числе: бюджетные кредиты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0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(-) 2 626 тысяч тенге;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2 626 тысяч тенге, в том числе:</w:t>
      </w:r>
    </w:p>
    <w:bookmarkEnd w:id="13"/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0 тенге;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0 тенге;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2 626 тысяч тенге.";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города Қонаев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Нуркадыров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 маслихата города Қонаев от 15 декабря 2025 года № 55-183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маслихата Қонаев от 27 декабря 2024 года № 37-135</w:t>
            </w:r>
          </w:p>
        </w:tc>
      </w:tr>
    </w:tbl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Шенгельдинского сельского округа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5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  <w:gridCol w:w="316"/>
      </w:tblGrid>
      <w:tr>
        <w:trPr>
          <w:trHeight w:val="30" w:hRule="atLeast"/>
        </w:trPr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348 614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36 556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4431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1 780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275 276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Функциональная группа </w:t>
            </w:r>
          </w:p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Программа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II.Затраты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351 240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108 298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Капитальные расходы государственного органа 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148 138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54 662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8 231 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85 245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50 000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26 788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4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4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3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 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6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V. Дефицит (профицит) бюджета 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YI. Финансирование дефицита (использование профицита) бюджета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 займов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2 626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аппарата акима города районного значения, села, поселка, сельского округа перед вышестоящим бюджетом</w:t>
            </w:r>
          </w:p>
        </w:tc>
        <w:tc>
          <w:tcPr>
            <w:tcW w:w="3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