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dd96" w14:textId="775d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18 декабря 2024 года № 31-160 "Об областном бюджете Алматинской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6 марта 2025 года № 34-183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2025-2027 годы" от 18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31-160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204913)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811 056 590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138 658 334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4 090 070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668 308 186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810 371 458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2 761 519 тысяч тенге, в том числе: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16 933 282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14 171 763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6 322 458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6 322 458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-8 398 845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8 398 845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2025 год объем трансфертов, передаваемых из районных бюджетов, бюджетов городов областного значения в областной бюджет в сумме 45 715 445 тысяч тенге.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Предусмотреть в областном бюджете на 2025 год на проведение мероприятий по охране окружающей среды и развития объектов в сумме 1 355 405 тысяч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2025 год на обеспечение функционирования автомобильных дорог и развитие транспортной инфраструктуры в сумме 25 084 215 тысяч тенге.".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"__" _______ 2025 года № _______ "О внесении изменений в решение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18 декабря 2024 года № 31-160 "Об областном бюджете Алматинской области на 2025-2027 годы"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811 056 590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138 658 334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74 522 532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21 717 279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52 805 253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62 458 370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62 458 370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1 485 894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668 308 186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344 031 640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344 031 640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324 276 546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810 371 458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294 271 369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40 805 064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- 8 398 845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