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c4fa" w14:textId="019c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в Алматинской области на 2026 год</w:t>
      </w:r>
    </w:p>
    <w:p>
      <w:pPr>
        <w:spacing w:after="0"/>
        <w:ind w:left="0"/>
        <w:jc w:val="both"/>
      </w:pPr>
      <w:r>
        <w:rPr>
          <w:rFonts w:ascii="Times New Roman"/>
          <w:b w:val="false"/>
          <w:i w:val="false"/>
          <w:color w:val="000000"/>
          <w:sz w:val="28"/>
        </w:rPr>
        <w:t>Постановление акимата Алматинской области от 10 декабря 2025 года № 371</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статьями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труда и социальной защиты населения Республики Казахстан от 7 июня 2023 года </w:t>
      </w:r>
      <w:r>
        <w:rPr>
          <w:rFonts w:ascii="Times New Roman"/>
          <w:b w:val="false"/>
          <w:i w:val="false"/>
          <w:color w:val="000000"/>
          <w:sz w:val="28"/>
        </w:rPr>
        <w:t>№ 207</w:t>
      </w:r>
      <w:r>
        <w:rPr>
          <w:rFonts w:ascii="Times New Roman"/>
          <w:b w:val="false"/>
          <w:i w:val="false"/>
          <w:color w:val="000000"/>
          <w:sz w:val="28"/>
        </w:rPr>
        <w:t xml:space="preserve"> "Об утверждении Правил квотирования рабочих мест для лиц с инвалидностью", приказом Министра труда и социальной защиты населения Республики Казахстан от 17 октября 2023 года </w:t>
      </w:r>
      <w:r>
        <w:rPr>
          <w:rFonts w:ascii="Times New Roman"/>
          <w:b w:val="false"/>
          <w:i w:val="false"/>
          <w:color w:val="000000"/>
          <w:sz w:val="28"/>
        </w:rPr>
        <w:t>№ 446</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1. Установить для организаций независимо от организационно-правовой формы и формы собственности и индивидуальных предпринимателей Алматинской области в зависимости от списочной численности работников:</w:t>
      </w:r>
    </w:p>
    <w:bookmarkEnd w:id="1"/>
    <w:bookmarkStart w:name="z9" w:id="2"/>
    <w:p>
      <w:pPr>
        <w:spacing w:after="0"/>
        <w:ind w:left="0"/>
        <w:jc w:val="both"/>
      </w:pPr>
      <w:r>
        <w:rPr>
          <w:rFonts w:ascii="Times New Roman"/>
          <w:b w:val="false"/>
          <w:i w:val="false"/>
          <w:color w:val="000000"/>
          <w:sz w:val="28"/>
        </w:rPr>
        <w:t xml:space="preserve">
      1)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2"/>
    <w:bookmarkStart w:name="z10" w:id="3"/>
    <w:p>
      <w:pPr>
        <w:spacing w:after="0"/>
        <w:ind w:left="0"/>
        <w:jc w:val="both"/>
      </w:pPr>
      <w:r>
        <w:rPr>
          <w:rFonts w:ascii="Times New Roman"/>
          <w:b w:val="false"/>
          <w:i w:val="false"/>
          <w:color w:val="000000"/>
          <w:sz w:val="28"/>
        </w:rPr>
        <w:t xml:space="preserve">
      2)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3)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 w:id="5"/>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Алматинской области"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Алматинской области.</w:t>
      </w:r>
    </w:p>
    <w:bookmarkEnd w:id="8"/>
    <w:bookmarkStart w:name="z16"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Алматинской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Алматинской области от " "_________2025 года №_____</w:t>
            </w:r>
          </w:p>
        </w:tc>
      </w:tr>
    </w:tbl>
    <w:bookmarkStart w:name="z19" w:id="10"/>
    <w:p>
      <w:pPr>
        <w:spacing w:after="0"/>
        <w:ind w:left="0"/>
        <w:jc w:val="left"/>
      </w:pPr>
      <w:r>
        <w:rPr>
          <w:rFonts w:ascii="Times New Roman"/>
          <w:b/>
          <w:i w:val="false"/>
          <w:color w:val="000000"/>
        </w:rPr>
        <w:t xml:space="preserve"> Список предприятий для трудоустройства лиц с инвалидностью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Наименование</w:t>
            </w:r>
          </w:p>
          <w:bookmarkEnd w:id="11"/>
          <w:p>
            <w:pPr>
              <w:spacing w:after="20"/>
              <w:ind w:left="20"/>
              <w:jc w:val="both"/>
            </w:pPr>
            <w:r>
              <w:rPr>
                <w:rFonts w:ascii="Times New Roman"/>
                <w:b w:val="false"/>
                <w:i w:val="false"/>
                <w:color w:val="000000"/>
                <w:sz w:val="20"/>
              </w:rPr>
              <w:t>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"Куртинское лесное хозяйство" Государственного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Коммунальное государственное </w:t>
            </w:r>
          </w:p>
          <w:bookmarkEnd w:id="12"/>
          <w:p>
            <w:pPr>
              <w:spacing w:after="20"/>
              <w:ind w:left="20"/>
              <w:jc w:val="both"/>
            </w:pPr>
            <w:r>
              <w:rPr>
                <w:rFonts w:ascii="Times New Roman"/>
                <w:b w:val="false"/>
                <w:i w:val="false"/>
                <w:color w:val="000000"/>
                <w:sz w:val="20"/>
              </w:rPr>
              <w:t>
предприятие на праве хозяйственного ведения "Районная больница с. Шелек Енбекшиказахского района государственного учреждения "Управление здравохранения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"Енбекшиказахская многопрофильная центральная районная больница" Государственного учреждения "Управление здравоохранение Алматинсоя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"Taza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"Альтаир"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"Винзавод "Дионис"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"Детский ясли сад" "Зеретай-1"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учреждение "Шелекское лесное хозяйства" государственного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Общественное обьединение Организация инвалидов </w:t>
            </w:r>
          </w:p>
          <w:bookmarkEnd w:id="13"/>
          <w:p>
            <w:pPr>
              <w:spacing w:after="20"/>
              <w:ind w:left="20"/>
              <w:jc w:val="both"/>
            </w:pPr>
            <w:r>
              <w:rPr>
                <w:rFonts w:ascii="Times New Roman"/>
                <w:b w:val="false"/>
                <w:i w:val="false"/>
                <w:color w:val="000000"/>
                <w:sz w:val="20"/>
              </w:rPr>
              <w:t>
"Еsikprint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KazBioFeed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"Береке-7"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Товарищество с ограниченной ответственностью</w:t>
            </w:r>
          </w:p>
          <w:bookmarkEnd w:id="14"/>
          <w:p>
            <w:pPr>
              <w:spacing w:after="20"/>
              <w:ind w:left="20"/>
              <w:jc w:val="both"/>
            </w:pPr>
            <w:r>
              <w:rPr>
                <w:rFonts w:ascii="Times New Roman"/>
                <w:b w:val="false"/>
                <w:i w:val="false"/>
                <w:color w:val="000000"/>
                <w:sz w:val="20"/>
              </w:rPr>
              <w:t>
детский ясли сад "Аленушка"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многопрофильная центральная районная больница" государтвенного учреждения "Управление здравоохранения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учреждение "Средняя школа имени Жамбыла"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"Каргалинская №4 средняя школа " Государственного учреждения "Отдел образования по Жамбылскому району управления образования Алматиской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учреждение "Средняя школа №2 села Узынагаш"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"Алатау" 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"Gold sеrvice logistic"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"Междуреченск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"Медиатекс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"Asian beverage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"Бент" фирмасы"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glass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"Рикс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"Pure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"Животноводческий комплекс "Караой"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5"/>
          <w:p>
            <w:pPr>
              <w:spacing w:after="20"/>
              <w:ind w:left="20"/>
              <w:jc w:val="both"/>
            </w:pPr>
            <w:r>
              <w:rPr>
                <w:rFonts w:ascii="Times New Roman"/>
                <w:b w:val="false"/>
                <w:i w:val="false"/>
                <w:color w:val="000000"/>
                <w:sz w:val="20"/>
              </w:rPr>
              <w:t xml:space="preserve">
"Bimbo QSR Kazakhstan" (Бимбо КюЭсАр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"CleverMedical"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"Таусамалы кызмет" на праве хозяйственного ведения Акимата Карасайского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"Lake 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"Каскеленский Единный Расчетный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"Ушконурский колледж водного хозяйства" государственного учреждения "Управление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"N-Bereke"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"Шульгина В.Н"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"Қуат"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акимата Кегенского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Ораза Жандосова с дошкольным мини-центром и с начальной школой Костобе" государственного учреждения Отдел образования по Райымбекскому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Әлем"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"Талгар тұргын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"Texti market"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Абая "Отдел образования по Уйгурскому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Чунджинская средняя школа №5 "Отдел образования по Уйгурскому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школа-лицей" государственного учреждения "Отдел образования по городу Конаев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"Средняя школа №2" государственного учреждения "Отдел образования по городу Конаев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"Шарапат" государственного учреждения"Управление координации занятости и социальных программ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"Fruit 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Алматинской области от " "_________2025 года №_____</w:t>
            </w:r>
          </w:p>
        </w:tc>
      </w:tr>
    </w:tbl>
    <w:bookmarkStart w:name="z26" w:id="16"/>
    <w:p>
      <w:pPr>
        <w:spacing w:after="0"/>
        <w:ind w:left="0"/>
        <w:jc w:val="left"/>
      </w:pPr>
      <w:r>
        <w:rPr>
          <w:rFonts w:ascii="Times New Roman"/>
          <w:b/>
          <w:i w:val="false"/>
          <w:color w:val="000000"/>
        </w:rPr>
        <w:t xml:space="preserve"> Список предприятий для трудоустройства лиц, освобожденных из мест лишения свободы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Наименование</w:t>
            </w:r>
          </w:p>
          <w:bookmarkEnd w:id="17"/>
          <w:p>
            <w:pPr>
              <w:spacing w:after="20"/>
              <w:ind w:left="20"/>
              <w:jc w:val="both"/>
            </w:pPr>
            <w:r>
              <w:rPr>
                <w:rFonts w:ascii="Times New Roman"/>
                <w:b w:val="false"/>
                <w:i w:val="false"/>
                <w:color w:val="000000"/>
                <w:sz w:val="20"/>
              </w:rPr>
              <w:t>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на праве хозяйственного ведения "Балқаш Таза су" акимата Балхашского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"Жанель"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"Шелек тұлпар"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"Самаджиев"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"Taza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"Альтаир"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"Зурдинова"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"Ахмуллаев"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"Даулетдорстрой" село Каргалы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 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"Курты"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"Животноводческий комплекс "Караой"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"Алатау кус"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"Qazaq glass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"Бент" Фирмасы"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"Медиатекс-Н"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"Аспан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"Lake 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обьединение инвалидов "Куат"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"Шульгина В.Н"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"Тазалық-2005"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8"/>
          <w:p>
            <w:pPr>
              <w:spacing w:after="20"/>
              <w:ind w:left="20"/>
              <w:jc w:val="both"/>
            </w:pPr>
            <w:r>
              <w:rPr>
                <w:rFonts w:ascii="Times New Roman"/>
                <w:b w:val="false"/>
                <w:i w:val="false"/>
                <w:color w:val="000000"/>
                <w:sz w:val="20"/>
              </w:rPr>
              <w:t>
"Ж-Каскелен"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"Даму -элькомқұрылыс"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"Талгар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Уйгурсуий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"Otan Green Food"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"Қонаев су арнасы" акимата города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"Газовые сети Капшагайская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"Капшагай-АТО"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"SRS-Group"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"Кадырбергенов"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Алматинской области от " "_________2025 года №_____</w:t>
            </w:r>
          </w:p>
        </w:tc>
      </w:tr>
    </w:tbl>
    <w:bookmarkStart w:name="z30" w:id="19"/>
    <w:p>
      <w:pPr>
        <w:spacing w:after="0"/>
        <w:ind w:left="0"/>
        <w:jc w:val="left"/>
      </w:pPr>
      <w:r>
        <w:rPr>
          <w:rFonts w:ascii="Times New Roman"/>
          <w:b/>
          <w:i w:val="false"/>
          <w:color w:val="000000"/>
        </w:rPr>
        <w:t xml:space="preserve"> Список предприятий для трудоустройства лиц, состоящих на учете службы пробации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Наименование</w:t>
            </w:r>
          </w:p>
          <w:bookmarkEnd w:id="20"/>
          <w:p>
            <w:pPr>
              <w:spacing w:after="20"/>
              <w:ind w:left="20"/>
              <w:jc w:val="both"/>
            </w:pPr>
            <w:r>
              <w:rPr>
                <w:rFonts w:ascii="Times New Roman"/>
                <w:b w:val="false"/>
                <w:i w:val="false"/>
                <w:color w:val="000000"/>
                <w:sz w:val="20"/>
              </w:rPr>
              <w:t>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"Баканасское лесное хозяйство" государственное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"Taza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"Шелпек тұлпар"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"Самаджиев"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кооператив "Альтаир"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"Зурдинова"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"Ахмуллаев"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"Ақтерек"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"ЗОК курты"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"Дортехмонтажсервис"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"Жартас 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"Тәуекел газ құбыры"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"Димаш"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 ью "Жол интер 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"Даулетдорстрой"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"Bericap Kazakhstan" "Берикап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"Aluminum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"Боралдай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"Медиатекс-Н"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"Тангенс"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"Qazaq glass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"Бент" фирмасы"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Акцонерное общество "Аллель агро"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"Животноводческий комплекс "Караой"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"Тау 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"Алсад Казакстан"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"Таусамалы қызмет" на праве хозяйственного ведения Акимата Карасайского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 autobus trans"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"Маолин"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"Ремдострой"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"Каскеленский Единный Расчетный 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"Балдаурен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"Талгарский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"Интеллсервис"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"Талгар тұргын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"Otan green food"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"Прима кус"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"Қапшағай бидай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"Fish prodex"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"Кадырбергенов"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"SRS-Group"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"F@ASTNET"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"Нурмухамет"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