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970a" w14:textId="0f09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19 марта 2025 года № 78 "Об утверждении объемов субсидирования на повышение продуктивности и качества продукции аквакультуры (рыбоводства), а также развитие племенного рыбоводства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ноября 2025 года № 340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19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субсидирования на повышение продуктивности и качества продукции аквакультуры (рыбоводства), а также развитие племенного рыбоводства на 2025 год" (зарегистрировано в Реестре государственной регистрации нормативных правовых актов за № 6225-05)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"___" _________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78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на повышение продуктивности и качества продукции аквакультуры (рыбоводства), а также развитие племенного рыбоводства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причитающейся на корма для рыб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797 848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374 556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104 056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приобретение рыбопосадочного материала для рыб семейства карповых, лососевых, осетровых и их гибридов (РПМ)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до 30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2 503 200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до 10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3 018 960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до 10 грамм 1(одна)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82 952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на приобретение расходов рыбоводно-биологического обоснования (РБО)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приобретение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Антибиотики для борьбы с инфекционными заболеваниями, группа антигельминтных препаратов, препараты для повышения иммунитета, препараты от наружных заболеваний, препараты для обработки садков, прудов и озер, препараты для улучшения гидрохимии воды, гипофиз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