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088d" w14:textId="74b0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юстиции Республики Казахстан от 22 июля 2024 года № 617 "Об утверждении положений республиканского государственного учреждения "Комитет по правам интеллектуальной собственности Министерства юстиции Республики Казахстан", республиканского государственного учреждения "Комитет принудительного исполнения Министерства юстиции Республики Казахстан", республиканское государственное учреждение "Комитет регистрационной службы и организации юридических услуг Министерства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15 мая 2025 года № 267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22 июля 2024 года № 617 "Об утверждении положений республиканского государственного учреждения "Комитет по правам интеллектуальной собственности Министерства юстиции Республики Казахстан", республиканского государственного учреждения "Комитет принудительного исполнения Министерства юстиции Республики Казахстан", республиканское государственное учреждение "Комитет регистрационной службы и организации юридических услуг Министерства юстиции Республики Казахстан"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республиканского государственного учреждения "Комитет принудительного исполнения Министерства юстиции Республики Казахстан":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"1. Республиканское государственное учреждение "Комитет принудительного исполнения Министерства юстиции Республики Казахстан" (далее – Комитет) является ведомством Министерства юстиции Республики Казахстан (далее – Министерство), осуществляющим обеспечение исполнения исполнительных документов.".</w:t>
      </w:r>
    </w:p>
    <w:bookmarkEnd w:id="3"/>
    <w:bookmarkStart w:name="z9" w:id="4"/>
    <w:p>
      <w:pPr>
        <w:spacing w:after="0"/>
        <w:ind w:left="0"/>
        <w:jc w:val="both"/>
      </w:pPr>
      <w:r>
        <w:rPr>
          <w:rFonts w:ascii="Times New Roman"/>
          <w:b w:val="false"/>
          <w:i w:val="false"/>
          <w:color w:val="000000"/>
          <w:sz w:val="28"/>
        </w:rPr>
        <w:t>
      2. Комитету принудительного исполнения Министерства юстиции Республики Казахстан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в течение десяти календарных дней со дня утверждения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юстиции Республики Казахстан.</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курирующих вице-министров юстиции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юстиции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