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088d" w14:textId="74b0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юстиции Республики Казахстан от 22 июля 2024 года № 617 "Об утверждении положений республиканского государственного учреждения "Комитет по правам интеллектуальной собственности Министерства юстиции Республики Казахстан", республиканского государственного учреждения "Комитет принудительного исполнения Министерства юстиции Республики Казахстан", республиканское государственное учреждение "Комитет регистрационной службы и организации юридических услуг Министерства юстиции Республики Казахстан"</w:t>
      </w:r>
    </w:p>
    <w:p>
      <w:pPr>
        <w:spacing w:after="0"/>
        <w:ind w:left="0"/>
        <w:jc w:val="both"/>
      </w:pPr>
      <w:r>
        <w:rPr>
          <w:rFonts w:ascii="Times New Roman"/>
          <w:b w:val="false"/>
          <w:i w:val="false"/>
          <w:color w:val="000000"/>
          <w:sz w:val="28"/>
        </w:rPr>
        <w:t>Приказ Министра юстиции Республики Казахстан от 15 мая 2025 года № 267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22 июля 2024 года № 617 "Об утверждении положений республиканского государственного учреждения "Комитет по правам интеллектуальной собственности Министерства юстиции Республики Казахстан", республиканского государственного учреждения "Комитет принудительного исполнения Министерства юстиции Республики Казахстан", республиканское государственное учреждение "Комитет регистрационной службы и организации юридических услуг Министерства юстиции Республики Казахстан"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республиканского государственного учреждения "Комитет принудительного исполнения Министерства юстиции Республики Казахстан":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8" w:id="3"/>
    <w:p>
      <w:pPr>
        <w:spacing w:after="0"/>
        <w:ind w:left="0"/>
        <w:jc w:val="both"/>
      </w:pPr>
      <w:r>
        <w:rPr>
          <w:rFonts w:ascii="Times New Roman"/>
          <w:b w:val="false"/>
          <w:i w:val="false"/>
          <w:color w:val="000000"/>
          <w:sz w:val="28"/>
        </w:rPr>
        <w:t>
      "1. Республиканское государственное учреждение "Комитет принудительного исполнения Министерства юстиции Республики Казахстан" (далее – Комитет) является ведомством Министерства юстиции Республики Казахстан (далее – Министерство), осуществляющим обеспечение исполнения исполнительных документов.".</w:t>
      </w:r>
    </w:p>
    <w:bookmarkEnd w:id="3"/>
    <w:bookmarkStart w:name="z9" w:id="4"/>
    <w:p>
      <w:pPr>
        <w:spacing w:after="0"/>
        <w:ind w:left="0"/>
        <w:jc w:val="both"/>
      </w:pPr>
      <w:r>
        <w:rPr>
          <w:rFonts w:ascii="Times New Roman"/>
          <w:b w:val="false"/>
          <w:i w:val="false"/>
          <w:color w:val="000000"/>
          <w:sz w:val="28"/>
        </w:rPr>
        <w:t>
      2. Комитету принудительного исполнения Министерства юстиции Республики Казахстан в установленном законодательством порядке обеспечить:</w:t>
      </w:r>
    </w:p>
    <w:bookmarkEnd w:id="4"/>
    <w:bookmarkStart w:name="z10" w:id="5"/>
    <w:p>
      <w:pPr>
        <w:spacing w:after="0"/>
        <w:ind w:left="0"/>
        <w:jc w:val="both"/>
      </w:pPr>
      <w:r>
        <w:rPr>
          <w:rFonts w:ascii="Times New Roman"/>
          <w:b w:val="false"/>
          <w:i w:val="false"/>
          <w:color w:val="000000"/>
          <w:sz w:val="28"/>
        </w:rPr>
        <w:t>
      1) в течение десяти календарных дней со дня утверждения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юстиции Республики Казахстан.</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курирующих вице-министров юстиции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со дня его подписания.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юстиции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