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f2cd" w14:textId="94af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Тогызского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570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Тогызского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64582,0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- 64695,4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- 50 851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целевые текущие трансферты из районного бюджета в сумме 59871,0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Тогызского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Тогызского 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