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3ded" w14:textId="2aa3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Монкебийского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Монкебийского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66892,0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- 68038,0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целевые текущие трансферты из районного бюджета в сумме 54026,0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Монкебийского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Монкебийского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