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3ded" w14:textId="2aa3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Монкебийского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Монкебийского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целевые текущие трансферты из районного бюджета в сумме 54026,0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Монкебийского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Монкебийского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