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e1f" w14:textId="d0ba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Шалкарского городского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Шалкар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382 267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Шалкар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Шалкар на 2026 год целевые текущие трансферты из районного бюджета в сумме 20 512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программ, не подлежащих секвестру в процессе исполнения городского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 секвестру в процессе исполнения городского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