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50f2" w14:textId="ff95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Шалкарского городского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2025 года № 560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Шалкар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579813,0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194477,0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664726,9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-84913,9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города Шалкар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- 50 851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Шалкарском городском бюджете на 2026 год поступление текущего целевого трансферта в сумме 194477,0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Шалкарского районного маслихата Актюбинской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программ, не подлежащих секвестру в процессе исполнения городского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 секвестру в процессе исполнения городского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