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fea7" w14:textId="73ef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25 декабря 2024 года № 366 "Об утверждении Шалкарского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8 сентября 2025 года № 498.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25 декабря 2024 года № 366 "Об утверждении Шалкарского районного бюджета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7437303,9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- 5057603,6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- 38391,4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- 2341308,9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- 8265579,3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-60060,0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-768215,4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- 768215,4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15728,0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текущие целевые трансферты бюджетам города районного значения и сельских округов на 2025 год из районного бюджета в сумме 1505330,7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2025 год поступление текущих целевых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средний и капитальный ремонт автомобильных дорог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коммунального жилого фонда для социально уязвимых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населенного пункта победителю областногго конкурса "Үздік ауыл.";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7437303,9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5057603,6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1450205,6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951566,4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2341308,9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бюджетов городов районного значения, сел, поселков, сельских округов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2341293,0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8265579,3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2334180,9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657997,4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64864,1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деятельности депутатов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275525,3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552631,3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системы государственного планирования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развития предпринимательства и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нижестоящим бюджетам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926101,3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969230,2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721448,3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721448,3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136538,6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370914,5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сертификатов как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1791024,8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224011,7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1333293,1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718346,1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304152,8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374535,1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955275,2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170541,0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топливно-энергетического комплекса и недропользования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351208,0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639049,5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637215,5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социальной и инженерной инфраструктуры в сельских населенных пунктах в рамках проекта "Ауыл – 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581972,8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460202,3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381703,0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бюджета (профицит)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-768215,4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бюджета (использование профицита)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768215,4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46337,7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Бершугирский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51402,7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44044,9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1505330,7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