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22cf" w14:textId="8b82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30 декабря 2024 года № 376 "Об утверждении Шалкарского городского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403.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376 "Об утверждении Шалкарского городского бюджета на 2025-2027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Шалкар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1494050,8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231795,0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15244,0 тысяч тенге; поступления трансфертов – 1246511,8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1587565,7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-93514,9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93514,9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93514,9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города Шалкар на 2025 год поступление текущего целевого трансферта из областного бюджета на капитальный ремонт автомобильных дорог улиц города в сумме 138162,0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Шалкар на 2025 год поступление текущего целевого трансферта из районного бюджета в сумме 1108195,8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1494050,8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1587565,7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818572,5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818572,5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818572,5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755246,1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(полностью неиспользованных)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