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5dbe1" w14:textId="cb5db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и условий для установления стимулирующих надбавок к должностным окладам работников организаций, финансируемых из бюджета Шалкарского района</w:t>
      </w:r>
    </w:p>
    <w:p>
      <w:pPr>
        <w:spacing w:after="0"/>
        <w:ind w:left="0"/>
        <w:jc w:val="both"/>
      </w:pPr>
      <w:r>
        <w:rPr>
          <w:rFonts w:ascii="Times New Roman"/>
          <w:b w:val="false"/>
          <w:i w:val="false"/>
          <w:color w:val="000000"/>
          <w:sz w:val="28"/>
        </w:rPr>
        <w:t>Постановление акимата Шалкарского района Актюбинской области от 27 июня 2025 года № 131</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 местном государственном управлении и самоуправлении в Республике Казахстан", подпунктом 3) </w:t>
      </w:r>
      <w:r>
        <w:rPr>
          <w:rFonts w:ascii="Times New Roman"/>
          <w:b w:val="false"/>
          <w:i w:val="false"/>
          <w:color w:val="000000"/>
          <w:sz w:val="28"/>
        </w:rPr>
        <w:t>пункта 5</w:t>
      </w:r>
      <w:r>
        <w:rPr>
          <w:rFonts w:ascii="Times New Roman"/>
          <w:b w:val="false"/>
          <w:i w:val="false"/>
          <w:color w:val="000000"/>
          <w:sz w:val="28"/>
        </w:rPr>
        <w:t xml:space="preserve"> постановления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акимат Шалкарского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Утвердить порядок и условия для установления стимулирующих надбавок к должностным окладам работников организаций, финансируемых из бюджета Шалкарского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4" w:id="2"/>
    <w:p>
      <w:pPr>
        <w:spacing w:after="0"/>
        <w:ind w:left="0"/>
        <w:jc w:val="both"/>
      </w:pPr>
      <w:r>
        <w:rPr>
          <w:rFonts w:ascii="Times New Roman"/>
          <w:b w:val="false"/>
          <w:i w:val="false"/>
          <w:color w:val="000000"/>
          <w:sz w:val="28"/>
        </w:rPr>
        <w:t>
      2. Государственному учреждению "Отдел экономики и бюджетного планирования Шалкарского района" принять необходимые меры, вытекающие из настоящего постановления.</w:t>
      </w:r>
    </w:p>
    <w:bookmarkEnd w:id="2"/>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после дня его первого официального опубликования и распространяется на отношения, возникшие с 1 июля 2025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Жидеханов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Шалкарского района </w:t>
            </w:r>
            <w:r>
              <w:br/>
            </w:r>
            <w:r>
              <w:rPr>
                <w:rFonts w:ascii="Times New Roman"/>
                <w:b w:val="false"/>
                <w:i w:val="false"/>
                <w:color w:val="000000"/>
                <w:sz w:val="20"/>
              </w:rPr>
              <w:t>№ 131 от 27 июня 2025 года</w:t>
            </w:r>
          </w:p>
        </w:tc>
      </w:tr>
    </w:tbl>
    <w:bookmarkStart w:name="z8" w:id="5"/>
    <w:p>
      <w:pPr>
        <w:spacing w:after="0"/>
        <w:ind w:left="0"/>
        <w:jc w:val="left"/>
      </w:pPr>
      <w:r>
        <w:rPr>
          <w:rFonts w:ascii="Times New Roman"/>
          <w:b/>
          <w:i w:val="false"/>
          <w:color w:val="000000"/>
        </w:rPr>
        <w:t xml:space="preserve"> Порядок и условия для установления стимулирующих надбавок к должностным окладам работников организаций, финансируемых из бюджета Шалкарского района</w:t>
      </w:r>
    </w:p>
    <w:bookmarkEnd w:id="5"/>
    <w:bookmarkStart w:name="z9" w:id="6"/>
    <w:p>
      <w:pPr>
        <w:spacing w:after="0"/>
        <w:ind w:left="0"/>
        <w:jc w:val="left"/>
      </w:pPr>
      <w:r>
        <w:rPr>
          <w:rFonts w:ascii="Times New Roman"/>
          <w:b/>
          <w:i w:val="false"/>
          <w:color w:val="000000"/>
        </w:rPr>
        <w:t xml:space="preserve"> 1. Общие положения</w:t>
      </w:r>
    </w:p>
    <w:bookmarkEnd w:id="6"/>
    <w:bookmarkStart w:name="z10" w:id="7"/>
    <w:p>
      <w:pPr>
        <w:spacing w:after="0"/>
        <w:ind w:left="0"/>
        <w:jc w:val="both"/>
      </w:pPr>
      <w:r>
        <w:rPr>
          <w:rFonts w:ascii="Times New Roman"/>
          <w:b w:val="false"/>
          <w:i w:val="false"/>
          <w:color w:val="000000"/>
          <w:sz w:val="28"/>
        </w:rPr>
        <w:t xml:space="preserve">
      1. Настоящий порядок и условия установления стимулирующих надбавок к должностным окладам работников организаций, финансируемых из бюджета Шалкарского района (далее - организации) разработан в соответствии с </w:t>
      </w:r>
      <w:r>
        <w:rPr>
          <w:rFonts w:ascii="Times New Roman"/>
          <w:b w:val="false"/>
          <w:i w:val="false"/>
          <w:color w:val="000000"/>
          <w:sz w:val="28"/>
        </w:rPr>
        <w:t>Бюджетным</w:t>
      </w:r>
      <w:r>
        <w:rPr>
          <w:rFonts w:ascii="Times New Roman"/>
          <w:b w:val="false"/>
          <w:i w:val="false"/>
          <w:color w:val="000000"/>
          <w:sz w:val="28"/>
        </w:rPr>
        <w:t xml:space="preserve"> и </w:t>
      </w:r>
      <w:r>
        <w:rPr>
          <w:rFonts w:ascii="Times New Roman"/>
          <w:b w:val="false"/>
          <w:i w:val="false"/>
          <w:color w:val="000000"/>
          <w:sz w:val="28"/>
        </w:rPr>
        <w:t>Трудовым кодексами</w:t>
      </w:r>
      <w:r>
        <w:rPr>
          <w:rFonts w:ascii="Times New Roman"/>
          <w:b w:val="false"/>
          <w:i w:val="false"/>
          <w:color w:val="000000"/>
          <w:sz w:val="28"/>
        </w:rPr>
        <w:t xml:space="preserve"> Республики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в целях поощрения работников организаций за надлежащее выполнение должностных (служебных) обязанностей, а также повышения их материальной заинтересованности в своевременном и качественном выполнении функций и задач.</w:t>
      </w:r>
    </w:p>
    <w:bookmarkEnd w:id="7"/>
    <w:bookmarkStart w:name="z11" w:id="8"/>
    <w:p>
      <w:pPr>
        <w:spacing w:after="0"/>
        <w:ind w:left="0"/>
        <w:jc w:val="both"/>
      </w:pPr>
      <w:r>
        <w:rPr>
          <w:rFonts w:ascii="Times New Roman"/>
          <w:b w:val="false"/>
          <w:i w:val="false"/>
          <w:color w:val="000000"/>
          <w:sz w:val="28"/>
        </w:rPr>
        <w:t>
      2. Стимулирующие надбавки к должностным окладам работников организаций устанавливаются за счет средств бюджета района, по решению соответствующего местного представительного органа.</w:t>
      </w:r>
    </w:p>
    <w:bookmarkEnd w:id="8"/>
    <w:bookmarkStart w:name="z12" w:id="9"/>
    <w:p>
      <w:pPr>
        <w:spacing w:after="0"/>
        <w:ind w:left="0"/>
        <w:jc w:val="left"/>
      </w:pPr>
      <w:r>
        <w:rPr>
          <w:rFonts w:ascii="Times New Roman"/>
          <w:b/>
          <w:i w:val="false"/>
          <w:color w:val="000000"/>
        </w:rPr>
        <w:t xml:space="preserve"> 2. Порядок установления стимулирующих надбавок</w:t>
      </w:r>
    </w:p>
    <w:bookmarkEnd w:id="9"/>
    <w:bookmarkStart w:name="z13" w:id="10"/>
    <w:p>
      <w:pPr>
        <w:spacing w:after="0"/>
        <w:ind w:left="0"/>
        <w:jc w:val="both"/>
      </w:pPr>
      <w:r>
        <w:rPr>
          <w:rFonts w:ascii="Times New Roman"/>
          <w:b w:val="false"/>
          <w:i w:val="false"/>
          <w:color w:val="000000"/>
          <w:sz w:val="28"/>
        </w:rPr>
        <w:t>
      3. Установление стимулирующих надбавок к должностному окладу производится приказом руководителя организации либо лица, его замещающего, на основании письменного представления руководителей самостоятельных структурных подразделений организаций, финансируемых из бюджета Шалкарского района. Письменное представление выносится непосредственным руководителем работника самостоятельных структурных подразделений первому руководителю государственного органа.</w:t>
      </w:r>
    </w:p>
    <w:bookmarkEnd w:id="10"/>
    <w:bookmarkStart w:name="z14" w:id="11"/>
    <w:p>
      <w:pPr>
        <w:spacing w:after="0"/>
        <w:ind w:left="0"/>
        <w:jc w:val="both"/>
      </w:pPr>
      <w:r>
        <w:rPr>
          <w:rFonts w:ascii="Times New Roman"/>
          <w:b w:val="false"/>
          <w:i w:val="false"/>
          <w:color w:val="000000"/>
          <w:sz w:val="28"/>
        </w:rPr>
        <w:t>
      4. В представлении указываются фамилия и должность работника, основания и размер устанавливаемой надбавки.</w:t>
      </w:r>
    </w:p>
    <w:bookmarkEnd w:id="11"/>
    <w:bookmarkStart w:name="z15" w:id="12"/>
    <w:p>
      <w:pPr>
        <w:spacing w:after="0"/>
        <w:ind w:left="0"/>
        <w:jc w:val="both"/>
      </w:pPr>
      <w:r>
        <w:rPr>
          <w:rFonts w:ascii="Times New Roman"/>
          <w:b w:val="false"/>
          <w:i w:val="false"/>
          <w:color w:val="000000"/>
          <w:sz w:val="28"/>
        </w:rPr>
        <w:t>
      5. Представление рассматривается руководителем организации в срок не более 20-ти календарных дней.</w:t>
      </w:r>
    </w:p>
    <w:bookmarkEnd w:id="12"/>
    <w:bookmarkStart w:name="z16" w:id="13"/>
    <w:p>
      <w:pPr>
        <w:spacing w:after="0"/>
        <w:ind w:left="0"/>
        <w:jc w:val="both"/>
      </w:pPr>
      <w:r>
        <w:rPr>
          <w:rFonts w:ascii="Times New Roman"/>
          <w:b w:val="false"/>
          <w:i w:val="false"/>
          <w:color w:val="000000"/>
          <w:sz w:val="28"/>
        </w:rPr>
        <w:t>
      6. Руководитель организации в результате рассмотрения представления согласовывает либо отказывает с обоснованием причин отказа в установлении стимулирующей надбавки к должностному окладу.</w:t>
      </w:r>
    </w:p>
    <w:bookmarkEnd w:id="13"/>
    <w:bookmarkStart w:name="z17" w:id="14"/>
    <w:p>
      <w:pPr>
        <w:spacing w:after="0"/>
        <w:ind w:left="0"/>
        <w:jc w:val="left"/>
      </w:pPr>
      <w:r>
        <w:rPr>
          <w:rFonts w:ascii="Times New Roman"/>
          <w:b/>
          <w:i w:val="false"/>
          <w:color w:val="000000"/>
        </w:rPr>
        <w:t xml:space="preserve"> 3. Условия установления стимулирующих надбавок</w:t>
      </w:r>
    </w:p>
    <w:bookmarkEnd w:id="14"/>
    <w:bookmarkStart w:name="z18" w:id="15"/>
    <w:p>
      <w:pPr>
        <w:spacing w:after="0"/>
        <w:ind w:left="0"/>
        <w:jc w:val="both"/>
      </w:pPr>
      <w:r>
        <w:rPr>
          <w:rFonts w:ascii="Times New Roman"/>
          <w:b w:val="false"/>
          <w:i w:val="false"/>
          <w:color w:val="000000"/>
          <w:sz w:val="28"/>
        </w:rPr>
        <w:t>
      7. Основными показателями, характеризующими результаты деятельности работника, дающими права на установление стимулирующих надбавок, являются:</w:t>
      </w:r>
    </w:p>
    <w:bookmarkEnd w:id="15"/>
    <w:p>
      <w:pPr>
        <w:spacing w:after="0"/>
        <w:ind w:left="0"/>
        <w:jc w:val="both"/>
      </w:pPr>
      <w:r>
        <w:rPr>
          <w:rFonts w:ascii="Times New Roman"/>
          <w:b w:val="false"/>
          <w:i w:val="false"/>
          <w:color w:val="000000"/>
          <w:sz w:val="28"/>
        </w:rPr>
        <w:t>
      1) соблюдение исполнительской и трудовой дисциплины;</w:t>
      </w:r>
    </w:p>
    <w:p>
      <w:pPr>
        <w:spacing w:after="0"/>
        <w:ind w:left="0"/>
        <w:jc w:val="both"/>
      </w:pPr>
      <w:r>
        <w:rPr>
          <w:rFonts w:ascii="Times New Roman"/>
          <w:b w:val="false"/>
          <w:i w:val="false"/>
          <w:color w:val="000000"/>
          <w:sz w:val="28"/>
        </w:rPr>
        <w:t>
      2) результаты работы за определенный период;</w:t>
      </w:r>
    </w:p>
    <w:p>
      <w:pPr>
        <w:spacing w:after="0"/>
        <w:ind w:left="0"/>
        <w:jc w:val="both"/>
      </w:pPr>
      <w:r>
        <w:rPr>
          <w:rFonts w:ascii="Times New Roman"/>
          <w:b w:val="false"/>
          <w:i w:val="false"/>
          <w:color w:val="000000"/>
          <w:sz w:val="28"/>
        </w:rPr>
        <w:t>
      3) образцовое и безупречное выполнение должностных обязанностей, выполнение заданий особой важности и сложности, другие достижения в работе;</w:t>
      </w:r>
    </w:p>
    <w:p>
      <w:pPr>
        <w:spacing w:after="0"/>
        <w:ind w:left="0"/>
        <w:jc w:val="both"/>
      </w:pPr>
      <w:r>
        <w:rPr>
          <w:rFonts w:ascii="Times New Roman"/>
          <w:b w:val="false"/>
          <w:i w:val="false"/>
          <w:color w:val="000000"/>
          <w:sz w:val="28"/>
        </w:rPr>
        <w:t>
      4) выполнение неотложной и заранее непредвиденной работы, от срочного выполнения которой зависит в дальнейшем нормальная (бесперебойная) работа организации;</w:t>
      </w:r>
    </w:p>
    <w:p>
      <w:pPr>
        <w:spacing w:after="0"/>
        <w:ind w:left="0"/>
        <w:jc w:val="both"/>
      </w:pPr>
      <w:r>
        <w:rPr>
          <w:rFonts w:ascii="Times New Roman"/>
          <w:b w:val="false"/>
          <w:i w:val="false"/>
          <w:color w:val="000000"/>
          <w:sz w:val="28"/>
        </w:rPr>
        <w:t>
      5) выполнение функций сокращенных и/или временно отсутствующих работников без освобождения от своей основной работы, если замещение временно отсутствующего работника не входит в должностные обязанности замещающего работника;</w:t>
      </w:r>
    </w:p>
    <w:p>
      <w:pPr>
        <w:spacing w:after="0"/>
        <w:ind w:left="0"/>
        <w:jc w:val="both"/>
      </w:pPr>
      <w:r>
        <w:rPr>
          <w:rFonts w:ascii="Times New Roman"/>
          <w:b w:val="false"/>
          <w:i w:val="false"/>
          <w:color w:val="000000"/>
          <w:sz w:val="28"/>
        </w:rPr>
        <w:t>
      6) возложение на него расширенного круга обязанностей, достаточный опыт (стаж) и навыки в работе, сочетающиеся с высоким профессиональным уровнем и компетенцией, с успешным их применением на практике, а также другие показатели;</w:t>
      </w:r>
    </w:p>
    <w:p>
      <w:pPr>
        <w:spacing w:after="0"/>
        <w:ind w:left="0"/>
        <w:jc w:val="both"/>
      </w:pPr>
      <w:r>
        <w:rPr>
          <w:rFonts w:ascii="Times New Roman"/>
          <w:b w:val="false"/>
          <w:i w:val="false"/>
          <w:color w:val="000000"/>
          <w:sz w:val="28"/>
        </w:rPr>
        <w:t>
      7) кроме того, надбавка к должностному окладу может быть установлена работнику, осуществляющему работу с документами, содержащими сведения, составляющие государственные секреты, в зависимости от объема их исполнения, а также за ограничение некоторых его прав и дополнительную ответственность;</w:t>
      </w:r>
    </w:p>
    <w:p>
      <w:pPr>
        <w:spacing w:after="0"/>
        <w:ind w:left="0"/>
        <w:jc w:val="both"/>
      </w:pPr>
      <w:r>
        <w:rPr>
          <w:rFonts w:ascii="Times New Roman"/>
          <w:b w:val="false"/>
          <w:i w:val="false"/>
          <w:color w:val="000000"/>
          <w:sz w:val="28"/>
        </w:rPr>
        <w:t>
      8) надбавки также могут быть установлены при переводе (назначении) работника на нижеоплачиваемую должность (более легкую работу), связанном с объективными обстоятельствами: трудовое увечье, профессиональное заболевание или иное повреждение здоровья, полученное в связи с исполнением трудовых обязанностей в этом органе, до восстановления трудоспособности либо установления инвалидности.</w:t>
      </w:r>
    </w:p>
    <w:bookmarkStart w:name="z19" w:id="16"/>
    <w:p>
      <w:pPr>
        <w:spacing w:after="0"/>
        <w:ind w:left="0"/>
        <w:jc w:val="both"/>
      </w:pPr>
      <w:r>
        <w:rPr>
          <w:rFonts w:ascii="Times New Roman"/>
          <w:b w:val="false"/>
          <w:i w:val="false"/>
          <w:color w:val="000000"/>
          <w:sz w:val="28"/>
        </w:rPr>
        <w:t>
      8. Стимулирующая надбавка к должностным окладам не устанавливается работникам:</w:t>
      </w:r>
    </w:p>
    <w:bookmarkEnd w:id="16"/>
    <w:p>
      <w:pPr>
        <w:spacing w:after="0"/>
        <w:ind w:left="0"/>
        <w:jc w:val="both"/>
      </w:pPr>
      <w:r>
        <w:rPr>
          <w:rFonts w:ascii="Times New Roman"/>
          <w:b w:val="false"/>
          <w:i w:val="false"/>
          <w:color w:val="000000"/>
          <w:sz w:val="28"/>
        </w:rPr>
        <w:t>
      1) при наличии неснятого дисциплинарного взыскания;</w:t>
      </w:r>
    </w:p>
    <w:p>
      <w:pPr>
        <w:spacing w:after="0"/>
        <w:ind w:left="0"/>
        <w:jc w:val="both"/>
      </w:pPr>
      <w:r>
        <w:rPr>
          <w:rFonts w:ascii="Times New Roman"/>
          <w:b w:val="false"/>
          <w:i w:val="false"/>
          <w:color w:val="000000"/>
          <w:sz w:val="28"/>
        </w:rPr>
        <w:t>
      2) проработавшим в учреждении менее одного месяца;</w:t>
      </w:r>
    </w:p>
    <w:p>
      <w:pPr>
        <w:spacing w:after="0"/>
        <w:ind w:left="0"/>
        <w:jc w:val="both"/>
      </w:pPr>
      <w:r>
        <w:rPr>
          <w:rFonts w:ascii="Times New Roman"/>
          <w:b w:val="false"/>
          <w:i w:val="false"/>
          <w:color w:val="000000"/>
          <w:sz w:val="28"/>
        </w:rPr>
        <w:t>
      3) на период прохождения испытательного срока.</w:t>
      </w:r>
    </w:p>
    <w:bookmarkStart w:name="z20" w:id="17"/>
    <w:p>
      <w:pPr>
        <w:spacing w:after="0"/>
        <w:ind w:left="0"/>
        <w:jc w:val="both"/>
      </w:pPr>
      <w:r>
        <w:rPr>
          <w:rFonts w:ascii="Times New Roman"/>
          <w:b w:val="false"/>
          <w:i w:val="false"/>
          <w:color w:val="000000"/>
          <w:sz w:val="28"/>
        </w:rPr>
        <w:t xml:space="preserve">
      9. Стимулирующая надбавка может отменена в отношении работников, недобросовестно исполняющих должностные обязанности и допускающих нарушения требований </w:t>
      </w:r>
      <w:r>
        <w:rPr>
          <w:rFonts w:ascii="Times New Roman"/>
          <w:b w:val="false"/>
          <w:i w:val="false"/>
          <w:color w:val="000000"/>
          <w:sz w:val="28"/>
        </w:rPr>
        <w:t>Трудового кодекса</w:t>
      </w:r>
      <w:r>
        <w:rPr>
          <w:rFonts w:ascii="Times New Roman"/>
          <w:b w:val="false"/>
          <w:i w:val="false"/>
          <w:color w:val="000000"/>
          <w:sz w:val="28"/>
        </w:rPr>
        <w:t xml:space="preserve"> Республики Казахстан и трудовой дисциплины.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