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442f" w14:textId="f6b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Коктауского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Коктауского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прожиточного минимума – 50 851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Коктауского сельского округа на 2026 год объем субвенции с районного бюджета в сумме 7 357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Коктау на 2026 год поступление целевых текущих трансфертов из районного бюджета в сумме 100 000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сельского округа Коктау.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429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Хромтауского районного маслихата Актюбинской области от 08.07.2026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