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5496" w14:textId="5a05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Дөң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"Дөң"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148 306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сельского округа Дөң на 2026 год объем субвенций в сумме 29 274 тысяч тенге выделяемый с районного бюджета: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Дөң на 2026 год поступление целевых текущих трансфертов в сумме 179 766 тысяч тенге из районного бюджета.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428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428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428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