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78275" w14:textId="1d782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Хромтаускому району на 2025-2029 годы</w:t>
      </w:r>
    </w:p>
    <w:p>
      <w:pPr>
        <w:spacing w:after="0"/>
        <w:ind w:left="0"/>
        <w:jc w:val="both"/>
      </w:pPr>
      <w:r>
        <w:rPr>
          <w:rFonts w:ascii="Times New Roman"/>
          <w:b w:val="false"/>
          <w:i w:val="false"/>
          <w:color w:val="000000"/>
          <w:sz w:val="28"/>
        </w:rPr>
        <w:t>Решение Хромтауского районного маслихата Актюбинской области от 20 августа 2025 года № 356</w:t>
      </w:r>
    </w:p>
    <w:p>
      <w:pPr>
        <w:spacing w:after="0"/>
        <w:ind w:left="0"/>
        <w:jc w:val="both"/>
      </w:pPr>
      <w:bookmarkStart w:name="z2" w:id="0"/>
      <w:r>
        <w:rPr>
          <w:rFonts w:ascii="Times New Roman"/>
          <w:b w:val="false"/>
          <w:i w:val="false"/>
          <w:color w:val="000000"/>
          <w:sz w:val="28"/>
        </w:rPr>
        <w:t xml:space="preserve">
      В соответствии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Хромтауский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хромтаускому району на 2025-2029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Хромтауского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Э. Б. Болатов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решению Хромтауского </w:t>
            </w:r>
            <w:r>
              <w:br/>
            </w:r>
            <w:r>
              <w:rPr>
                <w:rFonts w:ascii="Times New Roman"/>
                <w:b w:val="false"/>
                <w:i w:val="false"/>
                <w:color w:val="000000"/>
                <w:sz w:val="20"/>
              </w:rPr>
              <w:t xml:space="preserve">районного маслихата от </w:t>
            </w:r>
            <w:r>
              <w:br/>
            </w:r>
            <w:r>
              <w:rPr>
                <w:rFonts w:ascii="Times New Roman"/>
                <w:b w:val="false"/>
                <w:i w:val="false"/>
                <w:color w:val="000000"/>
                <w:sz w:val="20"/>
              </w:rPr>
              <w:t>2025 года 20 августа № 356</w:t>
            </w:r>
          </w:p>
        </w:tc>
      </w:tr>
    </w:tbl>
    <w:bookmarkStart w:name="z6" w:id="3"/>
    <w:p>
      <w:pPr>
        <w:spacing w:after="0"/>
        <w:ind w:left="0"/>
        <w:jc w:val="left"/>
      </w:pPr>
      <w:r>
        <w:rPr>
          <w:rFonts w:ascii="Times New Roman"/>
          <w:b/>
          <w:i w:val="false"/>
          <w:color w:val="000000"/>
        </w:rPr>
        <w:t xml:space="preserve"> План по управлению пастбищами и их использованию в Абайском сельском округе на 2025-2029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 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 оборотов, на которой указываются схемы пастбище 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 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Абайском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bookmarkStart w:name="z8" w:id="4"/>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4"/>
    <w:bookmarkStart w:name="z9" w:id="5"/>
    <w:p>
      <w:pPr>
        <w:spacing w:after="0"/>
        <w:ind w:left="0"/>
        <w:jc w:val="both"/>
      </w:pPr>
      <w:r>
        <w:rPr>
          <w:rFonts w:ascii="Times New Roman"/>
          <w:b w:val="false"/>
          <w:i w:val="false"/>
          <w:color w:val="000000"/>
          <w:sz w:val="28"/>
        </w:rPr>
        <w:t>
      Таблица 1. Распределение пастбищ по категориям земель Абайского сельского округа, гектаров</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99230</w:t>
            </w:r>
          </w:p>
        </w:tc>
      </w:tr>
    </w:tbl>
    <w:p>
      <w:pPr>
        <w:spacing w:after="0"/>
        <w:ind w:left="0"/>
        <w:jc w:val="both"/>
      </w:pPr>
      <w:r>
        <w:rPr>
          <w:rFonts w:ascii="Times New Roman"/>
          <w:b w:val="false"/>
          <w:i w:val="false"/>
          <w:color w:val="000000"/>
          <w:sz w:val="28"/>
        </w:rPr>
        <w:t>
      По административно-территориальному делению Абайский сельский округ имеет 2 сельских населенных пункта. Общая площадь территории Абайского сельского округа составляет 99 230 гектаров. По категориям земли делятся на: земли сельскохозяйственного назначения – 84 779 га; земли населенных пунктов – 14 451 га. Особо охраняемых природных территорий, лесного фонда, водного фонда земель, запасов нет.</w:t>
      </w:r>
    </w:p>
    <w:bookmarkStart w:name="z10" w:id="6"/>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p>
            <w:pPr>
              <w:spacing w:after="20"/>
              <w:ind w:left="20"/>
              <w:jc w:val="both"/>
            </w:pPr>
            <w:r>
              <w:rPr>
                <w:rFonts w:ascii="Times New Roman"/>
                <w:b w:val="false"/>
                <w:i w:val="false"/>
                <w:color w:val="000000"/>
                <w:sz w:val="20"/>
              </w:rPr>
              <w:t>
Тассай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Абайского сельского округа отсутствуют отдаленные, сезонные, аридные и посевные пастбища. В округе функционирует 31 крестьянское хозяйство, за которым закреплено 36 856,148 га пастбищ.</w:t>
      </w:r>
    </w:p>
    <w:bookmarkStart w:name="z11" w:id="7"/>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ТОО"Агро Лэнд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ТОО"Агро Лэнд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ТОО"Агро Лэнд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"Алпыс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ТОО"Акжар-Агро"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660908301576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"Қыстаубай"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"Гүлсім"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"Гүлсім"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 Көкіұлы"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481103300170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"Кулуш"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460601402490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640919301969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130364024262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"Мысжан 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"Мысжан 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"Отан"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760817300881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550512400955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"Үміт"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36 856,148</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скота-418; овец и коз – 686 и лошадей-38 голов. В селе Абай: крупного рогатого скота-316; овец и коз – 584, лошадей - 31 голов. В селе Тассай: крупного рогатого скота-122; овец и коз – 102, лошадей - 7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2" w:id="8"/>
    <w:p>
      <w:pPr>
        <w:spacing w:after="0"/>
        <w:ind w:left="0"/>
        <w:jc w:val="both"/>
      </w:pPr>
      <w:r>
        <w:rPr>
          <w:rFonts w:ascii="Times New Roman"/>
          <w:b w:val="false"/>
          <w:i w:val="false"/>
          <w:color w:val="000000"/>
          <w:sz w:val="28"/>
        </w:rPr>
        <w:t>
      Таблица 4. Распределение пастбищ</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4720,8 га. Крупный рогатый скот - 418; овцы и козы – 686 и лошади-38 голов пасутся на общественных пастбищах, площадь 14451 га, на удаленных пастбищах 0 голов, площадь 0 тыс. га. Общественная пастбищная площадь Абайского сельского округа обеспечивает потребность в пастбищных кормах для пасущихся животных. В населенном пункте Абай дефицит пастбищ не возникает.</w:t>
      </w:r>
    </w:p>
    <w:bookmarkStart w:name="z13" w:id="9"/>
    <w:p>
      <w:pPr>
        <w:spacing w:after="0"/>
        <w:ind w:left="0"/>
        <w:jc w:val="both"/>
      </w:pPr>
      <w:r>
        <w:rPr>
          <w:rFonts w:ascii="Times New Roman"/>
          <w:b w:val="false"/>
          <w:i w:val="false"/>
          <w:color w:val="000000"/>
          <w:sz w:val="28"/>
        </w:rPr>
        <w:t>
      Таблица 5. Требуемые дополнительные пастбища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Абайском сельском округе </w:t>
            </w:r>
            <w:r>
              <w:br/>
            </w:r>
            <w:r>
              <w:rPr>
                <w:rFonts w:ascii="Times New Roman"/>
                <w:b w:val="false"/>
                <w:i w:val="false"/>
                <w:color w:val="000000"/>
                <w:sz w:val="20"/>
              </w:rPr>
              <w:t>на 2025-2029 годы</w:t>
            </w:r>
          </w:p>
        </w:tc>
      </w:tr>
    </w:tbl>
    <w:bookmarkStart w:name="z15" w:id="10"/>
    <w:p>
      <w:pPr>
        <w:spacing w:after="0"/>
        <w:ind w:left="0"/>
        <w:jc w:val="left"/>
      </w:pPr>
      <w:r>
        <w:rPr>
          <w:rFonts w:ascii="Times New Roman"/>
          <w:b/>
          <w:i w:val="false"/>
          <w:color w:val="000000"/>
        </w:rPr>
        <w:t xml:space="preserve"> Сведения геоботанического обследования пастбищ</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8,20,308.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Абай-село в Хромтауском районе Актюбинской области Казахстана. Административный центр Абайского сельского округа. Расположен в 15 километрах к западу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Абайском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bookmarkStart w:name="z17" w:id="11"/>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Абайском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bookmarkStart w:name="z19" w:id="12"/>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"Айнұр"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 370427400480/ 900515451346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 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660908301576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 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690403301813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"ҚЫСТАУБАЙ"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"Гүлсім"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090464022091/601208302342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200964036947/930612301485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"Есет-Көкіұлы"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481103300170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030660003892/631025401460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Жолдасов М.М. Муслим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"Кулуш"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460601402490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"Коктерек"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640919301969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130364024262/540721301098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"Мысжан Ата"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"Отан"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760817300881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550512400955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"Таскудук"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090564004443/740727301788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690115300205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"ҮМІТ"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551201400342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"Шаруа-2"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130364019573/870528300060</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Умбеталина Назымгул/Артыгалина Молдир Даулетказиевна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Жанболат Амангалиевич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Шангытбаев Кабиден Умарович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Урстембек Таубаевич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Жарменов Кулмырза Танирбергенович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Малсакбаев Нурлыбек Шайжанович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Бахитжан Улжабаевич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Ерлан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Жолдыгалий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Ләззат Серікбайқызы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Муратбек Мухиадинович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Кулушева Самига Ниязбековна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Жалашев Шынберген Жаксыгалиевич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Айтмамбетов Байзан Умерзакович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Кумысбике Сулименовна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Малсакбаев Нурболат Килибаевич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Бисембай Сабырадинович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Катира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Урунгулов Нурбек Баубекович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Владимер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Қозбағаров Жамбыл Лайықұлы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Уразбике Бакитовна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Абденов Амансерик Закарьянович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Талгат Тулепович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 Айманат Толыбаевич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Кенесарина Кулсара Кабакаевна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Канат Урзиматович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 w:id="13"/>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1" w:id="14"/>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 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Абайском сельском округе </w:t>
            </w:r>
            <w:r>
              <w:br/>
            </w:r>
            <w:r>
              <w:rPr>
                <w:rFonts w:ascii="Times New Roman"/>
                <w:b w:val="false"/>
                <w:i w:val="false"/>
                <w:color w:val="000000"/>
                <w:sz w:val="20"/>
              </w:rPr>
              <w:t>на 2025-2029 годы</w:t>
            </w:r>
          </w:p>
        </w:tc>
      </w:tr>
    </w:tbl>
    <w:bookmarkStart w:name="z23" w:id="15"/>
    <w:p>
      <w:pPr>
        <w:spacing w:after="0"/>
        <w:ind w:left="0"/>
        <w:jc w:val="left"/>
      </w:pPr>
      <w:r>
        <w:rPr>
          <w:rFonts w:ascii="Times New Roman"/>
          <w:b/>
          <w:i w:val="false"/>
          <w:color w:val="000000"/>
        </w:rPr>
        <w:t xml:space="preserve"> Рекомендуемые схемы пастбище оборотов</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 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В населенном пункте Абай дефицит пастбищ не возникает.</w:t>
      </w:r>
    </w:p>
    <w:bookmarkStart w:name="z269" w:id="16"/>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Абайского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62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17"/>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67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18"/>
    <w:p>
      <w:pPr>
        <w:spacing w:after="0"/>
        <w:ind w:left="0"/>
        <w:jc w:val="both"/>
      </w:pPr>
      <w:r>
        <w:rPr>
          <w:rFonts w:ascii="Times New Roman"/>
          <w:b w:val="false"/>
          <w:i w:val="false"/>
          <w:color w:val="000000"/>
          <w:sz w:val="28"/>
        </w:rPr>
        <w:t xml:space="preserve">
      </w:t>
      </w:r>
      <w:r>
        <w:rPr>
          <w:rFonts w:ascii="Times New Roman"/>
          <w:b/>
          <w:i w:val="false"/>
          <w:color w:val="000000"/>
          <w:sz w:val="28"/>
        </w:rPr>
        <w:t>3. Схема (карта) с обозначением рекомендуемых схем пастбище оборотов, на которой указываются схемы пастбище оборотов, рекомендуемые на основании геоботанического обследования пастбищ</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341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341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19"/>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390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0"/>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 пользователям</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29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 </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91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2"/>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406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3"/>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962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решению Хромтауского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2025 года 20 августа № 356</w:t>
            </w:r>
          </w:p>
        </w:tc>
      </w:tr>
    </w:tbl>
    <w:bookmarkStart w:name="z25" w:id="24"/>
    <w:p>
      <w:pPr>
        <w:spacing w:after="0"/>
        <w:ind w:left="0"/>
        <w:jc w:val="left"/>
      </w:pPr>
      <w:r>
        <w:rPr>
          <w:rFonts w:ascii="Times New Roman"/>
          <w:b/>
          <w:i w:val="false"/>
          <w:color w:val="000000"/>
        </w:rPr>
        <w:t xml:space="preserve"> План по управлению пастбищами и их использованию в Акжарском сельском округе на 2025-2029 годы</w:t>
      </w:r>
    </w:p>
    <w:bookmarkEnd w:id="2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 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 оборотов, на которой указываются схемы пастбище 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 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Акжарском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27" w:id="25"/>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25"/>
    <w:bookmarkStart w:name="z28" w:id="26"/>
    <w:p>
      <w:pPr>
        <w:spacing w:after="0"/>
        <w:ind w:left="0"/>
        <w:jc w:val="both"/>
      </w:pPr>
      <w:r>
        <w:rPr>
          <w:rFonts w:ascii="Times New Roman"/>
          <w:b w:val="false"/>
          <w:i w:val="false"/>
          <w:color w:val="000000"/>
          <w:sz w:val="28"/>
        </w:rPr>
        <w:t>
      Таблица 1. Распределение пастбищ по категориям земель Акжарского сельского округа, гектаров</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49409</w:t>
            </w:r>
          </w:p>
        </w:tc>
      </w:tr>
    </w:tbl>
    <w:p>
      <w:pPr>
        <w:spacing w:after="0"/>
        <w:ind w:left="0"/>
        <w:jc w:val="both"/>
      </w:pPr>
      <w:r>
        <w:rPr>
          <w:rFonts w:ascii="Times New Roman"/>
          <w:b w:val="false"/>
          <w:i w:val="false"/>
          <w:color w:val="000000"/>
          <w:sz w:val="28"/>
        </w:rPr>
        <w:t>
      По административно-территориальному делению в Акжарском сельском округе имеется 2 сельских населенных пункта. Общая площадь территории Акжарского сельского округа составляет 49 409 гектаров. По категориям земли делятся на: земли сельскохозяйственного назначения – 41701 гектар; земли населенных пунктов – 7708 гектар. Особо охраняемых природных территорий, лесного фонда, водного фонда земель, запасов нет.</w:t>
      </w:r>
    </w:p>
    <w:bookmarkStart w:name="z29" w:id="27"/>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p>
            <w:pPr>
              <w:spacing w:after="20"/>
              <w:ind w:left="20"/>
              <w:jc w:val="both"/>
            </w:pPr>
            <w:r>
              <w:rPr>
                <w:rFonts w:ascii="Times New Roman"/>
                <w:b w:val="false"/>
                <w:i w:val="false"/>
                <w:color w:val="000000"/>
                <w:sz w:val="20"/>
              </w:rPr>
              <w:t>
Жазық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Акжарского сельского округа отсутствуют отдаленные, сезонные, аридные и посевные пастбища. В округе функционирует 31 крестьянское хозяйство, за которым закреплено 36 856,148 га пастбищ.</w:t>
      </w:r>
    </w:p>
    <w:bookmarkStart w:name="z30" w:id="28"/>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560624168411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"Геобазис"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"Геобазис"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"Геобазис"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"Геобазис"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02-034-007-1632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"Жаңа-қоныс"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050530300456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480907305346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"Спарта"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"Шурави"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"Юриол"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790123450421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25 035,39</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скота-1587 овец и коз – 2905 и лошадей-205 голов. В селе Акжар: крупного рогатого скота-1419; овец и коз – 2454, лошадей - 186 голов. В селе Жазык: крупного рогатого скота-168; овец и коз – 451, лошадей - 19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31" w:id="29"/>
    <w:p>
      <w:pPr>
        <w:spacing w:after="0"/>
        <w:ind w:left="0"/>
        <w:jc w:val="both"/>
      </w:pPr>
      <w:r>
        <w:rPr>
          <w:rFonts w:ascii="Times New Roman"/>
          <w:b w:val="false"/>
          <w:i w:val="false"/>
          <w:color w:val="000000"/>
          <w:sz w:val="28"/>
        </w:rPr>
        <w:t>
      Таблица 4. Распределение пастбищ</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21095,6 га. Крупный рогатый скот -1587; овцы и козы - 2905 и лошади – 205 голов пасутся на общественных пастбищах, площадь 7708 га, на удаленных пастбищах 0 голов, площадь 0 тыс. га. Однако дефицит пастбищ в населенном пункте Акжар составил 13387,6 га, в связи с чем необходимо предусмотреть перераспределение пастбищных территорий между населенными пунктами.</w:t>
      </w:r>
    </w:p>
    <w:bookmarkStart w:name="z32" w:id="30"/>
    <w:p>
      <w:pPr>
        <w:spacing w:after="0"/>
        <w:ind w:left="0"/>
        <w:jc w:val="both"/>
      </w:pPr>
      <w:r>
        <w:rPr>
          <w:rFonts w:ascii="Times New Roman"/>
          <w:b w:val="false"/>
          <w:i w:val="false"/>
          <w:color w:val="000000"/>
          <w:sz w:val="28"/>
        </w:rPr>
        <w:t>
      Таблица 5. Требуемые дополнительные пастбища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Акжарском сельском округе </w:t>
            </w:r>
            <w:r>
              <w:br/>
            </w:r>
            <w:r>
              <w:rPr>
                <w:rFonts w:ascii="Times New Roman"/>
                <w:b w:val="false"/>
                <w:i w:val="false"/>
                <w:color w:val="000000"/>
                <w:sz w:val="20"/>
              </w:rPr>
              <w:t>на 2025-2029 годы</w:t>
            </w:r>
          </w:p>
        </w:tc>
      </w:tr>
    </w:tbl>
    <w:bookmarkStart w:name="z34" w:id="31"/>
    <w:p>
      <w:pPr>
        <w:spacing w:after="0"/>
        <w:ind w:left="0"/>
        <w:jc w:val="left"/>
      </w:pPr>
      <w:r>
        <w:rPr>
          <w:rFonts w:ascii="Times New Roman"/>
          <w:b/>
          <w:i w:val="false"/>
          <w:color w:val="000000"/>
        </w:rPr>
        <w:t xml:space="preserve"> Сведения геоботанического обследования пастбищ</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Акжар-село в Хромтауском районе Актюбинской области Казахстана. Административный центр Акжарского сельского округа. Расположен в 40 километрах к западу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Акжарском сельском округе </w:t>
            </w:r>
            <w:r>
              <w:br/>
            </w:r>
            <w:r>
              <w:rPr>
                <w:rFonts w:ascii="Times New Roman"/>
                <w:b w:val="false"/>
                <w:i w:val="false"/>
                <w:color w:val="000000"/>
                <w:sz w:val="20"/>
              </w:rPr>
              <w:t>на 2025-2029 годы</w:t>
            </w:r>
          </w:p>
        </w:tc>
      </w:tr>
    </w:tbl>
    <w:bookmarkStart w:name="z36" w:id="32"/>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Акжарском сельском округе </w:t>
            </w:r>
            <w:r>
              <w:br/>
            </w:r>
            <w:r>
              <w:rPr>
                <w:rFonts w:ascii="Times New Roman"/>
                <w:b w:val="false"/>
                <w:i w:val="false"/>
                <w:color w:val="000000"/>
                <w:sz w:val="20"/>
              </w:rPr>
              <w:t>на 2025-2029 годы</w:t>
            </w:r>
          </w:p>
        </w:tc>
      </w:tr>
    </w:tbl>
    <w:bookmarkStart w:name="z38" w:id="33"/>
    <w:p>
      <w:pPr>
        <w:spacing w:after="0"/>
        <w:ind w:left="0"/>
        <w:jc w:val="left"/>
      </w:pPr>
      <w:r>
        <w:rPr>
          <w:rFonts w:ascii="Times New Roman"/>
          <w:b/>
          <w:i w:val="false"/>
          <w:color w:val="000000"/>
        </w:rPr>
        <w:t xml:space="preserve"> Таблица 1. Данные о численности поголовья сельскохозяйственных животных, с указанием их владельцев</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идентификационный номер/индивидуальный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560624168411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480907305346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"Спарта"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"Шурави"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780910400201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"Юриол"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790123450421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Искулов Орынбасар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Суиналин Тлектес Суйналинович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Джубаназаров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Бакыт Умирсерикович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Ишниязов Зейнулла Билялович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Жаншуаков Нурлан Отарович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Нагашибай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Акимниязов Кайдауыл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Задыгерей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Санкибаев Нурхан Тлепович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Утянов Аслан Бидаулетович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Ержан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Талғат Орынтаевич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Кулмашев Руслан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Башеев Кеулимжай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Искулова Амина Сайлауовна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 w:id="34"/>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0" w:id="35"/>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Акжарском сельском округе </w:t>
            </w:r>
            <w:r>
              <w:br/>
            </w:r>
            <w:r>
              <w:rPr>
                <w:rFonts w:ascii="Times New Roman"/>
                <w:b w:val="false"/>
                <w:i w:val="false"/>
                <w:color w:val="000000"/>
                <w:sz w:val="20"/>
              </w:rPr>
              <w:t>на 2025-2029 годы</w:t>
            </w:r>
          </w:p>
        </w:tc>
      </w:tr>
    </w:tbl>
    <w:bookmarkStart w:name="z42" w:id="36"/>
    <w:p>
      <w:pPr>
        <w:spacing w:after="0"/>
        <w:ind w:left="0"/>
        <w:jc w:val="left"/>
      </w:pPr>
      <w:r>
        <w:rPr>
          <w:rFonts w:ascii="Times New Roman"/>
          <w:b/>
          <w:i w:val="false"/>
          <w:color w:val="000000"/>
        </w:rPr>
        <w:t xml:space="preserve"> Рекомендуемые схемы пастбищеоборотов</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 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В населенном пункте Акжар дефицит пастбищ не возникает.</w:t>
      </w:r>
    </w:p>
    <w:bookmarkStart w:name="z277" w:id="37"/>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Акжарского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38"/>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37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39"/>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13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40"/>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41"/>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 пользователям</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66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42"/>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119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43"/>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34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44"/>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216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решению Хромтауского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2025 года 20 августа № 356</w:t>
            </w:r>
          </w:p>
        </w:tc>
      </w:tr>
    </w:tbl>
    <w:bookmarkStart w:name="z44" w:id="45"/>
    <w:p>
      <w:pPr>
        <w:spacing w:after="0"/>
        <w:ind w:left="0"/>
        <w:jc w:val="left"/>
      </w:pPr>
      <w:r>
        <w:rPr>
          <w:rFonts w:ascii="Times New Roman"/>
          <w:b/>
          <w:i w:val="false"/>
          <w:color w:val="000000"/>
        </w:rPr>
        <w:t xml:space="preserve"> План по управлению пастбищами и их использованию в селе Аккудык на 2025-2029 годы</w:t>
      </w:r>
    </w:p>
    <w:bookmarkEnd w:id="4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 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 оборотов, на которой указываются схемы пастбище 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 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Аккудык </w:t>
            </w:r>
            <w:r>
              <w:br/>
            </w:r>
            <w:r>
              <w:rPr>
                <w:rFonts w:ascii="Times New Roman"/>
                <w:b w:val="false"/>
                <w:i w:val="false"/>
                <w:color w:val="000000"/>
                <w:sz w:val="20"/>
              </w:rPr>
              <w:t>на 2025-2029 годы</w:t>
            </w:r>
          </w:p>
        </w:tc>
      </w:tr>
    </w:tbl>
    <w:bookmarkStart w:name="z46" w:id="46"/>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46"/>
    <w:bookmarkStart w:name="z47" w:id="47"/>
    <w:p>
      <w:pPr>
        <w:spacing w:after="0"/>
        <w:ind w:left="0"/>
        <w:jc w:val="both"/>
      </w:pPr>
      <w:r>
        <w:rPr>
          <w:rFonts w:ascii="Times New Roman"/>
          <w:b w:val="false"/>
          <w:i w:val="false"/>
          <w:color w:val="000000"/>
          <w:sz w:val="28"/>
        </w:rPr>
        <w:t>
      Таблица 1. Распределение пастбищ по категориям земель село Аккудык, гектаров</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77266</w:t>
            </w:r>
          </w:p>
        </w:tc>
      </w:tr>
    </w:tbl>
    <w:p>
      <w:pPr>
        <w:spacing w:after="0"/>
        <w:ind w:left="0"/>
        <w:jc w:val="both"/>
      </w:pPr>
      <w:r>
        <w:rPr>
          <w:rFonts w:ascii="Times New Roman"/>
          <w:b w:val="false"/>
          <w:i w:val="false"/>
          <w:color w:val="000000"/>
          <w:sz w:val="28"/>
        </w:rPr>
        <w:t>
      По административно-территориальному делению в селе Аккудык имеется 1 сельский населенный пункт. Общая площадь территории села Аккудык составляет 77 266 гектаров. По категориям земли делятся на: земли сельскохозяйственного назначения – 65 180 гектаров; земли населенных пунктов – 12086 гектаров. Особо охраняемых природных территорий, лесного фонда, водного фонда земель, запасов нет.</w:t>
      </w:r>
    </w:p>
    <w:bookmarkStart w:name="z48" w:id="48"/>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села Аккудык отсутствуют отдаленные, сезонные, аридные и посевные пастбища. В округе функционируют 11 крестьянских хозяйств, на которых закреплено 12444,82 гектара пастбищ.</w:t>
      </w:r>
    </w:p>
    <w:bookmarkStart w:name="z49" w:id="49"/>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"Абзал"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710220301528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 жолдары"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200364008345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"Дегдар"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711120301214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"Жамиля"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"Каусар"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860603355945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"Миф"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Нурсеисова Н.Ю.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"Сағындық"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880929350920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24919,398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скота-713; овец и коз – 646 и лошадей-208 голов.</w:t>
      </w:r>
    </w:p>
    <w:p>
      <w:pPr>
        <w:spacing w:after="0"/>
        <w:ind w:left="0"/>
        <w:jc w:val="both"/>
      </w:pPr>
      <w:r>
        <w:rPr>
          <w:rFonts w:ascii="Times New Roman"/>
          <w:b w:val="false"/>
          <w:i w:val="false"/>
          <w:color w:val="000000"/>
          <w:sz w:val="28"/>
        </w:rPr>
        <w:t>
      В селе Аккудук: крупного рогатого скота-713; овец и коз – 646, лошадей - 208 голов.</w:t>
      </w:r>
    </w:p>
    <w:p>
      <w:pPr>
        <w:spacing w:after="0"/>
        <w:ind w:left="0"/>
        <w:jc w:val="both"/>
      </w:pPr>
      <w:r>
        <w:rPr>
          <w:rFonts w:ascii="Times New Roman"/>
          <w:b w:val="false"/>
          <w:i w:val="false"/>
          <w:color w:val="000000"/>
          <w:sz w:val="28"/>
        </w:rPr>
        <w:t>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50" w:id="50"/>
    <w:p>
      <w:pPr>
        <w:spacing w:after="0"/>
        <w:ind w:left="0"/>
        <w:jc w:val="both"/>
      </w:pPr>
      <w:r>
        <w:rPr>
          <w:rFonts w:ascii="Times New Roman"/>
          <w:b w:val="false"/>
          <w:i w:val="false"/>
          <w:color w:val="000000"/>
          <w:sz w:val="28"/>
        </w:rPr>
        <w:t>
      Таблица 4. Распределение пастбищ</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8206,3 га. Крупный рогатый скот - 713; овцы и козы – 646 и лошади-208 голов пасутся на общественных пастбищах, площадь 12086 га, на удаленных пастбищах 0 голов, площадь 0 тыс. га. Общественная пастбищная площадь аккудукского сельского округа обеспечивает потребность в пастбищных кормах для выпаса скота. По селу Аккудык потребность в пастбищных угодьях не возникает.</w:t>
      </w:r>
    </w:p>
    <w:p>
      <w:pPr>
        <w:spacing w:after="0"/>
        <w:ind w:left="0"/>
        <w:jc w:val="both"/>
      </w:pPr>
      <w:r>
        <w:rPr>
          <w:rFonts w:ascii="Times New Roman"/>
          <w:b w:val="false"/>
          <w:i w:val="false"/>
          <w:color w:val="000000"/>
          <w:sz w:val="28"/>
        </w:rPr>
        <w:t>
      Таблица 5. Требуемые дополнительные пастбища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Аккудык </w:t>
            </w:r>
            <w:r>
              <w:br/>
            </w:r>
            <w:r>
              <w:rPr>
                <w:rFonts w:ascii="Times New Roman"/>
                <w:b w:val="false"/>
                <w:i w:val="false"/>
                <w:color w:val="000000"/>
                <w:sz w:val="20"/>
              </w:rPr>
              <w:t>на 2025-2029 годы</w:t>
            </w:r>
          </w:p>
        </w:tc>
      </w:tr>
    </w:tbl>
    <w:bookmarkStart w:name="z52" w:id="51"/>
    <w:p>
      <w:pPr>
        <w:spacing w:after="0"/>
        <w:ind w:left="0"/>
        <w:jc w:val="left"/>
      </w:pPr>
      <w:r>
        <w:rPr>
          <w:rFonts w:ascii="Times New Roman"/>
          <w:b/>
          <w:i w:val="false"/>
          <w:color w:val="000000"/>
        </w:rPr>
        <w:t xml:space="preserve"> Сведения геоботанического обследования пастбищ</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Аккудук-село в Хромтауском районе Актюбинской области Казахстана. Административный центр аккудукского сельского округа. Расположен в 70 километрах от центра города Хромтау к Северному устью.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Аккудык </w:t>
            </w:r>
            <w:r>
              <w:br/>
            </w:r>
            <w:r>
              <w:rPr>
                <w:rFonts w:ascii="Times New Roman"/>
                <w:b w:val="false"/>
                <w:i w:val="false"/>
                <w:color w:val="000000"/>
                <w:sz w:val="20"/>
              </w:rPr>
              <w:t>на 2025-2029 годы</w:t>
            </w:r>
          </w:p>
        </w:tc>
      </w:tr>
    </w:tbl>
    <w:bookmarkStart w:name="z54" w:id="52"/>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Аккудык </w:t>
            </w:r>
            <w:r>
              <w:br/>
            </w:r>
            <w:r>
              <w:rPr>
                <w:rFonts w:ascii="Times New Roman"/>
                <w:b w:val="false"/>
                <w:i w:val="false"/>
                <w:color w:val="000000"/>
                <w:sz w:val="20"/>
              </w:rPr>
              <w:t>на 2025-2029 годы</w:t>
            </w:r>
          </w:p>
        </w:tc>
      </w:tr>
    </w:tbl>
    <w:bookmarkStart w:name="z56" w:id="53"/>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"Абзал"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710220301528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 жолдары"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200364008345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"Дегдар"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711120301214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"Каусар"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960602350975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880929350920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Жолмухамбетова Базаркул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Изекешов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Жаналина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 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Суйналин Жансерик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Сағынай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Сарсеков Досымбек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 w:id="54"/>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55"/>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Аккудык </w:t>
            </w:r>
            <w:r>
              <w:br/>
            </w:r>
            <w:r>
              <w:rPr>
                <w:rFonts w:ascii="Times New Roman"/>
                <w:b w:val="false"/>
                <w:i w:val="false"/>
                <w:color w:val="000000"/>
                <w:sz w:val="20"/>
              </w:rPr>
              <w:t>на 2025-2029 годы</w:t>
            </w:r>
          </w:p>
        </w:tc>
      </w:tr>
    </w:tbl>
    <w:bookmarkStart w:name="z60" w:id="56"/>
    <w:p>
      <w:pPr>
        <w:spacing w:after="0"/>
        <w:ind w:left="0"/>
        <w:jc w:val="left"/>
      </w:pPr>
      <w:r>
        <w:rPr>
          <w:rFonts w:ascii="Times New Roman"/>
          <w:b/>
          <w:i w:val="false"/>
          <w:color w:val="000000"/>
        </w:rPr>
        <w:t xml:space="preserve"> Рекомендуемые схемы пастбищеоборотов</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село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w:t>
      </w:r>
      <w:r>
        <w:rPr>
          <w:rFonts w:ascii="Times New Roman"/>
          <w:b w:val="false"/>
          <w:i w:val="false"/>
          <w:color w:val="000000"/>
          <w:sz w:val="28"/>
        </w:rPr>
        <w:t xml:space="preserve">я </w:t>
      </w:r>
      <w:r>
        <w:rPr>
          <w:rFonts w:ascii="Times New Roman"/>
          <w:b w:val="false"/>
          <w:i/>
          <w:color w:val="000000"/>
          <w:sz w:val="28"/>
        </w:rPr>
        <w:t>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Площадь общественных пастбищ село Аккудык обеспечивает потребность в пастбищном корме выпасаемое поголовье.</w:t>
      </w:r>
    </w:p>
    <w:bookmarkStart w:name="z285" w:id="57"/>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села Аккудык в разрезе категорий земель, собственников земельных участков и землепользователей на основании правоустанавливающих документов</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58"/>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05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59"/>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77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60"/>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61"/>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 пользователям</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62"/>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642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63"/>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597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64"/>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929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решению Хромтауского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2025 года 20 августа № 356</w:t>
            </w:r>
          </w:p>
        </w:tc>
      </w:tr>
    </w:tbl>
    <w:bookmarkStart w:name="z62" w:id="65"/>
    <w:p>
      <w:pPr>
        <w:spacing w:after="0"/>
        <w:ind w:left="0"/>
        <w:jc w:val="left"/>
      </w:pPr>
      <w:r>
        <w:rPr>
          <w:rFonts w:ascii="Times New Roman"/>
          <w:b/>
          <w:i w:val="false"/>
          <w:color w:val="000000"/>
        </w:rPr>
        <w:t xml:space="preserve"> План по управлению пастбищами и их использованию в Богетсайском сельском округе на 2025-2029 годы</w:t>
      </w:r>
    </w:p>
    <w:bookmarkEnd w:id="6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 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 оборотов, на которой указываются схемы пастбище 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 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 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Богетсайском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64" w:id="66"/>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66"/>
    <w:bookmarkStart w:name="z65" w:id="67"/>
    <w:p>
      <w:pPr>
        <w:spacing w:after="0"/>
        <w:ind w:left="0"/>
        <w:jc w:val="both"/>
      </w:pPr>
      <w:r>
        <w:rPr>
          <w:rFonts w:ascii="Times New Roman"/>
          <w:b w:val="false"/>
          <w:i w:val="false"/>
          <w:color w:val="000000"/>
          <w:sz w:val="28"/>
        </w:rPr>
        <w:t>
      Таблица 1. Распределение пастбищ по категориям земель Богетсайского сельского округа, гектаров</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110 017</w:t>
            </w:r>
          </w:p>
        </w:tc>
      </w:tr>
    </w:tbl>
    <w:p>
      <w:pPr>
        <w:spacing w:after="0"/>
        <w:ind w:left="0"/>
        <w:jc w:val="both"/>
      </w:pPr>
      <w:r>
        <w:rPr>
          <w:rFonts w:ascii="Times New Roman"/>
          <w:b w:val="false"/>
          <w:i w:val="false"/>
          <w:color w:val="000000"/>
          <w:sz w:val="28"/>
        </w:rPr>
        <w:t>
      По административно-территориальному делению в Богетсайском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Богетсайского сельского округа 110 017 гектаров.</w:t>
      </w:r>
    </w:p>
    <w:p>
      <w:pPr>
        <w:spacing w:after="0"/>
        <w:ind w:left="0"/>
        <w:jc w:val="both"/>
      </w:pPr>
      <w:r>
        <w:rPr>
          <w:rFonts w:ascii="Times New Roman"/>
          <w:b w:val="false"/>
          <w:i w:val="false"/>
          <w:color w:val="000000"/>
          <w:sz w:val="28"/>
        </w:rPr>
        <w:t>
      По категориям земли подразделяются на: земли сельскохозяйственного назначения – 94 753 гектаров; земли населенных пунктов – 15 264 гектара. Земли особо охраняемых природных территорий, лесного фонда, водного фонда, запаса не имеются.</w:t>
      </w:r>
    </w:p>
    <w:bookmarkStart w:name="z66" w:id="68"/>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w:t>
            </w:r>
          </w:p>
          <w:p>
            <w:pPr>
              <w:spacing w:after="20"/>
              <w:ind w:left="20"/>
              <w:jc w:val="both"/>
            </w:pPr>
            <w:r>
              <w:rPr>
                <w:rFonts w:ascii="Times New Roman"/>
                <w:b w:val="false"/>
                <w:i w:val="false"/>
                <w:color w:val="000000"/>
                <w:sz w:val="20"/>
              </w:rPr>
              <w:t>
Карлау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Богетсайского сельского округа культурные, аридные и отгонные пастбища отсутствуют.</w:t>
      </w:r>
    </w:p>
    <w:p>
      <w:pPr>
        <w:spacing w:after="0"/>
        <w:ind w:left="0"/>
        <w:jc w:val="both"/>
      </w:pPr>
      <w:r>
        <w:rPr>
          <w:rFonts w:ascii="Times New Roman"/>
          <w:b w:val="false"/>
          <w:i w:val="false"/>
          <w:color w:val="000000"/>
          <w:sz w:val="28"/>
        </w:rPr>
        <w:t>
      В округе функционируют 50 крестьянских хозяйств, за которыми закреплено 61 204,9 гектаров пастбищ.</w:t>
      </w:r>
    </w:p>
    <w:bookmarkStart w:name="z67" w:id="69"/>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170564015931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190664031980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"Амир"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840214400628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570302301502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791007302614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840907302765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"Есел"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210364030442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"Игилик"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"Игилик"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"Каргабай"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641223301521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601015300951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620821401314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"Мухамбетияр"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590819300757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02-034-036-642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740901303561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191164009314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960506305668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180864006599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"Сусындыбай"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800910400328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"Исмаил"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570818400447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"Анербек"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280864052556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61 204,9</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Количество поголовья сельскохозяйственных животных на территории сельского округа: крупного рогатого скота – 1796; овец и коз - 2400 и лошадей – 741 голов.</w:t>
      </w:r>
    </w:p>
    <w:p>
      <w:pPr>
        <w:spacing w:after="0"/>
        <w:ind w:left="0"/>
        <w:jc w:val="both"/>
      </w:pPr>
      <w:r>
        <w:rPr>
          <w:rFonts w:ascii="Times New Roman"/>
          <w:b w:val="false"/>
          <w:i w:val="false"/>
          <w:color w:val="000000"/>
          <w:sz w:val="28"/>
        </w:rPr>
        <w:t>
      В селе Богетсай: крупного рогатого скота – 1566; овец и коз - 2199 и лошадей – 690 голов.</w:t>
      </w:r>
    </w:p>
    <w:p>
      <w:pPr>
        <w:spacing w:after="0"/>
        <w:ind w:left="0"/>
        <w:jc w:val="both"/>
      </w:pPr>
      <w:r>
        <w:rPr>
          <w:rFonts w:ascii="Times New Roman"/>
          <w:b w:val="false"/>
          <w:i w:val="false"/>
          <w:color w:val="000000"/>
          <w:sz w:val="28"/>
        </w:rPr>
        <w:t>
      В селе Карлау: крупного рогатого скота – 230; овец и коз – 201 и лошадей – 51 голов.</w:t>
      </w:r>
    </w:p>
    <w:p>
      <w:pPr>
        <w:spacing w:after="0"/>
        <w:ind w:left="0"/>
        <w:jc w:val="both"/>
      </w:pPr>
      <w:r>
        <w:rPr>
          <w:rFonts w:ascii="Times New Roman"/>
          <w:b w:val="false"/>
          <w:i w:val="false"/>
          <w:color w:val="000000"/>
          <w:sz w:val="28"/>
        </w:rPr>
        <w:t>
      Коэффициент питательности пастбищных кормов сельского округа находится пределах до 0,28 кормовых единиц. Это значит, что в 100 кг пастбищного корма при натуральной влажности содержится до 28 кормовых единиц. При таком коэффициенте питательности пастбищных кормов необходимо кормов в сутки: крупного рогатого скота –32 кг; мелкого рогатого скота - 6,4 кг; лошади – 35,7 кг; за пастбищный период 240 дней: крупного рогатого скота –7680 кг; мелкого рогатого скота –1536 кг; лошади – 8568 кг.</w:t>
      </w:r>
    </w:p>
    <w:p>
      <w:pPr>
        <w:spacing w:after="0"/>
        <w:ind w:left="0"/>
        <w:jc w:val="both"/>
      </w:pPr>
      <w:r>
        <w:rPr>
          <w:rFonts w:ascii="Times New Roman"/>
          <w:b w:val="false"/>
          <w:i w:val="false"/>
          <w:color w:val="000000"/>
          <w:sz w:val="28"/>
        </w:rPr>
        <w:t>
      При урожайности 1020 кг/га и коэффициенте питательности пастбищных кормов 0,28 корм. ед нагрузка выпаса составила: крупного рогатого скота – 7,7; мелкого рогатого скота – 1,5 и лошади – 8,4 гектаров на голову.</w:t>
      </w:r>
    </w:p>
    <w:bookmarkStart w:name="z68" w:id="70"/>
    <w:p>
      <w:pPr>
        <w:spacing w:after="0"/>
        <w:ind w:left="0"/>
        <w:jc w:val="both"/>
      </w:pPr>
      <w:r>
        <w:rPr>
          <w:rFonts w:ascii="Times New Roman"/>
          <w:b w:val="false"/>
          <w:i w:val="false"/>
          <w:color w:val="000000"/>
          <w:sz w:val="28"/>
        </w:rPr>
        <w:t>
      Таблица 4. Распределение пастбищ</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необходимо 23 653,6 гектаров.</w:t>
      </w:r>
    </w:p>
    <w:p>
      <w:pPr>
        <w:spacing w:after="0"/>
        <w:ind w:left="0"/>
        <w:jc w:val="both"/>
      </w:pPr>
      <w:r>
        <w:rPr>
          <w:rFonts w:ascii="Times New Roman"/>
          <w:b w:val="false"/>
          <w:i w:val="false"/>
          <w:color w:val="000000"/>
          <w:sz w:val="28"/>
        </w:rPr>
        <w:t>
      Крупного рогатого скота – 1796; овец и коз - 2400 и лошадей – 741 голов выпасаются на общественных пастбищах, площадью 15 449 гектаров, 0 голов выпасаются на отгонных пастбищах, площадью 0 тысяч гектаров.</w:t>
      </w:r>
    </w:p>
    <w:p>
      <w:pPr>
        <w:spacing w:after="0"/>
        <w:ind w:left="0"/>
        <w:jc w:val="both"/>
      </w:pPr>
      <w:r>
        <w:rPr>
          <w:rFonts w:ascii="Times New Roman"/>
          <w:b w:val="false"/>
          <w:i w:val="false"/>
          <w:color w:val="000000"/>
          <w:sz w:val="28"/>
        </w:rPr>
        <w:t>
      Площадь общественных пастбищ сельского округа Богетсайского обеспечивает потребность в пастбищном корме выпасаемое поголовье. Однако в населенном пункте Богетсай дефицит пастбищ составил – 8204,6 га. В связи, с этим необходимо рассмотреть перераспределение пастбищных территорий между населенными пунктами.</w:t>
      </w:r>
    </w:p>
    <w:bookmarkStart w:name="z69" w:id="71"/>
    <w:p>
      <w:pPr>
        <w:spacing w:after="0"/>
        <w:ind w:left="0"/>
        <w:jc w:val="both"/>
      </w:pPr>
      <w:r>
        <w:rPr>
          <w:rFonts w:ascii="Times New Roman"/>
          <w:b w:val="false"/>
          <w:i w:val="false"/>
          <w:color w:val="000000"/>
          <w:sz w:val="28"/>
        </w:rPr>
        <w:t>
      Таблица 5. Требуемые дополнительные пастбища</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Богетсайском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71" w:id="72"/>
    <w:p>
      <w:pPr>
        <w:spacing w:after="0"/>
        <w:ind w:left="0"/>
        <w:jc w:val="left"/>
      </w:pPr>
      <w:r>
        <w:rPr>
          <w:rFonts w:ascii="Times New Roman"/>
          <w:b/>
          <w:i w:val="false"/>
          <w:color w:val="000000"/>
        </w:rPr>
        <w:t xml:space="preserve"> Сведения геоботанического обследования пастбищ</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Богетсай—село в Хромтауском районе Актюбинской области. Административный центр Богетсайского сельского округа. Находится примерно в 55 км к северу от центра города Хромтау.</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сельского округа относится к сухостепной зоне, характеризуется суровой длительный зимой, кратковременным жарким летом, резкими противоречиями температур зимы и лета, малым количеством годовых осадков, засухой.</w:t>
      </w:r>
    </w:p>
    <w:p>
      <w:pPr>
        <w:spacing w:after="0"/>
        <w:ind w:left="0"/>
        <w:jc w:val="both"/>
      </w:pPr>
      <w:r>
        <w:rPr>
          <w:rFonts w:ascii="Times New Roman"/>
          <w:b w:val="false"/>
          <w:i w:val="false"/>
          <w:color w:val="000000"/>
          <w:sz w:val="28"/>
        </w:rPr>
        <w:t>
      Почвы</w:t>
      </w:r>
    </w:p>
    <w:p>
      <w:pPr>
        <w:spacing w:after="0"/>
        <w:ind w:left="0"/>
        <w:jc w:val="both"/>
      </w:pPr>
      <w:r>
        <w:rPr>
          <w:rFonts w:ascii="Times New Roman"/>
          <w:b w:val="false"/>
          <w:i w:val="false"/>
          <w:color w:val="000000"/>
          <w:sz w:val="28"/>
        </w:rPr>
        <w:t>
      Почвы в основном каштановые и темнокаштановые, малогумусные.</w:t>
      </w:r>
    </w:p>
    <w:p>
      <w:pPr>
        <w:spacing w:after="0"/>
        <w:ind w:left="0"/>
        <w:jc w:val="both"/>
      </w:pPr>
      <w:r>
        <w:rPr>
          <w:rFonts w:ascii="Times New Roman"/>
          <w:b w:val="false"/>
          <w:i w:val="false"/>
          <w:color w:val="000000"/>
          <w:sz w:val="28"/>
        </w:rPr>
        <w:t>
      В результате геоботанического обследования выявлены следующие типы пастбищ: ковыльково-карагановые, злаково-полынно-таволговые, типчаково-ковыльно-полынные, кокпековые, пырейно-вострецовые. В травостое встречаются: полынь, биюргун, тасбиюргун, кейреук, изень, осочка, мятлик, типчак, камфоросма, ковыль, житняк, чий, тамарикс, таволга, кокпек, пырей, вострец, астрагал, карагана, таволга. Общее проективное покрытие пастбищ сельского округа 60% от общей площади. Присутствие ядовитых и вредных растений от 3% от травостоя, такие как горчак, лебеда, адраспан, чертополох, сафора. Потенциальная урожайность этих пастбищ составила при натуральной влажности до 10,5 ц/га.</w:t>
      </w:r>
    </w:p>
    <w:p>
      <w:pPr>
        <w:spacing w:after="0"/>
        <w:ind w:left="0"/>
        <w:jc w:val="both"/>
      </w:pPr>
      <w:r>
        <w:rPr>
          <w:rFonts w:ascii="Times New Roman"/>
          <w:b w:val="false"/>
          <w:i w:val="false"/>
          <w:color w:val="000000"/>
          <w:sz w:val="28"/>
        </w:rPr>
        <w:t>
      Сведения о скотомогильниках (биометрических ямах)</w:t>
      </w:r>
    </w:p>
    <w:p>
      <w:pPr>
        <w:spacing w:after="0"/>
        <w:ind w:left="0"/>
        <w:jc w:val="both"/>
      </w:pPr>
      <w:r>
        <w:rPr>
          <w:rFonts w:ascii="Times New Roman"/>
          <w:b w:val="false"/>
          <w:i w:val="false"/>
          <w:color w:val="000000"/>
          <w:sz w:val="28"/>
        </w:rPr>
        <w:t>
      В сельском округе находится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Богетсайском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bookmarkStart w:name="z73" w:id="73"/>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Богетсайском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75" w:id="74"/>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190664031980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"Амир"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610116302371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840214400628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570302301502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791007302614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840907302765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721129301072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790907300905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210364030442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"Игилик"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"Каргабай"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641223301521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601015300951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"Мухамбетияр"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710201301336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590819300757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740901303561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191164009314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591027300883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960506305668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180864006599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"Сусындыбай"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660226302214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731004300581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"Ушкудык"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570901301370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"Рахман"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800910400328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"Исмаил"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570818400447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"Анербек"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171064031741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280864052556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 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Абдигазиев Акимгали Шингисович.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Булеков Муратбек 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Актайлакова Молдир Омирсериковна.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Сарсенгали Избасканович.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Жумабай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Малик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Рысмагамбетова Алтынгул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Аргынбаева Жумасулу Умиралиевна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Кунжариков Туребек Нагашыбаевич.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Каналин Алдаберли Камиевич.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Кишибаев Казтуган Мазыевич.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Дуйсембекова Куанышкул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Окапұлы Ашим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Сухин Виктор Феодрович.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Абдибаев Галимжан Ажигалиевич.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Култасбаев Айса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Алдасугиров Алдамжар Конакбаевич.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Ерлан Токтыбаевич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Тулебай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Аршанов Асхат Жангелдиевич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Жубан Муханбеткалиевич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Суйналин Багдат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Мергазы Жетписович.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Алпамыс Батырториевич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Кауанов Арман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Есиркенов Беккали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Асет Санжарович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Дербисалин Жаксылык Дарбисалиевич.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Жантереков Малик Кенжегалиевич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Сания Жолмуханбетовна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Зенгин Галимжан Сагидуллаевич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Сидаков Жубаныш Жанжигитович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Радж Ербакытович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Тулеген Аманиязович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Нурлан Толеуович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Утаралин Мадигали Мухиядинович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Жаукаров Мурат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 Өркен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Бисеналин Аманай Нагыметович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Куттымуратов Амантай Султанбаевич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Сабит Абдоллаевич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Кулпаршын Келдибековна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Отаралин Нургали Мадигаиевич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Мамбеталина Сауле Карбозовна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Тасбулатова Талма Сапаровна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Отаралин Сәндіғали Турегалиевич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Жаукаров Тимур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Рустем Лукманович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 w:id="75"/>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Богетсай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7" w:id="76"/>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Богетсайском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79" w:id="77"/>
    <w:p>
      <w:pPr>
        <w:spacing w:after="0"/>
        <w:ind w:left="0"/>
        <w:jc w:val="left"/>
      </w:pPr>
      <w:r>
        <w:rPr>
          <w:rFonts w:ascii="Times New Roman"/>
          <w:b/>
          <w:i w:val="false"/>
          <w:color w:val="000000"/>
        </w:rPr>
        <w:t xml:space="preserve"> Рекомендуемые схемы пастбище оборотов</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bl>
    <w:p>
      <w:pPr>
        <w:spacing w:after="0"/>
        <w:ind w:left="0"/>
        <w:jc w:val="both"/>
      </w:pPr>
      <w:r>
        <w:rPr>
          <w:rFonts w:ascii="Times New Roman"/>
          <w:b w:val="false"/>
          <w:i w:val="false"/>
          <w:color w:val="000000"/>
          <w:sz w:val="28"/>
        </w:rPr>
        <w:t xml:space="preserve">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 полынно-злаковым типом. Продолжительность выпаса составляет </w:t>
      </w:r>
      <w:r>
        <w:rPr>
          <w:rFonts w:ascii="Times New Roman"/>
          <w:b/>
          <w:i w:val="false"/>
          <w:color w:val="000000"/>
          <w:sz w:val="28"/>
        </w:rPr>
        <w:t>(сентябрь-ноябрь) 70 дней.</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Площадь общественных пастбищ Богетсайского сельского округа обеспечивает потребность в пастбищном корме выпасаемое поголовье. Однако в населенном пункте Богетсай дефицит пастбищ составил – 8327 га. В связи, с этим необходимо рассмотреть перераспределение пастбищных территорий между населенными пунктами.</w:t>
      </w:r>
    </w:p>
    <w:bookmarkStart w:name="z293" w:id="78"/>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Богетсайского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79"/>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930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80"/>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913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81"/>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962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82"/>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 пользователям</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216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83"/>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040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708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85"/>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81" w:id="86"/>
    <w:p>
      <w:pPr>
        <w:spacing w:after="0"/>
        <w:ind w:left="0"/>
        <w:jc w:val="left"/>
      </w:pPr>
      <w:r>
        <w:rPr>
          <w:rFonts w:ascii="Times New Roman"/>
          <w:b/>
          <w:i w:val="false"/>
          <w:color w:val="000000"/>
        </w:rPr>
        <w:t xml:space="preserve"> План по управлению пастбищами и их использованию в Донском сельском округе на 2025-2029 годы</w:t>
      </w:r>
    </w:p>
    <w:bookmarkEnd w:id="8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 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Донском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83" w:id="87"/>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87"/>
    <w:bookmarkStart w:name="z84" w:id="88"/>
    <w:p>
      <w:pPr>
        <w:spacing w:after="0"/>
        <w:ind w:left="0"/>
        <w:jc w:val="both"/>
      </w:pPr>
      <w:r>
        <w:rPr>
          <w:rFonts w:ascii="Times New Roman"/>
          <w:b w:val="false"/>
          <w:i w:val="false"/>
          <w:color w:val="000000"/>
          <w:sz w:val="28"/>
        </w:rPr>
        <w:t>
      Таблица 1. Распределение пастбищ по категориям земель Донского сельского округа, гектаров</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57 712</w:t>
            </w:r>
          </w:p>
        </w:tc>
      </w:tr>
    </w:tbl>
    <w:p>
      <w:pPr>
        <w:spacing w:after="0"/>
        <w:ind w:left="0"/>
        <w:jc w:val="both"/>
      </w:pPr>
      <w:r>
        <w:rPr>
          <w:rFonts w:ascii="Times New Roman"/>
          <w:b w:val="false"/>
          <w:i w:val="false"/>
          <w:color w:val="000000"/>
          <w:sz w:val="28"/>
        </w:rPr>
        <w:t>
      По административно-территориальному делению в сельском округе Дон имеется 2 сельских населенных пункта. Общая площадь территории Донского сельского округа составляет 57 712 гектаров. По категориям земли делятся на: земли сельскохозяйственного назначения – 49 503 гектара; земли населенных пунктов – 8209 гектар. Особо охраняемых природных территорий, лесного фонда, водного фонда земель, запасов нет.</w:t>
      </w:r>
    </w:p>
    <w:bookmarkStart w:name="z85" w:id="89"/>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w:t>
            </w:r>
          </w:p>
          <w:p>
            <w:pPr>
              <w:spacing w:after="20"/>
              <w:ind w:left="20"/>
              <w:jc w:val="both"/>
            </w:pPr>
            <w:r>
              <w:rPr>
                <w:rFonts w:ascii="Times New Roman"/>
                <w:b w:val="false"/>
                <w:i w:val="false"/>
                <w:color w:val="000000"/>
                <w:sz w:val="20"/>
              </w:rPr>
              <w:t>
по выпасу сельскохозяйственных животных</w:t>
            </w:r>
          </w:p>
          <w:p>
            <w:pPr>
              <w:spacing w:after="20"/>
              <w:ind w:left="20"/>
              <w:jc w:val="both"/>
            </w:pPr>
            <w:r>
              <w:rPr>
                <w:rFonts w:ascii="Times New Roman"/>
                <w:b w:val="false"/>
                <w:i w:val="false"/>
                <w:color w:val="000000"/>
                <w:sz w:val="20"/>
              </w:rPr>
              <w:t>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w:t>
            </w:r>
          </w:p>
          <w:p>
            <w:pPr>
              <w:spacing w:after="20"/>
              <w:ind w:left="20"/>
              <w:jc w:val="both"/>
            </w:pPr>
            <w:r>
              <w:rPr>
                <w:rFonts w:ascii="Times New Roman"/>
                <w:b w:val="false"/>
                <w:i w:val="false"/>
                <w:color w:val="000000"/>
                <w:sz w:val="20"/>
              </w:rPr>
              <w:t>
Онгар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сельского округа Дон отсутствуют отдаленные, сезонные, аридные и посевные пастбища. В округе функционируют 11 крестьянских хозяйств, на которых закреплено 12444,82 гектара пастбищ.</w:t>
      </w:r>
    </w:p>
    <w:bookmarkStart w:name="z86" w:id="90"/>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02-034-009-1182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"Үштөбе"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"Үштөбе"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1291,4</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скота-911; овец и коз – 3149 и лошадей-412 голов. В селе Дон: крупный рогатый скот-644; овцы и козы – 2202, лошади - 295 голов. В селе Онгар: крупный рогатый скот-267; овцы и козы – 947, лошади - 117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87" w:id="91"/>
    <w:p>
      <w:pPr>
        <w:spacing w:after="0"/>
        <w:ind w:left="0"/>
        <w:jc w:val="both"/>
      </w:pPr>
      <w:r>
        <w:rPr>
          <w:rFonts w:ascii="Times New Roman"/>
          <w:b w:val="false"/>
          <w:i w:val="false"/>
          <w:color w:val="000000"/>
          <w:sz w:val="28"/>
        </w:rPr>
        <w:t>
      Таблица 4. Распределение пастбищ</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23 653,6 га. Крупный рогатый скот - 911; овцы и козы – 3147 и лошади-412 голов пасутся на общественных пастбищах, площадь 15 196 га, на удаленных пастбищах 0 голов, площадь 0 тыс. га. Общественная пастбищная площадь Донского сельского округа обеспечивает потребность в пастбищных кормах для выпаса скота. Однако дефицит пастбищ в населенном пункте Дон составил 6987 га, в связи с чем необходимо предусмотреть перераспределение пастбищных территорий между населенными пунктами.</w:t>
      </w:r>
    </w:p>
    <w:bookmarkStart w:name="z88" w:id="92"/>
    <w:p>
      <w:pPr>
        <w:spacing w:after="0"/>
        <w:ind w:left="0"/>
        <w:jc w:val="both"/>
      </w:pPr>
      <w:r>
        <w:rPr>
          <w:rFonts w:ascii="Times New Roman"/>
          <w:b w:val="false"/>
          <w:i w:val="false"/>
          <w:color w:val="000000"/>
          <w:sz w:val="28"/>
        </w:rPr>
        <w:t>
      Таблица 5. Требуемые дополнительные пастбища</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Донском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90" w:id="93"/>
    <w:p>
      <w:pPr>
        <w:spacing w:after="0"/>
        <w:ind w:left="0"/>
        <w:jc w:val="left"/>
      </w:pPr>
      <w:r>
        <w:rPr>
          <w:rFonts w:ascii="Times New Roman"/>
          <w:b/>
          <w:i w:val="false"/>
          <w:color w:val="000000"/>
        </w:rPr>
        <w:t xml:space="preserve"> Сведения геоботанического обследования пастбищ</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Сельский округ Дон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12, 13, 14, 16, 20, 172.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Дон - село в Хромтауском районе Актюбинской области Казахстана. Административный центр Донского сельского округа. Расположен в 5 километрах к востоку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Донском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92" w:id="94"/>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Донском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94" w:id="95"/>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590709300213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"Үштөбе"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Дон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Бексарин Алпысбай Рахметуллаевич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Серикова Динара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Дильмагамбетов Айбек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Киякбаева Уразбике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Уразимбетова Куляш Сагинтаевна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Серикбай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Бишекенова Айнур Косжановна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Тұрмағамбет Данияр Сапарғалиұлы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Аклбай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 w:id="96"/>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6" w:id="97"/>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Донском сельском округе </w:t>
            </w:r>
            <w:r>
              <w:br/>
            </w:r>
            <w:r>
              <w:rPr>
                <w:rFonts w:ascii="Times New Roman"/>
                <w:b w:val="false"/>
                <w:i w:val="false"/>
                <w:color w:val="000000"/>
                <w:sz w:val="20"/>
              </w:rPr>
              <w:t>на 2025-2029 годы</w:t>
            </w:r>
          </w:p>
        </w:tc>
      </w:tr>
    </w:tbl>
    <w:bookmarkStart w:name="z98" w:id="98"/>
    <w:p>
      <w:pPr>
        <w:spacing w:after="0"/>
        <w:ind w:left="0"/>
        <w:jc w:val="left"/>
      </w:pPr>
      <w:r>
        <w:rPr>
          <w:rFonts w:ascii="Times New Roman"/>
          <w:b/>
          <w:i w:val="false"/>
          <w:color w:val="000000"/>
        </w:rPr>
        <w:t xml:space="preserve"> Рекомендуемые схемы пастбищеоборотов</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r>
        <w:rPr>
          <w:rFonts w:ascii="Times New Roman"/>
          <w:b w:val="false"/>
          <w:i w:val="false"/>
          <w:color w:val="000000"/>
          <w:sz w:val="28"/>
        </w:rPr>
        <w:t xml:space="preserve">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Общественная пастбищная площадь Донского сельского округа обеспечивает потребность в пастбищных кормах. Однако дефицит пастбищ в населенном пункте Дон составил 6987 га, в связи с чем необходимо предусмотреть перераспределение пастбищных территорий между населенными пунктами.</w:t>
      </w:r>
    </w:p>
    <w:bookmarkStart w:name="z301" w:id="99"/>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сельского округа Дон в разрезе категорий земель, собственников земельных участков и землепользователей на основании правоустанавливающих документов</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262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100"/>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516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101"/>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834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102"/>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834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103"/>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723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104"/>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1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469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105"/>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13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106"/>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723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00" w:id="107"/>
    <w:p>
      <w:pPr>
        <w:spacing w:after="0"/>
        <w:ind w:left="0"/>
        <w:jc w:val="left"/>
      </w:pPr>
      <w:r>
        <w:rPr>
          <w:rFonts w:ascii="Times New Roman"/>
          <w:b/>
          <w:i w:val="false"/>
          <w:color w:val="000000"/>
        </w:rPr>
        <w:t xml:space="preserve"> План по управлению пастбищами и их использованию в Коктауском сельском округе на 2025-2029 годы</w:t>
      </w:r>
    </w:p>
    <w:bookmarkEnd w:id="10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Коктауском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02" w:id="108"/>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108"/>
    <w:bookmarkStart w:name="z103" w:id="109"/>
    <w:p>
      <w:pPr>
        <w:spacing w:after="0"/>
        <w:ind w:left="0"/>
        <w:jc w:val="both"/>
      </w:pPr>
      <w:r>
        <w:rPr>
          <w:rFonts w:ascii="Times New Roman"/>
          <w:b w:val="false"/>
          <w:i w:val="false"/>
          <w:color w:val="000000"/>
          <w:sz w:val="28"/>
        </w:rPr>
        <w:t>
      Таблица 1. Распределение пастбищ по категориям земель Коктауского сельского округа, гектаров</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89446</w:t>
            </w:r>
          </w:p>
        </w:tc>
      </w:tr>
    </w:tbl>
    <w:p>
      <w:pPr>
        <w:spacing w:after="0"/>
        <w:ind w:left="0"/>
        <w:jc w:val="both"/>
      </w:pPr>
      <w:r>
        <w:rPr>
          <w:rFonts w:ascii="Times New Roman"/>
          <w:b w:val="false"/>
          <w:i w:val="false"/>
          <w:color w:val="000000"/>
          <w:sz w:val="28"/>
        </w:rPr>
        <w:t>
      По административно-территориальному делению Коктауский сельский округ имеет 1 сельский населенный пункт. Общая площадь территории коктауского сельского округа составляет 89446 гектаров. По категориям земли делятся на: земли сельскохозяйственного назначения – 80273 гектара; земли населенных пунктов – 9173 гектара. Особо охраняемых природных территорий, лесного фонда, водного фонда земель, запасов нет.</w:t>
      </w:r>
    </w:p>
    <w:bookmarkStart w:name="z104" w:id="110"/>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Коктауского сельского округа отсутствуют отдаленные, сезонные, аридные и посевные пастбища. В округе функционирует 31 крестьянское хозяйство, за которым закреплено 36 856,148 га пастбищ.</w:t>
      </w:r>
    </w:p>
    <w:bookmarkStart w:name="z105" w:id="111"/>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3816,4545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870417450477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"Асау Барак"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960430569874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120240564875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"Карашанырак"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"Карашанырак"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"Кошенсай Асыл тұқым"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"Кошенсай Асыл тұқым"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"Кошенсай Асыл тұқым"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140887965234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730901225125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"Луч"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"Луч"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"Луч"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"Луч"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"Луч"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800415784489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941228351002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820518400204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44 895,3</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скота-1587 овец и коз – 2905 и лошадей-205 голов. В селе Коктау: крупного рогатого скота-1419; овец и коз – 2454, лошадей - 186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06" w:id="112"/>
    <w:p>
      <w:pPr>
        <w:spacing w:after="0"/>
        <w:ind w:left="0"/>
        <w:jc w:val="both"/>
      </w:pPr>
      <w:r>
        <w:rPr>
          <w:rFonts w:ascii="Times New Roman"/>
          <w:b w:val="false"/>
          <w:i w:val="false"/>
          <w:color w:val="000000"/>
          <w:sz w:val="28"/>
        </w:rPr>
        <w:t>
      Таблица 4. Распределение пастбищ</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13085,4 га. Крупный рогатый скот -1173; овцы и козы - 1207 и лошади – 267 голов пасутся на общественных пастбищах, площадь 9173 га, на удаленных пастбищах 0 голов, площадь 0 тыс. га. Однако дефицит пастбищ в населенном пункте Коктау составил 3912,4 га, в связи с чем необходимо предусмотреть перераспределение пастбищных территорий между населенными пунктами.</w:t>
      </w:r>
    </w:p>
    <w:bookmarkStart w:name="z107" w:id="113"/>
    <w:p>
      <w:pPr>
        <w:spacing w:after="0"/>
        <w:ind w:left="0"/>
        <w:jc w:val="both"/>
      </w:pPr>
      <w:r>
        <w:rPr>
          <w:rFonts w:ascii="Times New Roman"/>
          <w:b w:val="false"/>
          <w:i w:val="false"/>
          <w:color w:val="000000"/>
          <w:sz w:val="28"/>
        </w:rPr>
        <w:t>
      Таблица 5. Требуемые дополнительные пастбища</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Коктауском </w:t>
            </w:r>
            <w:r>
              <w:br/>
            </w:r>
            <w:r>
              <w:rPr>
                <w:rFonts w:ascii="Times New Roman"/>
                <w:b w:val="false"/>
                <w:i w:val="false"/>
                <w:color w:val="000000"/>
                <w:sz w:val="20"/>
              </w:rPr>
              <w:t xml:space="preserve">сельском округе на </w:t>
            </w:r>
            <w:r>
              <w:br/>
            </w:r>
            <w:r>
              <w:rPr>
                <w:rFonts w:ascii="Times New Roman"/>
                <w:b w:val="false"/>
                <w:i w:val="false"/>
                <w:color w:val="000000"/>
                <w:sz w:val="20"/>
              </w:rPr>
              <w:t>2025-2029 годы</w:t>
            </w:r>
          </w:p>
        </w:tc>
      </w:tr>
    </w:tbl>
    <w:bookmarkStart w:name="z109" w:id="114"/>
    <w:p>
      <w:pPr>
        <w:spacing w:after="0"/>
        <w:ind w:left="0"/>
        <w:jc w:val="left"/>
      </w:pPr>
      <w:r>
        <w:rPr>
          <w:rFonts w:ascii="Times New Roman"/>
          <w:b/>
          <w:i w:val="false"/>
          <w:color w:val="000000"/>
        </w:rPr>
        <w:t xml:space="preserve"> Сведения геоботанического обследования пастбищ</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Коктауский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17,20,142,173,308.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Географическое положение </w:t>
      </w:r>
    </w:p>
    <w:p>
      <w:pPr>
        <w:spacing w:after="0"/>
        <w:ind w:left="0"/>
        <w:jc w:val="both"/>
      </w:pPr>
      <w:r>
        <w:rPr>
          <w:rFonts w:ascii="Times New Roman"/>
          <w:b w:val="false"/>
          <w:i w:val="false"/>
          <w:color w:val="000000"/>
          <w:sz w:val="28"/>
        </w:rPr>
        <w:t>
      Коктау-село в Хромтауском районе Актюбинской области Казахстана. Административный центр коктауского сельского округа. Расположен в 70 километрах к северо-востоку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Коктауском сельском округе </w:t>
            </w:r>
            <w:r>
              <w:br/>
            </w:r>
            <w:r>
              <w:rPr>
                <w:rFonts w:ascii="Times New Roman"/>
                <w:b w:val="false"/>
                <w:i w:val="false"/>
                <w:color w:val="000000"/>
                <w:sz w:val="20"/>
              </w:rPr>
              <w:t>на 2025-2029 годы</w:t>
            </w:r>
          </w:p>
        </w:tc>
      </w:tr>
    </w:tbl>
    <w:bookmarkStart w:name="z111" w:id="115"/>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Коктауском сельском округе </w:t>
            </w:r>
            <w:r>
              <w:br/>
            </w:r>
            <w:r>
              <w:rPr>
                <w:rFonts w:ascii="Times New Roman"/>
                <w:b w:val="false"/>
                <w:i w:val="false"/>
                <w:color w:val="000000"/>
                <w:sz w:val="20"/>
              </w:rPr>
              <w:t>на 2025-2029 годы</w:t>
            </w:r>
          </w:p>
        </w:tc>
      </w:tr>
    </w:tbl>
    <w:bookmarkStart w:name="z113" w:id="116"/>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870417450477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"Асау Барак"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181264010072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к/х"Байрам"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960430569874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120240564875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120240000148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к/х"Инабат"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"Карашанырак"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"Кошенсай Асыл тұқым"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140887965234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к/х"Қайнар"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730901225125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800415784489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941228351002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820518400204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Ишниязов .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Сапагалиева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Тулекбаева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Бесбаев 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Суиналин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Завражный И.А.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4" w:id="117"/>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5" w:id="118"/>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Коктауском сельском округе </w:t>
            </w:r>
            <w:r>
              <w:br/>
            </w:r>
            <w:r>
              <w:rPr>
                <w:rFonts w:ascii="Times New Roman"/>
                <w:b w:val="false"/>
                <w:i w:val="false"/>
                <w:color w:val="000000"/>
                <w:sz w:val="20"/>
              </w:rPr>
              <w:t>на 2025-2029 годы</w:t>
            </w:r>
          </w:p>
        </w:tc>
      </w:tr>
    </w:tbl>
    <w:bookmarkStart w:name="z117" w:id="119"/>
    <w:p>
      <w:pPr>
        <w:spacing w:after="0"/>
        <w:ind w:left="0"/>
        <w:jc w:val="left"/>
      </w:pPr>
      <w:r>
        <w:rPr>
          <w:rFonts w:ascii="Times New Roman"/>
          <w:b/>
          <w:i w:val="false"/>
          <w:color w:val="000000"/>
        </w:rPr>
        <w:t xml:space="preserve"> Рекомендуемые схемы пастбищеоборотов</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Дефицит пастбищ в населенном пункте Коктау составил 3912,4 га, в связи с чем необходимо предусмотреть перераспределение пастбищных территорий между населенными пунктами.</w:t>
      </w:r>
    </w:p>
    <w:bookmarkStart w:name="z309" w:id="120"/>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Коктауского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040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121"/>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881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122"/>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040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123"/>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707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124"/>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9977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125"/>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94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126"/>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21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127"/>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19" w:id="128"/>
    <w:p>
      <w:pPr>
        <w:spacing w:after="0"/>
        <w:ind w:left="0"/>
        <w:jc w:val="left"/>
      </w:pPr>
      <w:r>
        <w:rPr>
          <w:rFonts w:ascii="Times New Roman"/>
          <w:b/>
          <w:i w:val="false"/>
          <w:color w:val="000000"/>
        </w:rPr>
        <w:t xml:space="preserve"> План по управлению пастбищами и их использованию в Коктюбинском сельском округе на 2025-2029 годы</w:t>
      </w:r>
    </w:p>
    <w:bookmarkEnd w:id="128"/>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9) рекомендуемые схемы пастбищеоборотов по форме согласно приложению 5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Коктюбинском сельском </w:t>
            </w:r>
            <w:r>
              <w:br/>
            </w:r>
            <w:r>
              <w:rPr>
                <w:rFonts w:ascii="Times New Roman"/>
                <w:b w:val="false"/>
                <w:i w:val="false"/>
                <w:color w:val="000000"/>
                <w:sz w:val="20"/>
              </w:rPr>
              <w:t>округе на 2025-2029 годы</w:t>
            </w:r>
          </w:p>
        </w:tc>
      </w:tr>
    </w:tbl>
    <w:bookmarkStart w:name="z121" w:id="129"/>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129"/>
    <w:bookmarkStart w:name="z122" w:id="130"/>
    <w:p>
      <w:pPr>
        <w:spacing w:after="0"/>
        <w:ind w:left="0"/>
        <w:jc w:val="both"/>
      </w:pPr>
      <w:r>
        <w:rPr>
          <w:rFonts w:ascii="Times New Roman"/>
          <w:b w:val="false"/>
          <w:i w:val="false"/>
          <w:color w:val="000000"/>
          <w:sz w:val="28"/>
        </w:rPr>
        <w:t>
      Таблица 1. Распределение пастбищ по категориям земель Коктюбинского сельского округа, гектаров</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 административно-территориальному делению Коктюбинский сельский округ имеет 2 сельских населенных пункта. Общая площадь территории коктобинского сельского округа составляет 41801 гектар. По категориям земли делятся на: земли сельскохозяйственного назначения – 34138 га; земли населенных пунктов – 7663 га. Особо охраняемых природных территорий, лесного фонда, водного фонда земель, запасов нет.</w:t>
      </w:r>
    </w:p>
    <w:bookmarkStart w:name="z123" w:id="131"/>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коктобинского сельского округа отсутствуют отдаленные, сезонные, аридные и посевные пастбища. В округе функционируют 25 крестьянских хозяйств, на которых закреплено 17074,7 га пастбищ.</w:t>
      </w:r>
    </w:p>
    <w:bookmarkStart w:name="z124" w:id="132"/>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Гр.Айтенгулов М.К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"Ибрахим и Сезим"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"Көктөбе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Гр.Кулданов.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650203350480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Гр.Маханалин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Гр.Мухаметкалиев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Гр.Мухамбетов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"Шеңбер"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"Шеңбер"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"Шеңбер"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"Шеңбер"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17074,7</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скота-768; овец и коз – 465 и лошадей-227 голов. В селе Майтобе: крупного рогатого скота-735; овец и коз – 427, лошадей - 212 голов. В селе Коктерек: крупного рогатого скота-33; овец и коз – 38, лошадей - 15 голов.</w:t>
      </w:r>
    </w:p>
    <w:p>
      <w:pPr>
        <w:spacing w:after="0"/>
        <w:ind w:left="0"/>
        <w:jc w:val="both"/>
      </w:pPr>
      <w:r>
        <w:rPr>
          <w:rFonts w:ascii="Times New Roman"/>
          <w:b w:val="false"/>
          <w:i w:val="false"/>
          <w:color w:val="000000"/>
          <w:sz w:val="28"/>
        </w:rPr>
        <w:t>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25" w:id="133"/>
    <w:p>
      <w:pPr>
        <w:spacing w:after="0"/>
        <w:ind w:left="0"/>
        <w:jc w:val="both"/>
      </w:pPr>
      <w:r>
        <w:rPr>
          <w:rFonts w:ascii="Times New Roman"/>
          <w:b w:val="false"/>
          <w:i w:val="false"/>
          <w:color w:val="000000"/>
          <w:sz w:val="28"/>
        </w:rPr>
        <w:t>
      Таблица 4. Распределение пастбищ</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8517,9 га. Крупный рогатый скот - 768; овцы и козы – 465 и лошади-227 голов пасутся на общественных пастбищах, площадь 7663 га, на удаленных пастбищах 0 голов, площадь 0 тыс. га. Общественная пастбищная площадь тасоткельского сельского округа обеспечивает потребность в пастбищных кормах для выпаса скота. Однако в населенном пункте Коктобе дефицит пастбищ составил 854,9 га, в связи с чем необходимо предусмотреть перераспределение пастбищных территорий между населенными пунктами.</w:t>
      </w:r>
    </w:p>
    <w:bookmarkStart w:name="z126" w:id="134"/>
    <w:p>
      <w:pPr>
        <w:spacing w:after="0"/>
        <w:ind w:left="0"/>
        <w:jc w:val="both"/>
      </w:pPr>
      <w:r>
        <w:rPr>
          <w:rFonts w:ascii="Times New Roman"/>
          <w:b w:val="false"/>
          <w:i w:val="false"/>
          <w:color w:val="000000"/>
          <w:sz w:val="28"/>
        </w:rPr>
        <w:t>
      Таблица 5. Требуемые дополнительные пастбища</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Коктюбинском сельском </w:t>
            </w:r>
            <w:r>
              <w:br/>
            </w:r>
            <w:r>
              <w:rPr>
                <w:rFonts w:ascii="Times New Roman"/>
                <w:b w:val="false"/>
                <w:i w:val="false"/>
                <w:color w:val="000000"/>
                <w:sz w:val="20"/>
              </w:rPr>
              <w:t>округе на 2025-2029 годы</w:t>
            </w:r>
          </w:p>
        </w:tc>
      </w:tr>
    </w:tbl>
    <w:bookmarkStart w:name="z128" w:id="135"/>
    <w:p>
      <w:pPr>
        <w:spacing w:after="0"/>
        <w:ind w:left="0"/>
        <w:jc w:val="left"/>
      </w:pPr>
      <w:r>
        <w:rPr>
          <w:rFonts w:ascii="Times New Roman"/>
          <w:b/>
          <w:i w:val="false"/>
          <w:color w:val="000000"/>
        </w:rPr>
        <w:t xml:space="preserve"> Сведения геоботанического обследования пастбищ</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Коктюбиснкий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20,143,172,308.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Коктобе село в Хромтауском районе Актюбинской области Казахстана. Административный центр коктобинского сельского округа. Расположен в 85 километрах к северу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Коктюбинском сельском </w:t>
            </w:r>
            <w:r>
              <w:br/>
            </w:r>
            <w:r>
              <w:rPr>
                <w:rFonts w:ascii="Times New Roman"/>
                <w:b w:val="false"/>
                <w:i w:val="false"/>
                <w:color w:val="000000"/>
                <w:sz w:val="20"/>
              </w:rPr>
              <w:t>округе на 2025-2029 годы</w:t>
            </w:r>
          </w:p>
        </w:tc>
      </w:tr>
    </w:tbl>
    <w:bookmarkStart w:name="z130" w:id="136"/>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Коктюбинском сельском </w:t>
            </w:r>
            <w:r>
              <w:br/>
            </w:r>
            <w:r>
              <w:rPr>
                <w:rFonts w:ascii="Times New Roman"/>
                <w:b w:val="false"/>
                <w:i w:val="false"/>
                <w:color w:val="000000"/>
                <w:sz w:val="20"/>
              </w:rPr>
              <w:t>округе на 2025-2029 годы</w:t>
            </w:r>
          </w:p>
        </w:tc>
      </w:tr>
    </w:tbl>
    <w:bookmarkStart w:name="z132" w:id="137"/>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190564009722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"Шеңбер"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220564036609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Коктюбиснкий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"Ибрахим и Сезим"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921218350760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Дүйсеков Нұрым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Жарылкасымова Жайнагуль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Косуаков Ержан Ильясович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Мержакупов Дәурен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Раймбаева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Жадырасын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Тлекгалиұлы Еркінбек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Әуезхан Мейірбек Ерболұлы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Жеңіс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Әмірхан Бағдан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Айгерим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3" w:id="138"/>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34" w:id="139"/>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Коктюбинском сельском округе </w:t>
            </w:r>
            <w:r>
              <w:br/>
            </w:r>
            <w:r>
              <w:rPr>
                <w:rFonts w:ascii="Times New Roman"/>
                <w:b w:val="false"/>
                <w:i w:val="false"/>
                <w:color w:val="000000"/>
                <w:sz w:val="20"/>
              </w:rPr>
              <w:t>на 2025-2029 годы</w:t>
            </w:r>
          </w:p>
        </w:tc>
      </w:tr>
    </w:tbl>
    <w:bookmarkStart w:name="z136" w:id="140"/>
    <w:p>
      <w:pPr>
        <w:spacing w:after="0"/>
        <w:ind w:left="0"/>
        <w:jc w:val="left"/>
      </w:pPr>
      <w:r>
        <w:rPr>
          <w:rFonts w:ascii="Times New Roman"/>
          <w:b/>
          <w:i w:val="false"/>
          <w:color w:val="000000"/>
        </w:rPr>
        <w:t xml:space="preserve"> Рекомендуемые схемы пастбищеоборотов</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Дефицит пастбищ в населенном пункте Коктобе составил 854,9 га.</w:t>
      </w:r>
    </w:p>
    <w:bookmarkStart w:name="z317" w:id="141"/>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Коктюбинского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89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142"/>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4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143"/>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167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144"/>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97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145"/>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35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146"/>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723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147"/>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112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148"/>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1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8834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38" w:id="149"/>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на 2025-2029 годы</w:t>
      </w:r>
    </w:p>
    <w:bookmarkEnd w:id="149"/>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40" w:id="150"/>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150"/>
    <w:bookmarkStart w:name="z141" w:id="151"/>
    <w:p>
      <w:pPr>
        <w:spacing w:after="0"/>
        <w:ind w:left="0"/>
        <w:jc w:val="both"/>
      </w:pPr>
      <w:r>
        <w:rPr>
          <w:rFonts w:ascii="Times New Roman"/>
          <w:b w:val="false"/>
          <w:i w:val="false"/>
          <w:color w:val="000000"/>
          <w:sz w:val="28"/>
        </w:rPr>
        <w:t>
      Таблица 1. Распределение пастбищ по категориям земель Копинского сельского округа, гектаров</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220709</w:t>
            </w:r>
          </w:p>
        </w:tc>
      </w:tr>
    </w:tbl>
    <w:p>
      <w:pPr>
        <w:spacing w:after="0"/>
        <w:ind w:left="0"/>
        <w:jc w:val="both"/>
      </w:pPr>
      <w:r>
        <w:rPr>
          <w:rFonts w:ascii="Times New Roman"/>
          <w:b w:val="false"/>
          <w:i w:val="false"/>
          <w:color w:val="000000"/>
          <w:sz w:val="28"/>
        </w:rPr>
        <w:t>
      По административно-территориальному делению Копинский сельский округ имеет 2 сельских населенных пункта. Общая площадь территории Копинского сельского округа составляет 220709 гектаров. По категориям земли делятся на: земли сельскохозяйственного назначения – 185 624 гектара; земли населенных пунктов – 35085 гектар. Особо охраняемых природных территорий, лесного фонда, водного фонда земель, запасов нет.</w:t>
      </w:r>
    </w:p>
    <w:bookmarkStart w:name="z142" w:id="152"/>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Копинский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Копинского сельского округа отсутствуют отдаленные, сезонные, аридные и посевные пастбища. В округе функционируют 17 крестьянских хозяйств, на которых закреплено 12444,82 гектара пастбищ.</w:t>
      </w:r>
    </w:p>
    <w:bookmarkStart w:name="z143" w:id="153"/>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4847,86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590523400655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780101310750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23334,3531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"Назерке"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881216300900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820506400781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к/х"Асылай"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850322300295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610709301288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790104302518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к/х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"Скорпион"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"Скорпион"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ТОО"Молочная истории"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ТОО"Молочная истории"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ТОО"Молочная истории"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149 722</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скота-2548; овец и коз – 2006 и лошадей-1774 головы. В селе копа: крупного рогатого скота-1682; овец и коз – 1361, лошадей - 1249 голов. В селе Тамды: крупного рогатого скота-866; овец и коз – 1201, лошадей - 525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44" w:id="154"/>
    <w:p>
      <w:pPr>
        <w:spacing w:after="0"/>
        <w:ind w:left="0"/>
        <w:jc w:val="both"/>
      </w:pPr>
      <w:r>
        <w:rPr>
          <w:rFonts w:ascii="Times New Roman"/>
          <w:b w:val="false"/>
          <w:i w:val="false"/>
          <w:color w:val="000000"/>
          <w:sz w:val="28"/>
        </w:rPr>
        <w:t>
      Таблица 4. Распределение пастбищ</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37529,6 га. Крупный рогатый скот - 2548; овцы и козы – 2006 и лошади-1774 головы пасутся на общественных пастбищах, площадь 35075 га, на удаленных пастбищах 0 голов, площадь 0 тыс. га. Общественная пастбищная площадь Копинского сельского округа обеспечивает потребность в пастбищных кормах для выпаса скота. Однако в населенном пункте Копа дефицит пастбищ составил 2454,6 га, в связи с чем необходимо предусмотреть перераспределение пастбищных территорий между населенными пунктами.</w:t>
      </w:r>
    </w:p>
    <w:bookmarkStart w:name="z145" w:id="155"/>
    <w:p>
      <w:pPr>
        <w:spacing w:after="0"/>
        <w:ind w:left="0"/>
        <w:jc w:val="both"/>
      </w:pPr>
      <w:r>
        <w:rPr>
          <w:rFonts w:ascii="Times New Roman"/>
          <w:b w:val="false"/>
          <w:i w:val="false"/>
          <w:color w:val="000000"/>
          <w:sz w:val="28"/>
        </w:rPr>
        <w:t>
      Таблица 5. Требуемые дополнительные пастбища</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47" w:id="156"/>
    <w:p>
      <w:pPr>
        <w:spacing w:after="0"/>
        <w:ind w:left="0"/>
        <w:jc w:val="left"/>
      </w:pPr>
      <w:r>
        <w:rPr>
          <w:rFonts w:ascii="Times New Roman"/>
          <w:b/>
          <w:i w:val="false"/>
          <w:color w:val="000000"/>
        </w:rPr>
        <w:t xml:space="preserve"> Сведения геоботанического обследования пастбищ</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Копинский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11,14,16,112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Копа-село в Хромтауском районе Актюбинской области Казахстана. Административный центр Копинского сельского округа. Расположен в 75 километрах к западу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49" w:id="157"/>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51" w:id="158"/>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780101310750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820506400481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850322300295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641010302016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790104302518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610709301288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881216300900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"Молочная истории"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Умиров Сырлыбай Бурыбаевич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Жалекешов Марат Калиоллаевич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Кутыманов Медет Карымсакович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Рахметалина Асемгуль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Улыкбанов Адильбек Асылканович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Берик Аманжолулы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Купабаев Турежан Андагулович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Бакитжан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Мекилова Гулбаршин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Беккали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Курикбасов Бахтыбай Бисембаевич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Гендлер Игорь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Мухтар Асхарович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52" w:id="159"/>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53" w:id="160"/>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55" w:id="161"/>
    <w:p>
      <w:pPr>
        <w:spacing w:after="0"/>
        <w:ind w:left="0"/>
        <w:jc w:val="left"/>
      </w:pPr>
      <w:r>
        <w:rPr>
          <w:rFonts w:ascii="Times New Roman"/>
          <w:b/>
          <w:i w:val="false"/>
          <w:color w:val="000000"/>
        </w:rPr>
        <w:t xml:space="preserve"> Рекомендуемые схемы пастбищеоборотов</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Общественная пастбищная площадь Копинского сельского округа обеспечивает потребность в пастбищных кормах. Однако в населенном пункте Копа дефицит пастбищ составил 2454,6 га, в связи с чем необходимо предусмотреть перераспределение пастбищных территорий между населенными пунктами.</w:t>
      </w:r>
    </w:p>
    <w:bookmarkStart w:name="z325" w:id="162"/>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390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163"/>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289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164"/>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802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165"/>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597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166"/>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167"/>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723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168"/>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169"/>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57" w:id="170"/>
    <w:p>
      <w:pPr>
        <w:spacing w:after="0"/>
        <w:ind w:left="0"/>
        <w:jc w:val="left"/>
      </w:pPr>
      <w:r>
        <w:rPr>
          <w:rFonts w:ascii="Times New Roman"/>
          <w:b/>
          <w:i w:val="false"/>
          <w:color w:val="000000"/>
        </w:rPr>
        <w:t xml:space="preserve"> План по управлению пастбищами и их использованию в Кудуксайском сельском округе на 2025-2029 годы</w:t>
      </w:r>
    </w:p>
    <w:bookmarkEnd w:id="170"/>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Кудуксайском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59" w:id="171"/>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171"/>
    <w:bookmarkStart w:name="z160" w:id="172"/>
    <w:p>
      <w:pPr>
        <w:spacing w:after="0"/>
        <w:ind w:left="0"/>
        <w:jc w:val="both"/>
      </w:pPr>
      <w:r>
        <w:rPr>
          <w:rFonts w:ascii="Times New Roman"/>
          <w:b w:val="false"/>
          <w:i w:val="false"/>
          <w:color w:val="000000"/>
          <w:sz w:val="28"/>
        </w:rPr>
        <w:t>
      Таблица 1. Распределение пастбищ по категориям земель Кудуксайского сельского округа, гектаров</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113 502</w:t>
            </w:r>
          </w:p>
        </w:tc>
      </w:tr>
    </w:tbl>
    <w:p>
      <w:pPr>
        <w:spacing w:after="0"/>
        <w:ind w:left="0"/>
        <w:jc w:val="both"/>
      </w:pPr>
      <w:r>
        <w:rPr>
          <w:rFonts w:ascii="Times New Roman"/>
          <w:b w:val="false"/>
          <w:i w:val="false"/>
          <w:color w:val="000000"/>
          <w:sz w:val="28"/>
        </w:rPr>
        <w:t>
      По административно-территориальному делению в Кудуксайском сельском округе имеется 2 сельских населенных пункта. Общая площадь территории кудуксайского сельского округа составляет 113 502 гектара. По категориям земли делятся на: земли сельскохозяйственного назначения – 104 853 га; земли населенных пунктов – 8649 га. Особо охраняемых природных территорий, лесного фонда, водного фонда земель, запасов нет.</w:t>
      </w:r>
    </w:p>
    <w:bookmarkStart w:name="z161" w:id="173"/>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p>
            <w:pPr>
              <w:spacing w:after="20"/>
              <w:ind w:left="20"/>
              <w:jc w:val="both"/>
            </w:pPr>
            <w:r>
              <w:rPr>
                <w:rFonts w:ascii="Times New Roman"/>
                <w:b w:val="false"/>
                <w:i w:val="false"/>
                <w:color w:val="000000"/>
                <w:sz w:val="20"/>
              </w:rPr>
              <w:t>
Ойсылқара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Кудуксайского сельского округа отсутствуют отдаленные, сезонные, аридные и посевные пастбища. В округе функционируют 23 крестьянских хозяйства, на которых закреплено 61 204,9 га пастбищ.</w:t>
      </w:r>
    </w:p>
    <w:bookmarkStart w:name="z162" w:id="174"/>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161064003623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960805356879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960805356879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"Қаңлы"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960809354897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"Бегежан"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"Менбрат"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"Менбрат"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"Дәулеткерей"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981215357760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981215357760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"Мустафа"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"Молочные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"Молочные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650707300593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"Рауан"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620505354760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к/х"Талғатт"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190564005908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"Ұлан 2010"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831117300696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39888,39</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 – 681; овец и коз-1058 и лошадей-219 голов. В селе кудуксай: крупного рогатого скота-628; овец и коз – 704, лошадей - 213 голов. В селе ойсылкара: крупного рогатого скота-53; овец и коз – 354, лошадей - 6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63" w:id="175"/>
    <w:p>
      <w:pPr>
        <w:spacing w:after="0"/>
        <w:ind w:left="0"/>
        <w:jc w:val="both"/>
      </w:pPr>
      <w:r>
        <w:rPr>
          <w:rFonts w:ascii="Times New Roman"/>
          <w:b w:val="false"/>
          <w:i w:val="false"/>
          <w:color w:val="000000"/>
          <w:sz w:val="28"/>
        </w:rPr>
        <w:t>
      Таблица 4. Распределение пастбищ</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Ойсылқара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8670,3 га. Крупный рогатый скот - 681; овцы и козы – 1058 и лошади-219 голов пасутся на общественных пастбищах, площадь 8649 га, на удаленных пастбищах 0 голов, площадь 0 тыс. га. Общественная пастбищная площадь кудуксайского сельского округа обеспечивает потребность в пастбищных кормах для выпаса скота. Однако в населенном пункте Кудуксай дефицит пастбищ составил 21,3 га.</w:t>
      </w:r>
    </w:p>
    <w:bookmarkStart w:name="z164" w:id="176"/>
    <w:p>
      <w:pPr>
        <w:spacing w:after="0"/>
        <w:ind w:left="0"/>
        <w:jc w:val="both"/>
      </w:pPr>
      <w:r>
        <w:rPr>
          <w:rFonts w:ascii="Times New Roman"/>
          <w:b w:val="false"/>
          <w:i w:val="false"/>
          <w:color w:val="000000"/>
          <w:sz w:val="28"/>
        </w:rPr>
        <w:t>
      Таблица 5. Требуемые дополнительные пастбища</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Кудуксайском сельском округе </w:t>
            </w:r>
            <w:r>
              <w:br/>
            </w:r>
            <w:r>
              <w:rPr>
                <w:rFonts w:ascii="Times New Roman"/>
                <w:b w:val="false"/>
                <w:i w:val="false"/>
                <w:color w:val="000000"/>
                <w:sz w:val="20"/>
              </w:rPr>
              <w:t>на 2025-2029 годы</w:t>
            </w:r>
          </w:p>
        </w:tc>
      </w:tr>
    </w:tbl>
    <w:bookmarkStart w:name="z166" w:id="177"/>
    <w:p>
      <w:pPr>
        <w:spacing w:after="0"/>
        <w:ind w:left="0"/>
        <w:jc w:val="left"/>
      </w:pPr>
      <w:r>
        <w:rPr>
          <w:rFonts w:ascii="Times New Roman"/>
          <w:b/>
          <w:i w:val="false"/>
          <w:color w:val="000000"/>
        </w:rPr>
        <w:t xml:space="preserve"> Сведения геоботанического обследования пастбищ</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Кудуксайский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20, 172,308.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Кудуксай-административный центр аульного Кудуксайского сельского округа Хромтауского района Актюбинской области Казахстана. Расположен в 45 километрах к юго-западу от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Кудуксайском сельском округе </w:t>
            </w:r>
            <w:r>
              <w:br/>
            </w:r>
            <w:r>
              <w:rPr>
                <w:rFonts w:ascii="Times New Roman"/>
                <w:b w:val="false"/>
                <w:i w:val="false"/>
                <w:color w:val="000000"/>
                <w:sz w:val="20"/>
              </w:rPr>
              <w:t>на 2025-2029 годы</w:t>
            </w:r>
          </w:p>
        </w:tc>
      </w:tr>
    </w:tbl>
    <w:bookmarkStart w:name="z168" w:id="178"/>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спользованию </w:t>
            </w:r>
            <w:r>
              <w:br/>
            </w:r>
            <w:r>
              <w:rPr>
                <w:rFonts w:ascii="Times New Roman"/>
                <w:b w:val="false"/>
                <w:i w:val="false"/>
                <w:color w:val="000000"/>
                <w:sz w:val="20"/>
              </w:rPr>
              <w:t xml:space="preserve">в Кудуксайском сельском округе </w:t>
            </w:r>
            <w:r>
              <w:br/>
            </w:r>
            <w:r>
              <w:rPr>
                <w:rFonts w:ascii="Times New Roman"/>
                <w:b w:val="false"/>
                <w:i w:val="false"/>
                <w:color w:val="000000"/>
                <w:sz w:val="20"/>
              </w:rPr>
              <w:t>на 2025-2029 годы</w:t>
            </w:r>
          </w:p>
        </w:tc>
      </w:tr>
    </w:tbl>
    <w:bookmarkStart w:name="z170" w:id="179"/>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0906644014961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161064003623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к/х"САДМ"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"Бегежан"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840314301064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860926302663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"Менбрат"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830925301426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"Мустафа"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091264017020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650707300593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190564005908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"Улан -2010"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831117300696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Кудуксайский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800310302831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Кобылан 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Берик Сапаргалиевич.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Досаев Бегежан Узбекович.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Садибек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Джулжанов Абай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Аманбай 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 Саламат Айтжанович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Байсеркешов Есеналы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Катира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Имекешов Науша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Шанбаев Калымжан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Тлеулі Рүстем Кемалұлы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Мухтар Алпамысович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Нурболатов Даурен Аипович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Медет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1" w:id="180"/>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Кудыксай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72" w:id="181"/>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Кудуксайском сельском округе </w:t>
            </w:r>
            <w:r>
              <w:br/>
            </w:r>
            <w:r>
              <w:rPr>
                <w:rFonts w:ascii="Times New Roman"/>
                <w:b w:val="false"/>
                <w:i w:val="false"/>
                <w:color w:val="000000"/>
                <w:sz w:val="20"/>
              </w:rPr>
              <w:t>на 2025-2029 годы</w:t>
            </w:r>
          </w:p>
        </w:tc>
      </w:tr>
    </w:tbl>
    <w:bookmarkStart w:name="z174" w:id="182"/>
    <w:p>
      <w:pPr>
        <w:spacing w:after="0"/>
        <w:ind w:left="0"/>
        <w:jc w:val="left"/>
      </w:pPr>
      <w:r>
        <w:rPr>
          <w:rFonts w:ascii="Times New Roman"/>
          <w:b/>
          <w:i w:val="false"/>
          <w:color w:val="000000"/>
        </w:rPr>
        <w:t xml:space="preserve"> Рекомендуемые схемы пастбищеоборотов</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Общественная пастбищная площадь Кудуксайского сельского округа обеспечивает потребность в пастбищных кормах.</w:t>
      </w:r>
    </w:p>
    <w:bookmarkStart w:name="z333" w:id="183"/>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Кудуксайского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168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184"/>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1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16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185"/>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9342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186"/>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7089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187"/>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188"/>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1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866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189"/>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1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w:t>
      </w:r>
      <w:r>
        <w:rPr>
          <w:rFonts w:ascii="Times New Roman"/>
          <w:b/>
          <w:i w:val="false"/>
          <w:color w:val="000000"/>
          <w:sz w:val="28"/>
        </w:rPr>
        <w:t>лиц, не обеспеченных пастбищами</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851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76" w:id="191"/>
    <w:p>
      <w:pPr>
        <w:spacing w:after="0"/>
        <w:ind w:left="0"/>
        <w:jc w:val="left"/>
      </w:pPr>
      <w:r>
        <w:rPr>
          <w:rFonts w:ascii="Times New Roman"/>
          <w:b/>
          <w:i w:val="false"/>
          <w:color w:val="000000"/>
        </w:rPr>
        <w:t xml:space="preserve"> План по управлению пастбищами и их использованию в Кызылсуском сельском округе на 2025-2029 годы</w:t>
      </w:r>
    </w:p>
    <w:bookmarkEnd w:id="191"/>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Кызылсуском сельском округе </w:t>
            </w:r>
            <w:r>
              <w:br/>
            </w:r>
            <w:r>
              <w:rPr>
                <w:rFonts w:ascii="Times New Roman"/>
                <w:b w:val="false"/>
                <w:i w:val="false"/>
                <w:color w:val="000000"/>
                <w:sz w:val="20"/>
              </w:rPr>
              <w:t>на 2025-2029 годы</w:t>
            </w:r>
          </w:p>
        </w:tc>
      </w:tr>
    </w:tbl>
    <w:bookmarkStart w:name="z178" w:id="192"/>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192"/>
    <w:bookmarkStart w:name="z179" w:id="193"/>
    <w:p>
      <w:pPr>
        <w:spacing w:after="0"/>
        <w:ind w:left="0"/>
        <w:jc w:val="both"/>
      </w:pPr>
      <w:r>
        <w:rPr>
          <w:rFonts w:ascii="Times New Roman"/>
          <w:b w:val="false"/>
          <w:i w:val="false"/>
          <w:color w:val="000000"/>
          <w:sz w:val="28"/>
        </w:rPr>
        <w:t>
      Таблица 1. Распределение пастбищ по категориям земель Кызылсуского сельского округа, гектаров</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123 289</w:t>
            </w:r>
          </w:p>
        </w:tc>
      </w:tr>
    </w:tbl>
    <w:p>
      <w:pPr>
        <w:spacing w:after="0"/>
        <w:ind w:left="0"/>
        <w:jc w:val="both"/>
      </w:pPr>
      <w:r>
        <w:rPr>
          <w:rFonts w:ascii="Times New Roman"/>
          <w:b w:val="false"/>
          <w:i w:val="false"/>
          <w:color w:val="000000"/>
          <w:sz w:val="28"/>
        </w:rPr>
        <w:t>
      По административно-территориальному делению Кызылсуский сельский округ имеет 2 сельских населенных пункта. Общая площадь территории кызылсуского сельского округа составляет 123 289 гектаров. По категориям земли делятся на: земли сельскохозяйственного назначения – 106 366 га; земли населенных пунктов – 16 923 га. Особо охраняемых природных территорий, лесного фонда, водного фонда земель, запасов нет.</w:t>
      </w:r>
    </w:p>
    <w:bookmarkStart w:name="z180" w:id="194"/>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p>
            <w:pPr>
              <w:spacing w:after="20"/>
              <w:ind w:left="20"/>
              <w:jc w:val="both"/>
            </w:pPr>
            <w:r>
              <w:rPr>
                <w:rFonts w:ascii="Times New Roman"/>
                <w:b w:val="false"/>
                <w:i w:val="false"/>
                <w:color w:val="000000"/>
                <w:sz w:val="20"/>
              </w:rPr>
              <w:t>
Сарысай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кызылсуского сельского округа отсутствуют отдаленные, сезонные, аридные и посевные пастбища. В округе функционируют 22 крестьянских хозяйства, на которых закреплено 46 648,216 га пастбищ.</w:t>
      </w:r>
    </w:p>
    <w:bookmarkStart w:name="z181" w:id="195"/>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191164010447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611018402398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"Кәріпжан"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80919351052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831120301204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760905300809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210364020584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680412300941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скота-969; овец и коз – 424 и лошадей-235 голов. В селе сарыай: крупный рогатый скот-662; овцы и козы – 275, лошади - 98 голов. В селе Кызылсу: крупного рогатого скота-307; овец и коз – 149, лошадей - 137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182" w:id="196"/>
    <w:p>
      <w:pPr>
        <w:spacing w:after="0"/>
        <w:ind w:left="0"/>
        <w:jc w:val="both"/>
      </w:pPr>
      <w:r>
        <w:rPr>
          <w:rFonts w:ascii="Times New Roman"/>
          <w:b w:val="false"/>
          <w:i w:val="false"/>
          <w:color w:val="000000"/>
          <w:sz w:val="28"/>
        </w:rPr>
        <w:t>
      Таблица 4. Распределение пастбищ</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10 071,3 га. Крупный рогатый скот - 969; овцы и козы – 424 и лошади-235 голов пасутся на общественных пастбищах, площадь 16 923 га, на удаленных пастбищах 0 голов, площадь 0 тыс. га. Общественная пастбищная площадь кызылсуского сельского округа обеспечивает потребность в пастбищных кормах для выпаса скота. Однако в населенном пункте Кызылсу дефицита пастбищ не возникло, в связи с чем необходимо предусмотреть перераспределение пастбищных территорий между населенными пунктами.</w:t>
      </w:r>
    </w:p>
    <w:p>
      <w:pPr>
        <w:spacing w:after="0"/>
        <w:ind w:left="0"/>
        <w:jc w:val="both"/>
      </w:pPr>
      <w:r>
        <w:rPr>
          <w:rFonts w:ascii="Times New Roman"/>
          <w:b w:val="false"/>
          <w:i w:val="false"/>
          <w:color w:val="000000"/>
          <w:sz w:val="28"/>
        </w:rPr>
        <w:t>
      Таблица 5. Требуемые дополнительные пастбища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Кызылсуском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184" w:id="197"/>
    <w:p>
      <w:pPr>
        <w:spacing w:after="0"/>
        <w:ind w:left="0"/>
        <w:jc w:val="left"/>
      </w:pPr>
      <w:r>
        <w:rPr>
          <w:rFonts w:ascii="Times New Roman"/>
          <w:b/>
          <w:i w:val="false"/>
          <w:color w:val="000000"/>
        </w:rPr>
        <w:t xml:space="preserve"> Сведения геоботанического обследования пастбищ</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Кызылсуский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16,17,20,106, 308.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Сарысай-село в Хромтауском районе Актюбинской области Казахстана. Административный центр кызылсуского сельского округа. Расположен в 15 километрах к западу от центра города Хромтау.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Кызылсуском сельском округе </w:t>
            </w:r>
            <w:r>
              <w:br/>
            </w:r>
            <w:r>
              <w:rPr>
                <w:rFonts w:ascii="Times New Roman"/>
                <w:b w:val="false"/>
                <w:i w:val="false"/>
                <w:color w:val="000000"/>
                <w:sz w:val="20"/>
              </w:rPr>
              <w:t>на 2025-2029 годы</w:t>
            </w:r>
          </w:p>
        </w:tc>
      </w:tr>
    </w:tbl>
    <w:bookmarkStart w:name="z186" w:id="198"/>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w:t>
            </w:r>
          </w:p>
          <w:p>
            <w:pPr>
              <w:spacing w:after="20"/>
              <w:ind w:left="20"/>
              <w:jc w:val="both"/>
            </w:pPr>
            <w:r>
              <w:rPr>
                <w:rFonts w:ascii="Times New Roman"/>
                <w:b w:val="false"/>
                <w:i w:val="false"/>
                <w:color w:val="000000"/>
                <w:sz w:val="20"/>
              </w:rPr>
              <w:t>
требующих строительства (реконструкции),</w:t>
            </w:r>
          </w:p>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Кызылсуском сельском округе </w:t>
            </w:r>
            <w:r>
              <w:br/>
            </w:r>
            <w:r>
              <w:rPr>
                <w:rFonts w:ascii="Times New Roman"/>
                <w:b w:val="false"/>
                <w:i w:val="false"/>
                <w:color w:val="000000"/>
                <w:sz w:val="20"/>
              </w:rPr>
              <w:t>на 2025-2029 годы</w:t>
            </w:r>
          </w:p>
        </w:tc>
      </w:tr>
    </w:tbl>
    <w:bookmarkStart w:name="z188" w:id="199"/>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191164010447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"Еркіндік"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"Әбілғазы"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860129300644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"Игілік"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611018402398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"Кәріпжан"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880919351052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831120301204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7609053008090001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680208300883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141064027032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"Оазис"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210364006110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680412300941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"Chromtau Beef"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Сергали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Мербулат 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Турехан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Бисенгали Кибашевич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Нұрлан Өмірсерікұлы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Меруерт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Ахундова Дина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Шаттыкбек Габиденович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 Кайрат Максатович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 Руслан Ахметуллаевич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Руслан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Дмитрий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Куандык 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Нагашыбек Амиртаевич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Тореахметов 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Кадиржанов Султан Амансерикович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 Даурен Есетұлы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Жолмуханбетов Кенжетай Пазылжанович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Талгат Рыскулович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Серикбай Жаканович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9" w:id="200"/>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90" w:id="201"/>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Кызылсуском сельском округе </w:t>
            </w:r>
            <w:r>
              <w:br/>
            </w:r>
            <w:r>
              <w:rPr>
                <w:rFonts w:ascii="Times New Roman"/>
                <w:b w:val="false"/>
                <w:i w:val="false"/>
                <w:color w:val="000000"/>
                <w:sz w:val="20"/>
              </w:rPr>
              <w:t>на 2025-2029 годы</w:t>
            </w:r>
          </w:p>
        </w:tc>
      </w:tr>
    </w:tbl>
    <w:bookmarkStart w:name="z192" w:id="202"/>
    <w:p>
      <w:pPr>
        <w:spacing w:after="0"/>
        <w:ind w:left="0"/>
        <w:jc w:val="left"/>
      </w:pPr>
      <w:r>
        <w:rPr>
          <w:rFonts w:ascii="Times New Roman"/>
          <w:b/>
          <w:i w:val="false"/>
          <w:color w:val="000000"/>
        </w:rPr>
        <w:t xml:space="preserve"> Рекомендуемые схемы пастбищеоборотов</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Проектное распределение (перераспределение) пастбищ между сельскими населенными пунктами, входящими в сельский округ, на котором указывается схема </w:t>
      </w:r>
      <w:r>
        <w:rPr>
          <w:rFonts w:ascii="Times New Roman"/>
          <w:b w:val="false"/>
          <w:i/>
          <w:color w:val="000000"/>
          <w:sz w:val="28"/>
        </w:rPr>
        <w:t>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Общественная пастбищная площадь Кызылсуского сельского округа обеспечивает потребность в пастбищных кормах.</w:t>
      </w:r>
    </w:p>
    <w:bookmarkStart w:name="z341" w:id="203"/>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Кызылсуского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04"/>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2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2771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05"/>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8707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06"/>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07"/>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2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08"/>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1374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209"/>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10"/>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2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194" w:id="211"/>
    <w:p>
      <w:pPr>
        <w:spacing w:after="0"/>
        <w:ind w:left="0"/>
        <w:jc w:val="left"/>
      </w:pPr>
      <w:r>
        <w:rPr>
          <w:rFonts w:ascii="Times New Roman"/>
          <w:b/>
          <w:i w:val="false"/>
          <w:color w:val="000000"/>
        </w:rPr>
        <w:t xml:space="preserve"> План по управлению пастбищами и их использованию в селе Никельтау на 2025-2029 годы</w:t>
      </w:r>
    </w:p>
    <w:bookmarkEnd w:id="211"/>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1)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5) схема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7)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8)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9)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селе </w:t>
            </w:r>
            <w:r>
              <w:br/>
            </w:r>
            <w:r>
              <w:rPr>
                <w:rFonts w:ascii="Times New Roman"/>
                <w:b w:val="false"/>
                <w:i w:val="false"/>
                <w:color w:val="000000"/>
                <w:sz w:val="20"/>
              </w:rPr>
              <w:t>Никельтау на 2025-2029 годы</w:t>
            </w:r>
          </w:p>
        </w:tc>
      </w:tr>
    </w:tbl>
    <w:bookmarkStart w:name="z196" w:id="212"/>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212"/>
    <w:bookmarkStart w:name="z197" w:id="213"/>
    <w:p>
      <w:pPr>
        <w:spacing w:after="0"/>
        <w:ind w:left="0"/>
        <w:jc w:val="both"/>
      </w:pPr>
      <w:r>
        <w:rPr>
          <w:rFonts w:ascii="Times New Roman"/>
          <w:b w:val="false"/>
          <w:i w:val="false"/>
          <w:color w:val="000000"/>
          <w:sz w:val="28"/>
        </w:rPr>
        <w:t>
      Таблица 1. Распределение пастбищ по категориям земель село Никельтау, гектаров</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bl>
    <w:p>
      <w:pPr>
        <w:spacing w:after="0"/>
        <w:ind w:left="0"/>
        <w:jc w:val="both"/>
      </w:pPr>
      <w:r>
        <w:rPr>
          <w:rFonts w:ascii="Times New Roman"/>
          <w:b w:val="false"/>
          <w:i w:val="false"/>
          <w:color w:val="000000"/>
          <w:sz w:val="28"/>
        </w:rPr>
        <w:t>
      По административно-территориальному делению в селе Никельтау 1 населенный пункт.</w:t>
      </w:r>
    </w:p>
    <w:p>
      <w:pPr>
        <w:spacing w:after="0"/>
        <w:ind w:left="0"/>
        <w:jc w:val="both"/>
      </w:pPr>
      <w:r>
        <w:rPr>
          <w:rFonts w:ascii="Times New Roman"/>
          <w:b w:val="false"/>
          <w:i w:val="false"/>
          <w:color w:val="000000"/>
          <w:sz w:val="28"/>
        </w:rPr>
        <w:t>
      Общая площадь территории село никельтау 3560 гектаров.</w:t>
      </w:r>
    </w:p>
    <w:p>
      <w:pPr>
        <w:spacing w:after="0"/>
        <w:ind w:left="0"/>
        <w:jc w:val="both"/>
      </w:pPr>
      <w:r>
        <w:rPr>
          <w:rFonts w:ascii="Times New Roman"/>
          <w:b w:val="false"/>
          <w:i w:val="false"/>
          <w:color w:val="000000"/>
          <w:sz w:val="28"/>
        </w:rPr>
        <w:t xml:space="preserve">
      По категориям земли подразделяются на: земли населенных пунктов – 3560 гектар. Земли особо охраняемых природных территорий, лесного фонда, водного фонда, запаса не имеются. </w:t>
      </w:r>
    </w:p>
    <w:bookmarkStart w:name="z198" w:id="214"/>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населенияпо выпасу сельскохозяйственных животныхличного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Никельтау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Никельтау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село Никельтау сельского округа культурные, аридные и отгонные пастбища отсутствуют.</w:t>
      </w:r>
    </w:p>
    <w:p>
      <w:pPr>
        <w:spacing w:after="0"/>
        <w:ind w:left="0"/>
        <w:jc w:val="both"/>
      </w:pPr>
      <w:r>
        <w:rPr>
          <w:rFonts w:ascii="Times New Roman"/>
          <w:b w:val="false"/>
          <w:i w:val="false"/>
          <w:color w:val="000000"/>
          <w:sz w:val="28"/>
        </w:rPr>
        <w:t>
      В округе нету крестьянских хозяйств.</w:t>
      </w:r>
    </w:p>
    <w:bookmarkStart w:name="z199" w:id="215"/>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215"/>
    <w:p>
      <w:pPr>
        <w:spacing w:after="0"/>
        <w:ind w:left="0"/>
        <w:jc w:val="both"/>
      </w:pPr>
      <w:r>
        <w:rPr>
          <w:rFonts w:ascii="Times New Roman"/>
          <w:b w:val="false"/>
          <w:i w:val="false"/>
          <w:color w:val="000000"/>
          <w:sz w:val="28"/>
        </w:rPr>
        <w:t>
      В округе нету крестьянских хозяйств.</w:t>
      </w:r>
    </w:p>
    <w:p>
      <w:pPr>
        <w:spacing w:after="0"/>
        <w:ind w:left="0"/>
        <w:jc w:val="both"/>
      </w:pPr>
      <w:r>
        <w:rPr>
          <w:rFonts w:ascii="Times New Roman"/>
          <w:b w:val="false"/>
          <w:i w:val="false"/>
          <w:color w:val="000000"/>
          <w:sz w:val="28"/>
        </w:rPr>
        <w:t>
      Количество поголовья сельскохозяйственных животных на территории сельского округа: крупного рогатого скота – 234; овец и коз - 243 и лошадей – 67 голов.</w:t>
      </w:r>
    </w:p>
    <w:p>
      <w:pPr>
        <w:spacing w:after="0"/>
        <w:ind w:left="0"/>
        <w:jc w:val="both"/>
      </w:pPr>
      <w:r>
        <w:rPr>
          <w:rFonts w:ascii="Times New Roman"/>
          <w:b w:val="false"/>
          <w:i w:val="false"/>
          <w:color w:val="000000"/>
          <w:sz w:val="28"/>
        </w:rPr>
        <w:t>
      В селе Никельтау крупного рогатого скота – 1566; овец и коз - 2199 и лошадей – 690 голов.</w:t>
      </w:r>
    </w:p>
    <w:p>
      <w:pPr>
        <w:spacing w:after="0"/>
        <w:ind w:left="0"/>
        <w:jc w:val="both"/>
      </w:pPr>
      <w:r>
        <w:rPr>
          <w:rFonts w:ascii="Times New Roman"/>
          <w:b w:val="false"/>
          <w:i w:val="false"/>
          <w:color w:val="000000"/>
          <w:sz w:val="28"/>
        </w:rPr>
        <w:t>
      Коэффициент питательности пастбищных кормов сельского округа находится пределах до 0,28 кормовых единиц. Это значит, что в 100 кг пастбищного корма при натуральной влажности содержится до 28 кормовых единиц. При таком коэффициенте питательности пастбищных кормов необходимо кормов в сутки: крупного рогатого скота –32 кг; мелкого рогатого скота - 6,4 кг; лошади – 35,7 кг; за пастбищный период 240 дней: крупного рогатого скота –7680 кг; мелкого рогатого скота –1536 кг; лошади – 8568 кг.</w:t>
      </w:r>
    </w:p>
    <w:p>
      <w:pPr>
        <w:spacing w:after="0"/>
        <w:ind w:left="0"/>
        <w:jc w:val="both"/>
      </w:pPr>
      <w:r>
        <w:rPr>
          <w:rFonts w:ascii="Times New Roman"/>
          <w:b w:val="false"/>
          <w:i w:val="false"/>
          <w:color w:val="000000"/>
          <w:sz w:val="28"/>
        </w:rPr>
        <w:t xml:space="preserve">
      При урожайности 1020 кг/га и коэффициенте питательности пастбищных кормов 0,28 корм. ед нагрузка выпаса составила: крупного рогатого скота – 7,7; мелкого рогатого скота – 1,5 и лошади – 8,4 гектаров на голову. </w:t>
      </w:r>
    </w:p>
    <w:bookmarkStart w:name="z200" w:id="216"/>
    <w:p>
      <w:pPr>
        <w:spacing w:after="0"/>
        <w:ind w:left="0"/>
        <w:jc w:val="both"/>
      </w:pPr>
      <w:r>
        <w:rPr>
          <w:rFonts w:ascii="Times New Roman"/>
          <w:b w:val="false"/>
          <w:i w:val="false"/>
          <w:color w:val="000000"/>
          <w:sz w:val="28"/>
        </w:rPr>
        <w:t>
      Таблица 4. Распределение пастбищ</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необходимо 2729,1 га гектаров.</w:t>
      </w:r>
    </w:p>
    <w:p>
      <w:pPr>
        <w:spacing w:after="0"/>
        <w:ind w:left="0"/>
        <w:jc w:val="both"/>
      </w:pPr>
      <w:r>
        <w:rPr>
          <w:rFonts w:ascii="Times New Roman"/>
          <w:b w:val="false"/>
          <w:i w:val="false"/>
          <w:color w:val="000000"/>
          <w:sz w:val="28"/>
        </w:rPr>
        <w:t>
      Крупного рогатого скота – 1566, овец и коз - 2199 и лошадей – 690 голов выпасаются на общественных пастбищах, площадью 3560 гектаров, 0 голов выпасаются на отгонных пастбищах, площадью 0 тысяч гектаров.</w:t>
      </w:r>
    </w:p>
    <w:p>
      <w:pPr>
        <w:spacing w:after="0"/>
        <w:ind w:left="0"/>
        <w:jc w:val="both"/>
      </w:pPr>
      <w:r>
        <w:rPr>
          <w:rFonts w:ascii="Times New Roman"/>
          <w:b w:val="false"/>
          <w:i w:val="false"/>
          <w:color w:val="000000"/>
          <w:sz w:val="28"/>
        </w:rPr>
        <w:t>
      В селе Никельтау нет необходимости в пастбищах.</w:t>
      </w:r>
    </w:p>
    <w:bookmarkStart w:name="z201" w:id="217"/>
    <w:p>
      <w:pPr>
        <w:spacing w:after="0"/>
        <w:ind w:left="0"/>
        <w:jc w:val="both"/>
      </w:pPr>
      <w:r>
        <w:rPr>
          <w:rFonts w:ascii="Times New Roman"/>
          <w:b w:val="false"/>
          <w:i w:val="false"/>
          <w:color w:val="000000"/>
          <w:sz w:val="28"/>
        </w:rPr>
        <w:t>
      Таблица 5. Требуемые дополнительные пастбища</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селе Никельтау </w:t>
            </w:r>
            <w:r>
              <w:br/>
            </w:r>
            <w:r>
              <w:rPr>
                <w:rFonts w:ascii="Times New Roman"/>
                <w:b w:val="false"/>
                <w:i w:val="false"/>
                <w:color w:val="000000"/>
                <w:sz w:val="20"/>
              </w:rPr>
              <w:t>на 2025-2029 годы</w:t>
            </w:r>
          </w:p>
        </w:tc>
      </w:tr>
    </w:tbl>
    <w:bookmarkStart w:name="z203" w:id="218"/>
    <w:p>
      <w:pPr>
        <w:spacing w:after="0"/>
        <w:ind w:left="0"/>
        <w:jc w:val="left"/>
      </w:pPr>
      <w:r>
        <w:rPr>
          <w:rFonts w:ascii="Times New Roman"/>
          <w:b/>
          <w:i w:val="false"/>
          <w:color w:val="000000"/>
        </w:rPr>
        <w:t xml:space="preserve"> Сведения геоботанического обследования пастбищ</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Никельтау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Сведения геоботанического обследования пастбищ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Географическое положение </w:t>
      </w:r>
    </w:p>
    <w:p>
      <w:pPr>
        <w:spacing w:after="0"/>
        <w:ind w:left="0"/>
        <w:jc w:val="both"/>
      </w:pPr>
      <w:r>
        <w:rPr>
          <w:rFonts w:ascii="Times New Roman"/>
          <w:b w:val="false"/>
          <w:i w:val="false"/>
          <w:color w:val="000000"/>
          <w:sz w:val="28"/>
        </w:rPr>
        <w:t>
      Никельтау—село в Хромтауском районе Актюбинской области. Находится примерно в 20 км к северу от центра города Хромтау.</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сельского округа относится к сухостепной зоне, характеризуется суровой длительный зимой, кратковременным жарким летом, резкими противоречиями температур зимы и лета, малым количеством годовых осадков, засухой.</w:t>
      </w:r>
    </w:p>
    <w:p>
      <w:pPr>
        <w:spacing w:after="0"/>
        <w:ind w:left="0"/>
        <w:jc w:val="both"/>
      </w:pPr>
      <w:r>
        <w:rPr>
          <w:rFonts w:ascii="Times New Roman"/>
          <w:b w:val="false"/>
          <w:i w:val="false"/>
          <w:color w:val="000000"/>
          <w:sz w:val="28"/>
        </w:rPr>
        <w:t>
      Почвы</w:t>
      </w:r>
    </w:p>
    <w:p>
      <w:pPr>
        <w:spacing w:after="0"/>
        <w:ind w:left="0"/>
        <w:jc w:val="both"/>
      </w:pPr>
      <w:r>
        <w:rPr>
          <w:rFonts w:ascii="Times New Roman"/>
          <w:b w:val="false"/>
          <w:i w:val="false"/>
          <w:color w:val="000000"/>
          <w:sz w:val="28"/>
        </w:rPr>
        <w:t>
      Почвы в основном каштановые и темнокаштановые, малогумусные.</w:t>
      </w:r>
    </w:p>
    <w:p>
      <w:pPr>
        <w:spacing w:after="0"/>
        <w:ind w:left="0"/>
        <w:jc w:val="both"/>
      </w:pPr>
      <w:r>
        <w:rPr>
          <w:rFonts w:ascii="Times New Roman"/>
          <w:b w:val="false"/>
          <w:i w:val="false"/>
          <w:color w:val="000000"/>
          <w:sz w:val="28"/>
        </w:rPr>
        <w:t>
      В результате геоботанического обследования выявлены следующие типы пастбищ: ковыльково-карагановые, злаково-полынно-таволговые, типчаково-ковыльно-полынные, кокпековые, пырейно-вострецовые. В травостое встречаются: полынь, биюргун, тасбиюргун, кейреук, изень, осочка, мятлик, типчак, камфоросма, ковыль, житняк, чий, тамарикс, таволга, кокпек, пырей, вострец, астрагал, карагана, таволга. Общее проективное покрытие пастбищ сельского округа 60% от общей площади. Присутствие ядовитых и вредных растений от 3% от травостоя, такие как горчак, лебеда, адраспан, чертополох, сафора. Потенциальная урожайность этих пастбищ составила при натуральной влажности до 10,5 ц/га.</w:t>
      </w:r>
    </w:p>
    <w:p>
      <w:pPr>
        <w:spacing w:after="0"/>
        <w:ind w:left="0"/>
        <w:jc w:val="both"/>
      </w:pPr>
      <w:r>
        <w:rPr>
          <w:rFonts w:ascii="Times New Roman"/>
          <w:b w:val="false"/>
          <w:i w:val="false"/>
          <w:color w:val="000000"/>
          <w:sz w:val="28"/>
        </w:rPr>
        <w:t>
      Сведения о скотомогильниках (биометрических ямах)</w:t>
      </w:r>
    </w:p>
    <w:p>
      <w:pPr>
        <w:spacing w:after="0"/>
        <w:ind w:left="0"/>
        <w:jc w:val="both"/>
      </w:pPr>
      <w:r>
        <w:rPr>
          <w:rFonts w:ascii="Times New Roman"/>
          <w:b w:val="false"/>
          <w:i w:val="false"/>
          <w:color w:val="000000"/>
          <w:sz w:val="28"/>
        </w:rPr>
        <w:t>
      В сельском округе находится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селе Никельтау </w:t>
            </w:r>
            <w:r>
              <w:br/>
            </w:r>
            <w:r>
              <w:rPr>
                <w:rFonts w:ascii="Times New Roman"/>
                <w:b w:val="false"/>
                <w:i w:val="false"/>
                <w:color w:val="000000"/>
                <w:sz w:val="20"/>
              </w:rPr>
              <w:t>на 2025-2029 годы</w:t>
            </w:r>
          </w:p>
        </w:tc>
      </w:tr>
    </w:tbl>
    <w:bookmarkStart w:name="z205" w:id="219"/>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селе Никельтау </w:t>
            </w:r>
            <w:r>
              <w:br/>
            </w:r>
            <w:r>
              <w:rPr>
                <w:rFonts w:ascii="Times New Roman"/>
                <w:b w:val="false"/>
                <w:i w:val="false"/>
                <w:color w:val="000000"/>
                <w:sz w:val="20"/>
              </w:rPr>
              <w:t>на 2025-2029 годы</w:t>
            </w:r>
          </w:p>
        </w:tc>
      </w:tr>
    </w:tbl>
    <w:bookmarkStart w:name="z207" w:id="220"/>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В округе нету крестьянских хозяйств.</w:t>
      </w:r>
    </w:p>
    <w:bookmarkStart w:name="z208" w:id="221"/>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9" w:id="222"/>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селе Никельтау </w:t>
            </w:r>
            <w:r>
              <w:br/>
            </w:r>
            <w:r>
              <w:rPr>
                <w:rFonts w:ascii="Times New Roman"/>
                <w:b w:val="false"/>
                <w:i w:val="false"/>
                <w:color w:val="000000"/>
                <w:sz w:val="20"/>
              </w:rPr>
              <w:t>на 2025-2029 годы</w:t>
            </w:r>
          </w:p>
        </w:tc>
      </w:tr>
    </w:tbl>
    <w:bookmarkStart w:name="z211" w:id="223"/>
    <w:p>
      <w:pPr>
        <w:spacing w:after="0"/>
        <w:ind w:left="0"/>
        <w:jc w:val="left"/>
      </w:pPr>
      <w:r>
        <w:rPr>
          <w:rFonts w:ascii="Times New Roman"/>
          <w:b/>
          <w:i w:val="false"/>
          <w:color w:val="000000"/>
        </w:rPr>
        <w:t xml:space="preserve"> Рекомендуемые схемы пастбищеоборотов</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село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Разбивка площадей пастбищ на отдельные выпасные участки; </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w:t>
      </w:r>
      <w:r>
        <w:rPr>
          <w:rFonts w:ascii="Times New Roman"/>
          <w:b w:val="false"/>
          <w:i/>
          <w:color w:val="000000"/>
          <w:sz w:val="28"/>
        </w:rPr>
        <w:t>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Площадь общественных пастбищ село Никельтау обеспечивает потребность в пастбищном корме выпасаемое поголовье.</w:t>
      </w:r>
    </w:p>
    <w:bookmarkStart w:name="z349" w:id="224"/>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села Никельтау в разрезе категорий земель, собственников земельных участков и землепользователей на основании правоустанавливающих документов</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2771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225"/>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930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26"/>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9469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227"/>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72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228"/>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8834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229"/>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21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30"/>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4422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 </w:t>
      </w:r>
    </w:p>
    <w:bookmarkEnd w:id="2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w:t>
            </w:r>
            <w:r>
              <w:br/>
            </w:r>
            <w:r>
              <w:rPr>
                <w:rFonts w:ascii="Times New Roman"/>
                <w:b w:val="false"/>
                <w:i w:val="false"/>
                <w:color w:val="000000"/>
                <w:sz w:val="20"/>
              </w:rPr>
              <w:t xml:space="preserve">к решению Хромтауского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2025 года 20 августа № 356</w:t>
            </w:r>
          </w:p>
        </w:tc>
      </w:tr>
    </w:tbl>
    <w:bookmarkStart w:name="z213" w:id="232"/>
    <w:p>
      <w:pPr>
        <w:spacing w:after="0"/>
        <w:ind w:left="0"/>
        <w:jc w:val="left"/>
      </w:pPr>
      <w:r>
        <w:rPr>
          <w:rFonts w:ascii="Times New Roman"/>
          <w:b/>
          <w:i w:val="false"/>
          <w:color w:val="000000"/>
        </w:rPr>
        <w:t xml:space="preserve"> План по управлению пастбищами и их использованию в Табанталском сельском округе на 2025-2029 годы</w:t>
      </w:r>
    </w:p>
    <w:bookmarkEnd w:id="232"/>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Табанталском сельском округе </w:t>
            </w:r>
            <w:r>
              <w:br/>
            </w:r>
            <w:r>
              <w:rPr>
                <w:rFonts w:ascii="Times New Roman"/>
                <w:b w:val="false"/>
                <w:i w:val="false"/>
                <w:color w:val="000000"/>
                <w:sz w:val="20"/>
              </w:rPr>
              <w:t>на 2025-2029 годы</w:t>
            </w:r>
          </w:p>
        </w:tc>
      </w:tr>
    </w:tbl>
    <w:bookmarkStart w:name="z215" w:id="233"/>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233"/>
    <w:bookmarkStart w:name="z216" w:id="234"/>
    <w:p>
      <w:pPr>
        <w:spacing w:after="0"/>
        <w:ind w:left="0"/>
        <w:jc w:val="both"/>
      </w:pPr>
      <w:r>
        <w:rPr>
          <w:rFonts w:ascii="Times New Roman"/>
          <w:b w:val="false"/>
          <w:i w:val="false"/>
          <w:color w:val="000000"/>
          <w:sz w:val="28"/>
        </w:rPr>
        <w:t>
      Таблица 1. Распределение пастбищ по категориям земель Табанталского сельского округа, гектаров</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w:t>
            </w:r>
          </w:p>
          <w:p>
            <w:pPr>
              <w:spacing w:after="20"/>
              <w:ind w:left="20"/>
              <w:jc w:val="both"/>
            </w:pPr>
            <w:r>
              <w:rPr>
                <w:rFonts w:ascii="Times New Roman"/>
                <w:b w:val="false"/>
                <w:i w:val="false"/>
                <w:color w:val="000000"/>
                <w:sz w:val="20"/>
              </w:rPr>
              <w:t>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79830</w:t>
            </w:r>
          </w:p>
        </w:tc>
      </w:tr>
    </w:tbl>
    <w:p>
      <w:pPr>
        <w:spacing w:after="0"/>
        <w:ind w:left="0"/>
        <w:jc w:val="both"/>
      </w:pPr>
      <w:r>
        <w:rPr>
          <w:rFonts w:ascii="Times New Roman"/>
          <w:b w:val="false"/>
          <w:i w:val="false"/>
          <w:color w:val="000000"/>
          <w:sz w:val="28"/>
        </w:rPr>
        <w:t>
      По административно-территориальному делению Табантальский сельский округ имеет 1 сельский населенный пункт. Общая площадь территории сельского округа Табантал составляет 79830 гектаров. По категориям земли делятся на: земли сельскохозяйственного назначения – 68158,6 га; земли населенных пунктов – 11371,4 га и запасы воды – 300 га. Особо охраняемых природных территорий, лесного фонда нет.</w:t>
      </w:r>
    </w:p>
    <w:bookmarkStart w:name="z217" w:id="235"/>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табантальского сельского округа отсутствуют отдаленные, сезонные, аридные и посевные пастбища. В округе функционируют 33 крестьянских хозяйства, на которых закреплено 40 313,56 га пастбищ.</w:t>
      </w:r>
    </w:p>
    <w:bookmarkStart w:name="z218" w:id="236"/>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"Жайылган"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"Жайылган"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840528300848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"Кульпаршын"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"Гаухар"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02-037-401-8088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"Сәт"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080564006587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02-34-018-167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771107302555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02-034-018-345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02-034-018-155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"АқтөбеАгроКомплекс"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40 313,56</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скота-987; овец и коз – 871 и лошадей-110 голов. В селе Табантал: крупного рогатого скота-987; овец и коз – 871, лошадей - 110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219" w:id="237"/>
    <w:p>
      <w:pPr>
        <w:spacing w:after="0"/>
        <w:ind w:left="0"/>
        <w:jc w:val="both"/>
      </w:pPr>
      <w:r>
        <w:rPr>
          <w:rFonts w:ascii="Times New Roman"/>
          <w:b w:val="false"/>
          <w:i w:val="false"/>
          <w:color w:val="000000"/>
          <w:sz w:val="28"/>
        </w:rPr>
        <w:t>
      Таблица 4. Распределение пастбищ</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9830,4 га. Крупный рогатый скот - 1796; овцы и козы – 2400 и лошади-741 голов пасутся на общественных пастбищах, площадь 11371,4 га, на удаленных пастбищах 0 голов, площадь 0 тыс. га. Общественная пастбищная площадь табантальского сельского округа обеспечивает потребность в пастбищных кормах для выпаса скота. В населенном пункте Табантал дефицит пастбищ не возникает.</w:t>
      </w:r>
    </w:p>
    <w:bookmarkStart w:name="z220" w:id="238"/>
    <w:p>
      <w:pPr>
        <w:spacing w:after="0"/>
        <w:ind w:left="0"/>
        <w:jc w:val="both"/>
      </w:pPr>
      <w:r>
        <w:rPr>
          <w:rFonts w:ascii="Times New Roman"/>
          <w:b w:val="false"/>
          <w:i w:val="false"/>
          <w:color w:val="000000"/>
          <w:sz w:val="28"/>
        </w:rPr>
        <w:t>
      Таблица 5. Требуемые дополнительные пастбища</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Табанталском сельском округе </w:t>
            </w:r>
            <w:r>
              <w:br/>
            </w:r>
            <w:r>
              <w:rPr>
                <w:rFonts w:ascii="Times New Roman"/>
                <w:b w:val="false"/>
                <w:i w:val="false"/>
                <w:color w:val="000000"/>
                <w:sz w:val="20"/>
              </w:rPr>
              <w:t>на 2025-2029 годы</w:t>
            </w:r>
          </w:p>
        </w:tc>
      </w:tr>
    </w:tbl>
    <w:bookmarkStart w:name="z222" w:id="239"/>
    <w:p>
      <w:pPr>
        <w:spacing w:after="0"/>
        <w:ind w:left="0"/>
        <w:jc w:val="left"/>
      </w:pPr>
      <w:r>
        <w:rPr>
          <w:rFonts w:ascii="Times New Roman"/>
          <w:b/>
          <w:i w:val="false"/>
          <w:color w:val="000000"/>
        </w:rPr>
        <w:t xml:space="preserve"> Сведения геоботанического обследования пастбищ</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Табанталский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Табантал-село в Хромтауском районе Актюбинской области Казахстана. Административный центр табантальского сельского округа. Расположен в 45 километрах к юго-западу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Табанталском сельском округе </w:t>
            </w:r>
            <w:r>
              <w:br/>
            </w:r>
            <w:r>
              <w:rPr>
                <w:rFonts w:ascii="Times New Roman"/>
                <w:b w:val="false"/>
                <w:i w:val="false"/>
                <w:color w:val="000000"/>
                <w:sz w:val="20"/>
              </w:rPr>
              <w:t>на 2025-2029 годы</w:t>
            </w:r>
          </w:p>
        </w:tc>
      </w:tr>
    </w:tbl>
    <w:bookmarkStart w:name="z224" w:id="240"/>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спользованию </w:t>
            </w:r>
            <w:r>
              <w:br/>
            </w:r>
            <w:r>
              <w:rPr>
                <w:rFonts w:ascii="Times New Roman"/>
                <w:b w:val="false"/>
                <w:i w:val="false"/>
                <w:color w:val="000000"/>
                <w:sz w:val="20"/>
              </w:rPr>
              <w:t xml:space="preserve">в Табанталском сельском округе </w:t>
            </w:r>
            <w:r>
              <w:br/>
            </w:r>
            <w:r>
              <w:rPr>
                <w:rFonts w:ascii="Times New Roman"/>
                <w:b w:val="false"/>
                <w:i w:val="false"/>
                <w:color w:val="000000"/>
                <w:sz w:val="20"/>
              </w:rPr>
              <w:t>на 2025-2029 годы</w:t>
            </w:r>
          </w:p>
        </w:tc>
      </w:tr>
    </w:tbl>
    <w:bookmarkStart w:name="z226" w:id="241"/>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"Арал-тоба"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"Жайылган"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840528300848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"Кульпаршын"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200864025076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"Гаухар"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"Жайлаусай"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600226400932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080564006587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721128301017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"Карылғаш"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"Улан-2"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771107302555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"Елим Табантал"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Досова Жарқын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Дуйсенбин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Дусмаилова 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Ержанов Айгали Шерипулы.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Заможний Юрий.Петрович.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Капашев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КожабергеноАзамат.Бахытович.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Мопыков Абат.Куракбаевич.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Мулбаев Канат.Жалгасбаевич.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Нажмедденова Балсулу.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Нурдаулетова Айганым.Балабаевна.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СарбасовЭнкар.Тулешовна.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Мирлан .Абилкаирович.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Тарица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Шукралин Болат. Досымбаевич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Мухит.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Кожамуратов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Михайл.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Сергей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Владимер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Макшат.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Умирзак.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Нурдаулетов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Тлимисов Нурбек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Тлимисов Нугман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7" w:id="242"/>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28" w:id="243"/>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Данные об особенностях выпаса сельскохозяйственных животных на посевных и сухих пастбищах, землях лесных, водных ресурсов и особо охраняемых природных территориях Выпас сельскохозяйственных животных на пастбищах и аридных пастбищах отличается различными факторами, включая тип растительности, условия окружающей среды и методы управления. Растительность на пастбищах, формируемых человеком, выпас часто контролируется и интенсивно контролируется, что позволяет оптимизировать продуктивность и качество кормов. С другой стороны, аридные пастбища характеризуются низкой растительностью и суровыми условиями, что требует адаптивных стратегий выпаса скота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Табанталском сельском округе </w:t>
            </w:r>
            <w:r>
              <w:br/>
            </w:r>
            <w:r>
              <w:rPr>
                <w:rFonts w:ascii="Times New Roman"/>
                <w:b w:val="false"/>
                <w:i w:val="false"/>
                <w:color w:val="000000"/>
                <w:sz w:val="20"/>
              </w:rPr>
              <w:t>на 2025-2029 годы</w:t>
            </w:r>
          </w:p>
        </w:tc>
      </w:tr>
    </w:tbl>
    <w:bookmarkStart w:name="z230" w:id="244"/>
    <w:p>
      <w:pPr>
        <w:spacing w:after="0"/>
        <w:ind w:left="0"/>
        <w:jc w:val="left"/>
      </w:pPr>
      <w:r>
        <w:rPr>
          <w:rFonts w:ascii="Times New Roman"/>
          <w:b/>
          <w:i w:val="false"/>
          <w:color w:val="000000"/>
        </w:rPr>
        <w:t xml:space="preserve"> Рекомендуемые схемы пастбищеоборотов</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В населенном пункте Табантал дефицит пастбищ не возникает.</w:t>
      </w:r>
    </w:p>
    <w:bookmarkStart w:name="z357" w:id="245"/>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Табанталского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46"/>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2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226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47"/>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0104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248"/>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7470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49"/>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2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797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50"/>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0231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51"/>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252"/>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232" w:id="253"/>
    <w:p>
      <w:pPr>
        <w:spacing w:after="0"/>
        <w:ind w:left="0"/>
        <w:jc w:val="left"/>
      </w:pPr>
      <w:r>
        <w:rPr>
          <w:rFonts w:ascii="Times New Roman"/>
          <w:b/>
          <w:i w:val="false"/>
          <w:color w:val="000000"/>
        </w:rPr>
        <w:t xml:space="preserve"> План по управлению пастбищами и их использованию в Тасуткельском сельском округе на 2025-2029 годы</w:t>
      </w:r>
    </w:p>
    <w:bookmarkEnd w:id="25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Тасуткельском сельском </w:t>
            </w:r>
            <w:r>
              <w:br/>
            </w:r>
            <w:r>
              <w:rPr>
                <w:rFonts w:ascii="Times New Roman"/>
                <w:b w:val="false"/>
                <w:i w:val="false"/>
                <w:color w:val="000000"/>
                <w:sz w:val="20"/>
              </w:rPr>
              <w:t>округе на 2025-2029 годы</w:t>
            </w:r>
          </w:p>
        </w:tc>
      </w:tr>
    </w:tbl>
    <w:bookmarkStart w:name="z234" w:id="254"/>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254"/>
    <w:bookmarkStart w:name="z235" w:id="255"/>
    <w:p>
      <w:pPr>
        <w:spacing w:after="0"/>
        <w:ind w:left="0"/>
        <w:jc w:val="both"/>
      </w:pPr>
      <w:r>
        <w:rPr>
          <w:rFonts w:ascii="Times New Roman"/>
          <w:b w:val="false"/>
          <w:i w:val="false"/>
          <w:color w:val="000000"/>
          <w:sz w:val="28"/>
        </w:rPr>
        <w:t>
      Таблица 1. Распределение пастбищ по категориям земель Тасуткельского сельского округа, гектаров</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 административно-территориальному делению Тасуткельский сельский округ имеет 3 сельских населенных пункта. Общая площадь территории тасоткельского сельского округа составляет 145 978 гектаров. По категориям земли делятся на: земли сельскохозяйственного назначения – 129 769 гектаров; земли населенных пунктов – 16 209 гектаров. Особо охраняемых природных территорий, лесного фонда, водного фонда земель, запасов нет.</w:t>
      </w:r>
    </w:p>
    <w:bookmarkStart w:name="z236" w:id="256"/>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p>
            <w:pPr>
              <w:spacing w:after="20"/>
              <w:ind w:left="20"/>
              <w:jc w:val="both"/>
            </w:pPr>
            <w:r>
              <w:rPr>
                <w:rFonts w:ascii="Times New Roman"/>
                <w:b w:val="false"/>
                <w:i w:val="false"/>
                <w:color w:val="000000"/>
                <w:sz w:val="20"/>
              </w:rPr>
              <w:t>
Ақбұлақ</w:t>
            </w:r>
          </w:p>
          <w:p>
            <w:pPr>
              <w:spacing w:after="20"/>
              <w:ind w:left="20"/>
              <w:jc w:val="both"/>
            </w:pPr>
            <w:r>
              <w:rPr>
                <w:rFonts w:ascii="Times New Roman"/>
                <w:b w:val="false"/>
                <w:i w:val="false"/>
                <w:color w:val="000000"/>
                <w:sz w:val="20"/>
              </w:rPr>
              <w:t>
Ақтасты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Тасуткельского сельского округа отсутствуют отдаленные, сезонные, аридные и посевные пастбища. В округе функционируют 25 крестьянских хозяйств, на которых закреплено 67966,558 га пастбищ.</w:t>
      </w:r>
    </w:p>
    <w:bookmarkStart w:name="z237" w:id="257"/>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"Асылмұра"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гр.Каирлапов Максат Орынгалиевич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гр.Жуманов Ануар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гр.Жуманов Ануар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Гр.Тахауи Әбибек Әкімжанұлы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Мухамбеткалиев Нуркен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650203350480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"Мансұр"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"Бердике"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"ЖивАгроПром Коптогай"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685,8380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"Кошенсай Асыл Тұқым"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1903654009765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"Лакиком ЛТД"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1902644009775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"Тасуткель- 2016"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67966,558</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скота-798; овец и коз – 2057 и лошадей-176 голов. В селе тасоткель: крупный рогатый скот-451; овцы и козы – 981, лошади - 84 головы. В селе Акбулак: крупного рогатого скота-231; овец и коз – 624, лошадей - 63 головы. В селе Актасты: крупного рогатого скота-116; овец и коз – 452, лошадей - 29 голов.</w:t>
      </w:r>
    </w:p>
    <w:p>
      <w:pPr>
        <w:spacing w:after="0"/>
        <w:ind w:left="0"/>
        <w:jc w:val="both"/>
      </w:pPr>
      <w:r>
        <w:rPr>
          <w:rFonts w:ascii="Times New Roman"/>
          <w:b w:val="false"/>
          <w:i w:val="false"/>
          <w:color w:val="000000"/>
          <w:sz w:val="28"/>
        </w:rPr>
        <w:t>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238" w:id="258"/>
    <w:p>
      <w:pPr>
        <w:spacing w:after="0"/>
        <w:ind w:left="0"/>
        <w:jc w:val="both"/>
      </w:pPr>
      <w:r>
        <w:rPr>
          <w:rFonts w:ascii="Times New Roman"/>
          <w:b w:val="false"/>
          <w:i w:val="false"/>
          <w:color w:val="000000"/>
          <w:sz w:val="28"/>
        </w:rPr>
        <w:t>
      Таблица 4. Распределение пастбищ</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Для выпаса сельскохозяйственных животных требуется 10708,5 га. Крупный рогатый скот - 798; овцы и козы – 2057 и лошади-176 голов пасутся на общественных пастбищах, площадь 16209 га, на удаленных пастбищах 0 голов, площадь 0 тыс. га. Общественная пастбищная площадь тасоткельского сельского округа обеспечивает потребность в пастбищных кормах для выпаса скота. Однако дефицита пастбищ в населенном пункте Тасуткель не возникло.</w:t>
      </w:r>
    </w:p>
    <w:bookmarkStart w:name="z239" w:id="259"/>
    <w:p>
      <w:pPr>
        <w:spacing w:after="0"/>
        <w:ind w:left="0"/>
        <w:jc w:val="both"/>
      </w:pPr>
      <w:r>
        <w:rPr>
          <w:rFonts w:ascii="Times New Roman"/>
          <w:b w:val="false"/>
          <w:i w:val="false"/>
          <w:color w:val="000000"/>
          <w:sz w:val="28"/>
        </w:rPr>
        <w:t>
      Таблица 5. Требуемые дополнительные пастбища</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Тасуткельском сельском </w:t>
            </w:r>
            <w:r>
              <w:br/>
            </w:r>
            <w:r>
              <w:rPr>
                <w:rFonts w:ascii="Times New Roman"/>
                <w:b w:val="false"/>
                <w:i w:val="false"/>
                <w:color w:val="000000"/>
                <w:sz w:val="20"/>
              </w:rPr>
              <w:t>округе на 2025-2029 годы</w:t>
            </w:r>
          </w:p>
        </w:tc>
      </w:tr>
    </w:tbl>
    <w:bookmarkStart w:name="z241" w:id="260"/>
    <w:p>
      <w:pPr>
        <w:spacing w:after="0"/>
        <w:ind w:left="0"/>
        <w:jc w:val="left"/>
      </w:pPr>
      <w:r>
        <w:rPr>
          <w:rFonts w:ascii="Times New Roman"/>
          <w:b/>
          <w:i w:val="false"/>
          <w:color w:val="000000"/>
        </w:rPr>
        <w:t xml:space="preserve"> Сведения геоботанического обследования пастбищ</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w:t>
            </w:r>
          </w:p>
          <w:p>
            <w:pPr>
              <w:spacing w:after="20"/>
              <w:ind w:left="20"/>
              <w:jc w:val="both"/>
            </w:pPr>
            <w:r>
              <w:rPr>
                <w:rFonts w:ascii="Times New Roman"/>
                <w:b w:val="false"/>
                <w:i w:val="false"/>
                <w:color w:val="000000"/>
                <w:sz w:val="20"/>
              </w:rPr>
              <w:t>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Тасоткель-село в Хромтауском районе Актюбинской области Казахстана. Административный центр тасоткельского сельского округа. Расположен в 85 километрах к востоку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Тасуткельском сельском </w:t>
            </w:r>
            <w:r>
              <w:br/>
            </w:r>
            <w:r>
              <w:rPr>
                <w:rFonts w:ascii="Times New Roman"/>
                <w:b w:val="false"/>
                <w:i w:val="false"/>
                <w:color w:val="000000"/>
                <w:sz w:val="20"/>
              </w:rPr>
              <w:t>округе на 2025-2029 годы</w:t>
            </w:r>
          </w:p>
        </w:tc>
      </w:tr>
    </w:tbl>
    <w:bookmarkStart w:name="z243" w:id="261"/>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Тасуткельском сельском </w:t>
            </w:r>
            <w:r>
              <w:br/>
            </w:r>
            <w:r>
              <w:rPr>
                <w:rFonts w:ascii="Times New Roman"/>
                <w:b w:val="false"/>
                <w:i w:val="false"/>
                <w:color w:val="000000"/>
                <w:sz w:val="20"/>
              </w:rPr>
              <w:t>округе на 2025-2029 годы</w:t>
            </w:r>
          </w:p>
        </w:tc>
      </w:tr>
    </w:tbl>
    <w:bookmarkStart w:name="z245" w:id="262"/>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к/х"Акжелен"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"Асылмұра"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"Ауқат"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190564009722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220564036609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"Мансұр"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"Тажибай"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Раимбергенов Абдульмажит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Тнаева Багдагул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Ирмаганбетов Азамат Кулымжанович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Баймурзина Алмагуль Мараловна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Усмаханов Дәулет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Жолымбетов Нурлан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Насыроллин Әли-Муханбет Омарұлы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Ауитов Серик Муханбетжанович.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Жадыра Елутаевна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Муханбеткалиев Нуркен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6" w:id="263"/>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47" w:id="264"/>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Тасуткельском сельском </w:t>
            </w:r>
            <w:r>
              <w:br/>
            </w:r>
            <w:r>
              <w:rPr>
                <w:rFonts w:ascii="Times New Roman"/>
                <w:b w:val="false"/>
                <w:i w:val="false"/>
                <w:color w:val="000000"/>
                <w:sz w:val="20"/>
              </w:rPr>
              <w:t>округе на 2025-2029 годы</w:t>
            </w:r>
          </w:p>
        </w:tc>
      </w:tr>
    </w:tbl>
    <w:bookmarkStart w:name="z249" w:id="265"/>
    <w:p>
      <w:pPr>
        <w:spacing w:after="0"/>
        <w:ind w:left="0"/>
        <w:jc w:val="left"/>
      </w:pPr>
      <w:r>
        <w:rPr>
          <w:rFonts w:ascii="Times New Roman"/>
          <w:b/>
          <w:i w:val="false"/>
          <w:color w:val="000000"/>
        </w:rPr>
        <w:t xml:space="preserve"> Рекомендуемые схемы пастбищеоборотов</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Разбивка площадей пастбищ на отдельные выпасные участки; </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В населенном пункте Тасуткель дефицита пастбищ не возникает.</w:t>
      </w:r>
    </w:p>
    <w:bookmarkStart w:name="z365" w:id="266"/>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Тасуткельского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2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w:t>
      </w:r>
      <w:r>
        <w:rPr>
          <w:rFonts w:ascii="Times New Roman"/>
          <w:b/>
          <w:i w:val="false"/>
          <w:color w:val="000000"/>
          <w:sz w:val="28"/>
        </w:rPr>
        <w:t>сельскохозяйственных животных личного подворья</w:t>
      </w:r>
    </w:p>
    <w:bookmarkEnd w:id="2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6200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68"/>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7564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269"/>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5692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270"/>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пастбищепользователям</w:t>
      </w:r>
    </w:p>
    <w:bookmarkEnd w:id="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271"/>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048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272"/>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73"/>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5692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решению </w:t>
            </w:r>
            <w:r>
              <w:br/>
            </w:r>
            <w:r>
              <w:rPr>
                <w:rFonts w:ascii="Times New Roman"/>
                <w:b w:val="false"/>
                <w:i w:val="false"/>
                <w:color w:val="000000"/>
                <w:sz w:val="20"/>
              </w:rPr>
              <w:t xml:space="preserve">Хромтауского районного </w:t>
            </w:r>
            <w:r>
              <w:br/>
            </w:r>
            <w:r>
              <w:rPr>
                <w:rFonts w:ascii="Times New Roman"/>
                <w:b w:val="false"/>
                <w:i w:val="false"/>
                <w:color w:val="000000"/>
                <w:sz w:val="20"/>
              </w:rPr>
              <w:t xml:space="preserve">маслихата от 2025 года </w:t>
            </w:r>
            <w:r>
              <w:br/>
            </w:r>
            <w:r>
              <w:rPr>
                <w:rFonts w:ascii="Times New Roman"/>
                <w:b w:val="false"/>
                <w:i w:val="false"/>
                <w:color w:val="000000"/>
                <w:sz w:val="20"/>
              </w:rPr>
              <w:t>20 августа № 356</w:t>
            </w:r>
          </w:p>
        </w:tc>
      </w:tr>
    </w:tbl>
    <w:bookmarkStart w:name="z251" w:id="274"/>
    <w:p>
      <w:pPr>
        <w:spacing w:after="0"/>
        <w:ind w:left="0"/>
        <w:jc w:val="left"/>
      </w:pPr>
      <w:r>
        <w:rPr>
          <w:rFonts w:ascii="Times New Roman"/>
          <w:b/>
          <w:i w:val="false"/>
          <w:color w:val="000000"/>
        </w:rPr>
        <w:t xml:space="preserve"> План по управлению пастбищами и их использованию в Тассайском сельском округе на 2025-2029 годы</w:t>
      </w:r>
    </w:p>
    <w:bookmarkEnd w:id="27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(далее – План) разработан в соответствии с подпунктом 4-1)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пастбищах" (далее – Закон),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 263 "Об утверждении типового плана по управлению пастбищами и их использованию" (зарегистрирован в Реестре государственной регистрации нормативных правовых актов за №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w:t>
      </w:r>
      <w:r>
        <w:rPr>
          <w:rFonts w:ascii="Times New Roman"/>
          <w:b w:val="false"/>
          <w:i w:val="false"/>
          <w:color w:val="000000"/>
          <w:sz w:val="28"/>
        </w:rPr>
        <w:t>Правилами ведения реестра скотомогильников (биотермических ям)</w:t>
      </w:r>
      <w:r>
        <w:rPr>
          <w:rFonts w:ascii="Times New Roman"/>
          <w:b w:val="false"/>
          <w:i w:val="false"/>
          <w:color w:val="000000"/>
          <w:sz w:val="28"/>
        </w:rPr>
        <w:t>,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схема</w:t>
      </w:r>
      <w:r>
        <w:rPr>
          <w:rFonts w:ascii="Times New Roman"/>
          <w:b w:val="false"/>
          <w:i w:val="false"/>
          <w:color w:val="000000"/>
          <w:sz w:val="28"/>
        </w:rPr>
        <w:t xml:space="preserve">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схема</w:t>
      </w:r>
      <w:r>
        <w:rPr>
          <w:rFonts w:ascii="Times New Roman"/>
          <w:b w:val="false"/>
          <w:i w:val="false"/>
          <w:color w:val="000000"/>
          <w:sz w:val="28"/>
        </w:rPr>
        <w:t xml:space="preserve"> (карта) с обозначением пастбищ, которые могут быть предоставлены в землепользование пастбище пользователям.</w:t>
      </w:r>
    </w:p>
    <w:p>
      <w:pPr>
        <w:spacing w:after="0"/>
        <w:ind w:left="0"/>
        <w:jc w:val="both"/>
      </w:pPr>
      <w:r>
        <w:rPr>
          <w:rFonts w:ascii="Times New Roman"/>
          <w:b w:val="false"/>
          <w:i w:val="false"/>
          <w:color w:val="000000"/>
          <w:sz w:val="28"/>
        </w:rPr>
        <w:t>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схема</w:t>
      </w:r>
      <w:r>
        <w:rPr>
          <w:rFonts w:ascii="Times New Roman"/>
          <w:b w:val="false"/>
          <w:i w:val="false"/>
          <w:color w:val="000000"/>
          <w:sz w:val="28"/>
        </w:rPr>
        <w:t xml:space="preserve">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схема</w:t>
      </w:r>
      <w:r>
        <w:rPr>
          <w:rFonts w:ascii="Times New Roman"/>
          <w:b w:val="false"/>
          <w:i w:val="false"/>
          <w:color w:val="000000"/>
          <w:sz w:val="28"/>
        </w:rPr>
        <w:t xml:space="preserve">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w:t>
      </w:r>
      <w:r>
        <w:rPr>
          <w:rFonts w:ascii="Times New Roman"/>
          <w:b w:val="false"/>
          <w:i w:val="false"/>
          <w:color w:val="000000"/>
          <w:sz w:val="28"/>
        </w:rPr>
        <w:t>схема</w:t>
      </w:r>
      <w:r>
        <w:rPr>
          <w:rFonts w:ascii="Times New Roman"/>
          <w:b w:val="false"/>
          <w:i w:val="false"/>
          <w:color w:val="000000"/>
          <w:sz w:val="28"/>
        </w:rPr>
        <w:t xml:space="preserve">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соответствующей административно-территориальной единице, к которым относятся:</w:t>
      </w:r>
    </w:p>
    <w:p>
      <w:pPr>
        <w:spacing w:after="0"/>
        <w:ind w:left="0"/>
        <w:jc w:val="both"/>
      </w:pPr>
      <w:r>
        <w:rPr>
          <w:rFonts w:ascii="Times New Roman"/>
          <w:b w:val="false"/>
          <w:i w:val="false"/>
          <w:color w:val="000000"/>
          <w:sz w:val="28"/>
        </w:rPr>
        <w:t xml:space="preserve">
      соблюдение предельно допустимой нормы нагрузки на общую площадь пастбищ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Тассайском сельском округе </w:t>
            </w:r>
            <w:r>
              <w:br/>
            </w:r>
            <w:r>
              <w:rPr>
                <w:rFonts w:ascii="Times New Roman"/>
                <w:b w:val="false"/>
                <w:i w:val="false"/>
                <w:color w:val="000000"/>
                <w:sz w:val="20"/>
              </w:rPr>
              <w:t>на 2025-2029 годы</w:t>
            </w:r>
          </w:p>
        </w:tc>
      </w:tr>
    </w:tbl>
    <w:bookmarkStart w:name="z253" w:id="275"/>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275"/>
    <w:bookmarkStart w:name="z254" w:id="276"/>
    <w:p>
      <w:pPr>
        <w:spacing w:after="0"/>
        <w:ind w:left="0"/>
        <w:jc w:val="both"/>
      </w:pPr>
      <w:r>
        <w:rPr>
          <w:rFonts w:ascii="Times New Roman"/>
          <w:b w:val="false"/>
          <w:i w:val="false"/>
          <w:color w:val="000000"/>
          <w:sz w:val="28"/>
        </w:rPr>
        <w:t>
      Таблица 1. Распределение пастбищ по категориям земель Тассайского сельского округа, гектаров</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72 353</w:t>
            </w:r>
          </w:p>
        </w:tc>
      </w:tr>
    </w:tbl>
    <w:p>
      <w:pPr>
        <w:spacing w:after="0"/>
        <w:ind w:left="0"/>
        <w:jc w:val="both"/>
      </w:pPr>
      <w:r>
        <w:rPr>
          <w:rFonts w:ascii="Times New Roman"/>
          <w:b w:val="false"/>
          <w:i w:val="false"/>
          <w:color w:val="000000"/>
          <w:sz w:val="28"/>
        </w:rPr>
        <w:t>
      По административно-территориальному делению тассайский сельский округ имеет 2 сельских населенных пункта. Общая площадь территории тассайского сельского округа составляет 72 353 гектара. По категориям земли делятся на: земли сельскохозяйственного назначения – 65 373 га; земли населенных пунктов – 6980 га. Особо охраняемых природных территорий, лесного фонда, водного фонда земель, запасов нет.</w:t>
      </w:r>
    </w:p>
    <w:bookmarkStart w:name="z255" w:id="277"/>
    <w:p>
      <w:pPr>
        <w:spacing w:after="0"/>
        <w:ind w:left="0"/>
        <w:jc w:val="both"/>
      </w:pPr>
      <w:r>
        <w:rPr>
          <w:rFonts w:ascii="Times New Roman"/>
          <w:b w:val="false"/>
          <w:i w:val="false"/>
          <w:color w:val="000000"/>
          <w:sz w:val="28"/>
        </w:rPr>
        <w:t>
      Таблица 2. Распределение пастбищ населенного пункта, гектаров</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p>
            <w:pPr>
              <w:spacing w:after="20"/>
              <w:ind w:left="20"/>
              <w:jc w:val="both"/>
            </w:pPr>
            <w:r>
              <w:rPr>
                <w:rFonts w:ascii="Times New Roman"/>
                <w:b w:val="false"/>
                <w:i w:val="false"/>
                <w:color w:val="000000"/>
                <w:sz w:val="20"/>
              </w:rPr>
              <w:t>
Көкпекті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На территории Тассайского сельского округа отсутствуют отдаленные, сезонные, аридные и посевные пастбища. В округе функционируют 23 крестьянских хозяйства, на которых закреплено 34166,9 га пастбищ.</w:t>
      </w:r>
    </w:p>
    <w:bookmarkStart w:name="z256" w:id="278"/>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002545305457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830207302064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"Демежан"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"Демежан"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880213056580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580209301063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950714400203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950507350901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"Өнік"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"Өнік"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"Родник"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"Родник"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771201302645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"Степное"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34166,9</w:t>
            </w:r>
          </w:p>
        </w:tc>
      </w:tr>
    </w:tbl>
    <w:p>
      <w:pPr>
        <w:spacing w:after="0"/>
        <w:ind w:left="0"/>
        <w:jc w:val="both"/>
      </w:pPr>
      <w:r>
        <w:rPr>
          <w:rFonts w:ascii="Times New Roman"/>
          <w:b w:val="false"/>
          <w:i w:val="false"/>
          <w:color w:val="000000"/>
          <w:sz w:val="28"/>
        </w:rPr>
        <w:t>
      Примечание: расшифровка аббревиатур: к/х – крестьянское хозяйство;</w:t>
      </w:r>
    </w:p>
    <w:p>
      <w:pPr>
        <w:spacing w:after="0"/>
        <w:ind w:left="0"/>
        <w:jc w:val="both"/>
      </w:pPr>
      <w:r>
        <w:rPr>
          <w:rFonts w:ascii="Times New Roman"/>
          <w:b w:val="false"/>
          <w:i w:val="false"/>
          <w:color w:val="000000"/>
          <w:sz w:val="28"/>
        </w:rPr>
        <w:t>
      расшифровка аббревиатур: ТОО- товарищество с ограниченной ответственностью;</w:t>
      </w:r>
    </w:p>
    <w:p>
      <w:pPr>
        <w:spacing w:after="0"/>
        <w:ind w:left="0"/>
        <w:jc w:val="both"/>
      </w:pPr>
      <w:r>
        <w:rPr>
          <w:rFonts w:ascii="Times New Roman"/>
          <w:b w:val="false"/>
          <w:i w:val="false"/>
          <w:color w:val="000000"/>
          <w:sz w:val="28"/>
        </w:rPr>
        <w:t>
      Численность сельскохозяйственных животных на территории сельского округа: крупного рогатого скота-611; овец и коз – 604 и лошадей-151 голов. В селе Тассай: крупного рогатого скота-488; овец и коз – 557, лошадей - 143 головы. В селе Кокпекты: крупного рогатого скота-123; овец и коз – 47, лошадей - 8 голов. Коэффициент питательности пастбищных кормов сельского округа составляет до 0,28 кормовых единиц. Это означает, что 100 кг пастбищных кормов содержат до 28 кормовых единиц при естественной влажности. При таком питательном коэффициенте пастбищных кормов в сутки необходимы: крупный рогатый скот -32 кг; мелкий рогатый скот -6,4 кг; лошади – 35,7 кг; 240 дней в пастбищном периоде: крупный рогатый скот -7680 кг; мелкий рогатый скот -1536 кг; лошади-8568 кг. Продуктивность 1020 кг/га и кормовой коэффициент пастбищного корма 0,28. Выпасная нагрузка: КРС-7,7; мелкого рогатого скота-1,5 и лошадей-8,4 гектара на голову.</w:t>
      </w:r>
    </w:p>
    <w:bookmarkStart w:name="z257" w:id="279"/>
    <w:p>
      <w:pPr>
        <w:spacing w:after="0"/>
        <w:ind w:left="0"/>
        <w:jc w:val="both"/>
      </w:pPr>
      <w:r>
        <w:rPr>
          <w:rFonts w:ascii="Times New Roman"/>
          <w:b w:val="false"/>
          <w:i w:val="false"/>
          <w:color w:val="000000"/>
          <w:sz w:val="28"/>
        </w:rPr>
        <w:t>
      Таблица 4. Распределение пастбищ</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Для выпаса сельскохозяйственных животных требуется 6879,1 га. Крупный рогатый скот - 611; овцы и козы – 604 и лошади-151 голов пасутся на общественных пастбищах, площадью 6980 га, на удаленных пастбищах-0 голов, площадью 0 тыс. га. По тассайскому сельскому округу потребность в пастбищных угодьях не возникает.</w:t>
      </w:r>
    </w:p>
    <w:bookmarkStart w:name="z258" w:id="280"/>
    <w:p>
      <w:pPr>
        <w:spacing w:after="0"/>
        <w:ind w:left="0"/>
        <w:jc w:val="both"/>
      </w:pPr>
      <w:r>
        <w:rPr>
          <w:rFonts w:ascii="Times New Roman"/>
          <w:b w:val="false"/>
          <w:i w:val="false"/>
          <w:color w:val="000000"/>
          <w:sz w:val="28"/>
        </w:rPr>
        <w:t>
      Таблица 5. Требуемые дополнительные пастбища</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Тассайском сельском округе </w:t>
            </w:r>
            <w:r>
              <w:br/>
            </w:r>
            <w:r>
              <w:rPr>
                <w:rFonts w:ascii="Times New Roman"/>
                <w:b w:val="false"/>
                <w:i w:val="false"/>
                <w:color w:val="000000"/>
                <w:sz w:val="20"/>
              </w:rPr>
              <w:t>на 2025-2029 годы</w:t>
            </w:r>
          </w:p>
        </w:tc>
      </w:tr>
    </w:tbl>
    <w:bookmarkStart w:name="z260" w:id="281"/>
    <w:p>
      <w:pPr>
        <w:spacing w:after="0"/>
        <w:ind w:left="0"/>
        <w:jc w:val="left"/>
      </w:pPr>
      <w:r>
        <w:rPr>
          <w:rFonts w:ascii="Times New Roman"/>
          <w:b/>
          <w:i w:val="false"/>
          <w:color w:val="000000"/>
        </w:rPr>
        <w:t xml:space="preserve"> Сведения геоботанического обследования пастбищ</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испольование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Дерновиннозлаково-разнотравные степные пастбища с преобладанием ковыля, полыни, типчака, кокпека и кустарников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Равнинные пастбища и сенокосы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Дерновиннозлаковые – 60% Разнотравные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Круглогодичное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мелкого и крупного рогатого скота, лошадей.</w:t>
            </w:r>
          </w:p>
          <w:p>
            <w:pPr>
              <w:spacing w:after="20"/>
              <w:ind w:left="20"/>
              <w:jc w:val="both"/>
            </w:pPr>
            <w:r>
              <w:rPr>
                <w:rFonts w:ascii="Times New Roman"/>
                <w:b w:val="false"/>
                <w:i w:val="false"/>
                <w:color w:val="000000"/>
                <w:sz w:val="20"/>
              </w:rPr>
              <w:t>
Применение смены участков.</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Географическое положение</w:t>
      </w:r>
    </w:p>
    <w:p>
      <w:pPr>
        <w:spacing w:after="0"/>
        <w:ind w:left="0"/>
        <w:jc w:val="both"/>
      </w:pPr>
      <w:r>
        <w:rPr>
          <w:rFonts w:ascii="Times New Roman"/>
          <w:b w:val="false"/>
          <w:i w:val="false"/>
          <w:color w:val="000000"/>
          <w:sz w:val="28"/>
        </w:rPr>
        <w:t>
      Тассай-село в Хромтауском районе Актюбинской области Казахстана. Административный центр тассайского сельского округа. Расположен в 50 километрах к западу от центра города Хромтау. Климат Климат сельского округа относится к засушливой степной зоне, характеризуется продолжительным суровым, коротким жарким летом, резкими контрастами зимних и летних температур, малым годовым количеством осадков, засухой. Почва Почва в основном коричневая и красновато-коричневая с небольшим количеством перегноя. В результате геоботанического исследования были выявлены следующие виды пастбищ: различные, Селеево-овсяно-полынные и овсяно-полынные, лугово-караменные кустарниковые растения. В травах встречаются: полынь, буйвол, каменная трава, осока, Изен, осока, мятлик, овсяница, камфоросма, ковыль, трава, ши, тамарикс, сенокос, Кокпек, пырей, вострец, астрагал, тобылгык, караган, сенокос. Общее проективное покрытие пастбищ сельского округа составляет 60% от общей площади. 3% трав, таких как горчица, киноа, тысячелистник, чертополох, сафора, - это наличие ядовитых и вредных растений. Потенциальная урожайность этих пастбищ составляла до 10,5 ц/га при естественной влажности. Сведения о скотомогильниках (биометрических ямах) В сельском округе имеется один скотомогильник.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Тассайском сельском округе </w:t>
            </w:r>
            <w:r>
              <w:br/>
            </w:r>
            <w:r>
              <w:rPr>
                <w:rFonts w:ascii="Times New Roman"/>
                <w:b w:val="false"/>
                <w:i w:val="false"/>
                <w:color w:val="000000"/>
                <w:sz w:val="20"/>
              </w:rPr>
              <w:t>на 2025-2029 годы</w:t>
            </w:r>
          </w:p>
        </w:tc>
      </w:tr>
    </w:tbl>
    <w:bookmarkStart w:name="z262" w:id="282"/>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Тассайском сельском округе </w:t>
            </w:r>
            <w:r>
              <w:br/>
            </w:r>
            <w:r>
              <w:rPr>
                <w:rFonts w:ascii="Times New Roman"/>
                <w:b w:val="false"/>
                <w:i w:val="false"/>
                <w:color w:val="000000"/>
                <w:sz w:val="20"/>
              </w:rPr>
              <w:t>на 2025-2029 годы</w:t>
            </w:r>
          </w:p>
        </w:tc>
      </w:tr>
    </w:tbl>
    <w:bookmarkStart w:name="z264" w:id="283"/>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 /индивидуальный идентификационный номер владельца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002545305457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830207302064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"Демежан"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880213056580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580209301063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дән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"Ақжар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950714400203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950507350901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"Өнік"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"Родник"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771201302645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"Степное"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Бахитов Зайнулла Базаркулович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Рустем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Жандос Аманбаевич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Канат Умирзакович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Шокоманов Бақыт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Болат Киясович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Карамолдин Баглан Бауыржанович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Нурлан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Бакыт Умирсерикович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Бөлекбаев Асан Сағынайұлы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Шокоманов Малик Балгереевич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Кайрат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Нагашибай Джангалиевич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Шукаманов Максат Жангиреевич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Бейбит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Берик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Утарбаев Демид Типанович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Оразгали Губайдуллинович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Талгат Ильясович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Владимир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Руслан Елентаевич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Суттер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Алим Шекимович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5" w:id="284"/>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66" w:id="285"/>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 </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Выпас сельскохозяйственных животных на культурных пастбищах и аридных пастбищах отличается по множеству факторов, включая тип растительности, условия окружающей среды и методы управления. На культурных пастбищах, где растительность сформирована человеком, выпас часто более контролируемый и интенсивно управляемый, что позволяет оптимизировать продуктивность и качество корма. Аридные пастбища, напротив, характеризуются скудной растительностью и суровыми условиями, что требует более адаптивных стратегий выпаса для обеспечения устойчивости.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в Тассайском </w:t>
            </w:r>
            <w:r>
              <w:br/>
            </w:r>
            <w:r>
              <w:rPr>
                <w:rFonts w:ascii="Times New Roman"/>
                <w:b w:val="false"/>
                <w:i w:val="false"/>
                <w:color w:val="000000"/>
                <w:sz w:val="20"/>
              </w:rPr>
              <w:t xml:space="preserve">сельском округе </w:t>
            </w:r>
            <w:r>
              <w:br/>
            </w:r>
            <w:r>
              <w:rPr>
                <w:rFonts w:ascii="Times New Roman"/>
                <w:b w:val="false"/>
                <w:i w:val="false"/>
                <w:color w:val="000000"/>
                <w:sz w:val="20"/>
              </w:rPr>
              <w:t>на 2025-2029 годы</w:t>
            </w:r>
          </w:p>
        </w:tc>
      </w:tr>
    </w:tbl>
    <w:bookmarkStart w:name="z268" w:id="286"/>
    <w:p>
      <w:pPr>
        <w:spacing w:after="0"/>
        <w:ind w:left="0"/>
        <w:jc w:val="left"/>
      </w:pPr>
      <w:r>
        <w:rPr>
          <w:rFonts w:ascii="Times New Roman"/>
          <w:b/>
          <w:i w:val="false"/>
          <w:color w:val="000000"/>
        </w:rPr>
        <w:t xml:space="preserve"> Рекомендуемые схемы пастбищеоборотов</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bl>
    <w:p>
      <w:pPr>
        <w:spacing w:after="0"/>
        <w:ind w:left="0"/>
        <w:jc w:val="both"/>
      </w:pPr>
      <w:r>
        <w:rPr>
          <w:rFonts w:ascii="Times New Roman"/>
          <w:b w:val="false"/>
          <w:i w:val="false"/>
          <w:color w:val="000000"/>
          <w:sz w:val="28"/>
        </w:rPr>
        <w:t>
      Пастбища сельского округа являются сезонными.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 Весенние пастбища использоваться с отрастанием эфемеров. Летом (пырейно-разнотравные, злаково-разнотравные); весной (дерновиннозлаково-полынные с преобладанием ковылей, ковыльно-типчаково-узкодольчатополынные), осенью (полынно-злаковые) и зимой (полукустарничково- солянковые). Использование пастбищ без соблюдения мер по их охране часто приводит к перетравливанию пастбищ, к различной степени деградации. А также неиспользование травостоя в нужный (оптимальный) сезон влечет потерю 40-70% кормовых единиц и 60-80% белка. В связи с этим каждый участок должен использоваться в свой срок, чтобы не было потери ежегодно возобновляемого ресурса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Разбивка площадей пастбищ на отдельные выпасные участки;</w:t>
      </w:r>
    </w:p>
    <w:p>
      <w:pPr>
        <w:spacing w:after="0"/>
        <w:ind w:left="0"/>
        <w:jc w:val="both"/>
      </w:pPr>
      <w:r>
        <w:rPr>
          <w:rFonts w:ascii="Times New Roman"/>
          <w:b w:val="false"/>
          <w:i w:val="false"/>
          <w:color w:val="000000"/>
          <w:sz w:val="28"/>
        </w:rPr>
        <w:t>
      Продолжительность выпаса каждого сезона (дней) определяется условиями конкретного года. Выпас животных должен начинаться при достижении устойчивого показателя температуры воздуха +10оС. Заканчивается выпас с залеганием снежного покрова высотой 15-20 см.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Весенние пастбища</w:t>
      </w:r>
      <w:r>
        <w:rPr>
          <w:rFonts w:ascii="Times New Roman"/>
          <w:b w:val="false"/>
          <w:i w:val="false"/>
          <w:color w:val="000000"/>
          <w:sz w:val="28"/>
        </w:rPr>
        <w:t xml:space="preserve"> сельского округа представлены дерновиннозлаково-полынными с преобладанием ковылей, ковыльно-типчаково-узкодольчатополынными типами. Продолжительность выпаса составляет на весенних пастбищах </w:t>
      </w:r>
      <w:r>
        <w:rPr>
          <w:rFonts w:ascii="Times New Roman"/>
          <w:b/>
          <w:i w:val="false"/>
          <w:color w:val="000000"/>
          <w:sz w:val="28"/>
        </w:rPr>
        <w:t>(апрель-июнь) –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Летние пастбища</w:t>
      </w:r>
      <w:r>
        <w:rPr>
          <w:rFonts w:ascii="Times New Roman"/>
          <w:b w:val="false"/>
          <w:i w:val="false"/>
          <w:color w:val="000000"/>
          <w:sz w:val="28"/>
        </w:rPr>
        <w:t xml:space="preserve"> представлены пырейно-разнотравными, злаково-разнотравными типами. Продолжительность выпаса составляет </w:t>
      </w:r>
      <w:r>
        <w:rPr>
          <w:rFonts w:ascii="Times New Roman"/>
          <w:b/>
          <w:i w:val="false"/>
          <w:color w:val="000000"/>
          <w:sz w:val="28"/>
        </w:rPr>
        <w:t>(июнь-сентябрь)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Осенние пастбища</w:t>
      </w:r>
      <w:r>
        <w:rPr>
          <w:rFonts w:ascii="Times New Roman"/>
          <w:b w:val="false"/>
          <w:i w:val="false"/>
          <w:color w:val="000000"/>
          <w:sz w:val="28"/>
        </w:rPr>
        <w:t xml:space="preserve"> представленыполынно-злаковым типом. Продолжительность выпаса составляет </w:t>
      </w:r>
      <w:r>
        <w:rPr>
          <w:rFonts w:ascii="Times New Roman"/>
          <w:b/>
          <w:i w:val="false"/>
          <w:color w:val="000000"/>
          <w:sz w:val="28"/>
        </w:rPr>
        <w:t>(сентябрь-ноябрь) 70 дней.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Зимние пастбища</w:t>
      </w:r>
      <w:r>
        <w:rPr>
          <w:rFonts w:ascii="Times New Roman"/>
          <w:b w:val="false"/>
          <w:i w:val="false"/>
          <w:color w:val="000000"/>
          <w:sz w:val="28"/>
        </w:rPr>
        <w:t xml:space="preserve"> представлены полукустарничковые- солянковым типом. Продолжительность выпаса составляет </w:t>
      </w:r>
      <w:r>
        <w:rPr>
          <w:rFonts w:ascii="Times New Roman"/>
          <w:b/>
          <w:i w:val="false"/>
          <w:color w:val="000000"/>
          <w:sz w:val="28"/>
        </w:rPr>
        <w:t>(ноябрь-декабрь) 30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Среднесуточное водопотребление сельскохозяйственных животных составляет:</w:t>
      </w:r>
    </w:p>
    <w:p>
      <w:pPr>
        <w:spacing w:after="0"/>
        <w:ind w:left="0"/>
        <w:jc w:val="both"/>
      </w:pPr>
      <w:r>
        <w:rPr>
          <w:rFonts w:ascii="Times New Roman"/>
          <w:b w:val="false"/>
          <w:i w:val="false"/>
          <w:color w:val="000000"/>
          <w:sz w:val="28"/>
        </w:rPr>
        <w:t>
      В летнее время (литров в сутки на 1 голову скота):</w:t>
      </w:r>
    </w:p>
    <w:p>
      <w:pPr>
        <w:spacing w:after="0"/>
        <w:ind w:left="0"/>
        <w:jc w:val="both"/>
      </w:pPr>
      <w:r>
        <w:rPr>
          <w:rFonts w:ascii="Times New Roman"/>
          <w:b w:val="false"/>
          <w:i w:val="false"/>
          <w:color w:val="000000"/>
          <w:sz w:val="28"/>
        </w:rPr>
        <w:t>
      коровы молочные – 55;</w:t>
      </w:r>
    </w:p>
    <w:p>
      <w:pPr>
        <w:spacing w:after="0"/>
        <w:ind w:left="0"/>
        <w:jc w:val="both"/>
      </w:pPr>
      <w:r>
        <w:rPr>
          <w:rFonts w:ascii="Times New Roman"/>
          <w:b w:val="false"/>
          <w:i w:val="false"/>
          <w:color w:val="000000"/>
          <w:sz w:val="28"/>
        </w:rPr>
        <w:t>
      коровы сухостойные – 50;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20;</w:t>
      </w:r>
    </w:p>
    <w:p>
      <w:pPr>
        <w:spacing w:after="0"/>
        <w:ind w:left="0"/>
        <w:jc w:val="both"/>
      </w:pPr>
      <w:r>
        <w:rPr>
          <w:rFonts w:ascii="Times New Roman"/>
          <w:b w:val="false"/>
          <w:i w:val="false"/>
          <w:color w:val="000000"/>
          <w:sz w:val="28"/>
        </w:rPr>
        <w:t>
      лошади рабочие, не кормящие матки – 50;</w:t>
      </w:r>
    </w:p>
    <w:p>
      <w:pPr>
        <w:spacing w:after="0"/>
        <w:ind w:left="0"/>
        <w:jc w:val="both"/>
      </w:pPr>
      <w:r>
        <w:rPr>
          <w:rFonts w:ascii="Times New Roman"/>
          <w:b w:val="false"/>
          <w:i w:val="false"/>
          <w:color w:val="000000"/>
          <w:sz w:val="28"/>
        </w:rPr>
        <w:t>
      лошади племенные, кормящие матки – 50;</w:t>
      </w:r>
    </w:p>
    <w:p>
      <w:pPr>
        <w:spacing w:after="0"/>
        <w:ind w:left="0"/>
        <w:jc w:val="both"/>
      </w:pPr>
      <w:r>
        <w:rPr>
          <w:rFonts w:ascii="Times New Roman"/>
          <w:b w:val="false"/>
          <w:i w:val="false"/>
          <w:color w:val="000000"/>
          <w:sz w:val="28"/>
        </w:rPr>
        <w:t>
      жеребята в возрасте до 1,5 лет – 40;</w:t>
      </w:r>
    </w:p>
    <w:p>
      <w:pPr>
        <w:spacing w:after="0"/>
        <w:ind w:left="0"/>
        <w:jc w:val="both"/>
      </w:pPr>
      <w:r>
        <w:rPr>
          <w:rFonts w:ascii="Times New Roman"/>
          <w:b w:val="false"/>
          <w:i w:val="false"/>
          <w:color w:val="000000"/>
          <w:sz w:val="28"/>
        </w:rPr>
        <w:t>
      жеребята в возрасте до 7 месяцев – 10;</w:t>
      </w:r>
    </w:p>
    <w:p>
      <w:pPr>
        <w:spacing w:after="0"/>
        <w:ind w:left="0"/>
        <w:jc w:val="both"/>
      </w:pPr>
      <w:r>
        <w:rPr>
          <w:rFonts w:ascii="Times New Roman"/>
          <w:b w:val="false"/>
          <w:i w:val="false"/>
          <w:color w:val="000000"/>
          <w:sz w:val="28"/>
        </w:rPr>
        <w:t>
      овцы взрослые – 8;</w:t>
      </w:r>
    </w:p>
    <w:p>
      <w:pPr>
        <w:spacing w:after="0"/>
        <w:ind w:left="0"/>
        <w:jc w:val="both"/>
      </w:pPr>
      <w:r>
        <w:rPr>
          <w:rFonts w:ascii="Times New Roman"/>
          <w:b w:val="false"/>
          <w:i w:val="false"/>
          <w:color w:val="000000"/>
          <w:sz w:val="28"/>
        </w:rPr>
        <w:t>
      молодняк овец в возрасте до 1 года – 3.</w:t>
      </w:r>
    </w:p>
    <w:p>
      <w:pPr>
        <w:spacing w:after="0"/>
        <w:ind w:left="0"/>
        <w:jc w:val="both"/>
      </w:pPr>
      <w:r>
        <w:rPr>
          <w:rFonts w:ascii="Times New Roman"/>
          <w:b w:val="false"/>
          <w:i w:val="false"/>
          <w:color w:val="000000"/>
          <w:sz w:val="28"/>
        </w:rPr>
        <w:t>
      В весеннее и осеннее время (литров в сутки на 1 голову скота):</w:t>
      </w:r>
    </w:p>
    <w:p>
      <w:pPr>
        <w:spacing w:after="0"/>
        <w:ind w:left="0"/>
        <w:jc w:val="both"/>
      </w:pPr>
      <w:r>
        <w:rPr>
          <w:rFonts w:ascii="Times New Roman"/>
          <w:b w:val="false"/>
          <w:i w:val="false"/>
          <w:color w:val="000000"/>
          <w:sz w:val="28"/>
        </w:rPr>
        <w:t>
      коровы молочные – 45;</w:t>
      </w:r>
    </w:p>
    <w:p>
      <w:pPr>
        <w:spacing w:after="0"/>
        <w:ind w:left="0"/>
        <w:jc w:val="both"/>
      </w:pPr>
      <w:r>
        <w:rPr>
          <w:rFonts w:ascii="Times New Roman"/>
          <w:b w:val="false"/>
          <w:i w:val="false"/>
          <w:color w:val="000000"/>
          <w:sz w:val="28"/>
        </w:rPr>
        <w:t>
      коровы сухостойные – 40;</w:t>
      </w:r>
    </w:p>
    <w:p>
      <w:pPr>
        <w:spacing w:after="0"/>
        <w:ind w:left="0"/>
        <w:jc w:val="both"/>
      </w:pPr>
      <w:r>
        <w:rPr>
          <w:rFonts w:ascii="Times New Roman"/>
          <w:b w:val="false"/>
          <w:i w:val="false"/>
          <w:color w:val="000000"/>
          <w:sz w:val="28"/>
        </w:rPr>
        <w:t>
      нетели в возрасте до 2 лет – 30;</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40;</w:t>
      </w:r>
    </w:p>
    <w:p>
      <w:pPr>
        <w:spacing w:after="0"/>
        <w:ind w:left="0"/>
        <w:jc w:val="both"/>
      </w:pPr>
      <w:r>
        <w:rPr>
          <w:rFonts w:ascii="Times New Roman"/>
          <w:b w:val="false"/>
          <w:i w:val="false"/>
          <w:color w:val="000000"/>
          <w:sz w:val="28"/>
        </w:rPr>
        <w:t>
      лошади племенные, кормящие матки – 40;</w:t>
      </w:r>
    </w:p>
    <w:p>
      <w:pPr>
        <w:spacing w:after="0"/>
        <w:ind w:left="0"/>
        <w:jc w:val="both"/>
      </w:pPr>
      <w:r>
        <w:rPr>
          <w:rFonts w:ascii="Times New Roman"/>
          <w:b w:val="false"/>
          <w:i w:val="false"/>
          <w:color w:val="000000"/>
          <w:sz w:val="28"/>
        </w:rPr>
        <w:t>
      жеребята в возрасте до 1,5 лет – 30;</w:t>
      </w:r>
    </w:p>
    <w:p>
      <w:pPr>
        <w:spacing w:after="0"/>
        <w:ind w:left="0"/>
        <w:jc w:val="both"/>
      </w:pPr>
      <w:r>
        <w:rPr>
          <w:rFonts w:ascii="Times New Roman"/>
          <w:b w:val="false"/>
          <w:i w:val="false"/>
          <w:color w:val="000000"/>
          <w:sz w:val="28"/>
        </w:rPr>
        <w:t>
      жеребята в возрасте до 7 месяцев – 6;</w:t>
      </w:r>
    </w:p>
    <w:p>
      <w:pPr>
        <w:spacing w:after="0"/>
        <w:ind w:left="0"/>
        <w:jc w:val="both"/>
      </w:pPr>
      <w:r>
        <w:rPr>
          <w:rFonts w:ascii="Times New Roman"/>
          <w:b w:val="false"/>
          <w:i w:val="false"/>
          <w:color w:val="000000"/>
          <w:sz w:val="28"/>
        </w:rPr>
        <w:t>
      овцы взрослые – 5.</w:t>
      </w:r>
    </w:p>
    <w:p>
      <w:pPr>
        <w:spacing w:after="0"/>
        <w:ind w:left="0"/>
        <w:jc w:val="both"/>
      </w:pPr>
      <w:r>
        <w:rPr>
          <w:rFonts w:ascii="Times New Roman"/>
          <w:b w:val="false"/>
          <w:i w:val="false"/>
          <w:color w:val="000000"/>
          <w:sz w:val="28"/>
        </w:rPr>
        <w:t>
      В зимнее время (литров в сутки на 1 голову скота):</w:t>
      </w:r>
    </w:p>
    <w:p>
      <w:pPr>
        <w:spacing w:after="0"/>
        <w:ind w:left="0"/>
        <w:jc w:val="both"/>
      </w:pPr>
      <w:r>
        <w:rPr>
          <w:rFonts w:ascii="Times New Roman"/>
          <w:b w:val="false"/>
          <w:i w:val="false"/>
          <w:color w:val="000000"/>
          <w:sz w:val="28"/>
        </w:rPr>
        <w:t>
      коровы молочные – 35;</w:t>
      </w:r>
    </w:p>
    <w:p>
      <w:pPr>
        <w:spacing w:after="0"/>
        <w:ind w:left="0"/>
        <w:jc w:val="both"/>
      </w:pPr>
      <w:r>
        <w:rPr>
          <w:rFonts w:ascii="Times New Roman"/>
          <w:b w:val="false"/>
          <w:i w:val="false"/>
          <w:color w:val="000000"/>
          <w:sz w:val="28"/>
        </w:rPr>
        <w:t>
      коровы сухостойные – 30;</w:t>
      </w:r>
    </w:p>
    <w:p>
      <w:pPr>
        <w:spacing w:after="0"/>
        <w:ind w:left="0"/>
        <w:jc w:val="both"/>
      </w:pPr>
      <w:r>
        <w:rPr>
          <w:rFonts w:ascii="Times New Roman"/>
          <w:b w:val="false"/>
          <w:i w:val="false"/>
          <w:color w:val="000000"/>
          <w:sz w:val="28"/>
        </w:rPr>
        <w:t>
      нетели в возрасте до 2 лет – 25;</w:t>
      </w:r>
    </w:p>
    <w:p>
      <w:pPr>
        <w:spacing w:after="0"/>
        <w:ind w:left="0"/>
        <w:jc w:val="both"/>
      </w:pPr>
      <w:r>
        <w:rPr>
          <w:rFonts w:ascii="Times New Roman"/>
          <w:b w:val="false"/>
          <w:i w:val="false"/>
          <w:color w:val="000000"/>
          <w:sz w:val="28"/>
        </w:rPr>
        <w:t>
      телята в возрасте до 6 месяцев – 15;</w:t>
      </w:r>
    </w:p>
    <w:p>
      <w:pPr>
        <w:spacing w:after="0"/>
        <w:ind w:left="0"/>
        <w:jc w:val="both"/>
      </w:pPr>
      <w:r>
        <w:rPr>
          <w:rFonts w:ascii="Times New Roman"/>
          <w:b w:val="false"/>
          <w:i w:val="false"/>
          <w:color w:val="000000"/>
          <w:sz w:val="28"/>
        </w:rPr>
        <w:t>
      лошади рабочие, не кормящие матки – 30;</w:t>
      </w:r>
    </w:p>
    <w:p>
      <w:pPr>
        <w:spacing w:after="0"/>
        <w:ind w:left="0"/>
        <w:jc w:val="both"/>
      </w:pPr>
      <w:r>
        <w:rPr>
          <w:rFonts w:ascii="Times New Roman"/>
          <w:b w:val="false"/>
          <w:i w:val="false"/>
          <w:color w:val="000000"/>
          <w:sz w:val="28"/>
        </w:rPr>
        <w:t>
      лошади племенные, кормящие матки – 30;</w:t>
      </w:r>
    </w:p>
    <w:p>
      <w:pPr>
        <w:spacing w:after="0"/>
        <w:ind w:left="0"/>
        <w:jc w:val="both"/>
      </w:pPr>
      <w:r>
        <w:rPr>
          <w:rFonts w:ascii="Times New Roman"/>
          <w:b w:val="false"/>
          <w:i w:val="false"/>
          <w:color w:val="000000"/>
          <w:sz w:val="28"/>
        </w:rPr>
        <w:t>
      жеребята в возрасте до 1,5 лет – 20;</w:t>
      </w:r>
    </w:p>
    <w:p>
      <w:pPr>
        <w:spacing w:after="0"/>
        <w:ind w:left="0"/>
        <w:jc w:val="both"/>
      </w:pPr>
      <w:r>
        <w:rPr>
          <w:rFonts w:ascii="Times New Roman"/>
          <w:b w:val="false"/>
          <w:i w:val="false"/>
          <w:color w:val="000000"/>
          <w:sz w:val="28"/>
        </w:rPr>
        <w:t>
      овцы взрослые –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w:t>
      </w:r>
      <w:r>
        <w:rPr>
          <w:rFonts w:ascii="Times New Roman"/>
          <w:b w:val="false"/>
          <w:i/>
          <w:color w:val="000000"/>
          <w:sz w:val="28"/>
        </w:rPr>
        <w:t>сельского округа для поголовья сельскохозяйственных животных физических и юридических лиц, не обеспеченных пастбищами</w:t>
      </w:r>
    </w:p>
    <w:p>
      <w:pPr>
        <w:spacing w:after="0"/>
        <w:ind w:left="0"/>
        <w:jc w:val="both"/>
      </w:pPr>
      <w:r>
        <w:rPr>
          <w:rFonts w:ascii="Times New Roman"/>
          <w:b w:val="false"/>
          <w:i w:val="false"/>
          <w:color w:val="000000"/>
          <w:sz w:val="28"/>
        </w:rPr>
        <w:t>
      По Тассайскому сельскому округу потребность в пастбищных угодьях не возникает.</w:t>
      </w:r>
    </w:p>
    <w:bookmarkStart w:name="z373" w:id="287"/>
    <w:p>
      <w:pPr>
        <w:spacing w:after="0"/>
        <w:ind w:left="0"/>
        <w:jc w:val="both"/>
      </w:pPr>
      <w:r>
        <w:rPr>
          <w:rFonts w:ascii="Times New Roman"/>
          <w:b w:val="false"/>
          <w:i w:val="false"/>
          <w:color w:val="000000"/>
          <w:sz w:val="28"/>
        </w:rPr>
        <w:t xml:space="preserve">
      </w:t>
      </w:r>
      <w:r>
        <w:rPr>
          <w:rFonts w:ascii="Times New Roman"/>
          <w:b/>
          <w:i w:val="false"/>
          <w:color w:val="000000"/>
          <w:sz w:val="28"/>
        </w:rPr>
        <w:t>1. Схема (карта) расположения пастбищ на территории Тассайского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2263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288"/>
    <w:p>
      <w:pPr>
        <w:spacing w:after="0"/>
        <w:ind w:left="0"/>
        <w:jc w:val="both"/>
      </w:pPr>
      <w:r>
        <w:rPr>
          <w:rFonts w:ascii="Times New Roman"/>
          <w:b w:val="false"/>
          <w:i w:val="false"/>
          <w:color w:val="000000"/>
          <w:sz w:val="28"/>
        </w:rPr>
        <w:t xml:space="preserve">
      </w:t>
      </w:r>
      <w:r>
        <w:rPr>
          <w:rFonts w:ascii="Times New Roman"/>
          <w:b/>
          <w:i w:val="false"/>
          <w:color w:val="000000"/>
          <w:sz w:val="28"/>
        </w:rPr>
        <w:t>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2009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289"/>
    <w:p>
      <w:pPr>
        <w:spacing w:after="0"/>
        <w:ind w:left="0"/>
        <w:jc w:val="both"/>
      </w:pPr>
      <w:r>
        <w:rPr>
          <w:rFonts w:ascii="Times New Roman"/>
          <w:b w:val="false"/>
          <w:i w:val="false"/>
          <w:color w:val="000000"/>
          <w:sz w:val="28"/>
        </w:rPr>
        <w:t xml:space="preserve">
      </w:t>
      </w:r>
      <w:r>
        <w:rPr>
          <w:rFonts w:ascii="Times New Roman"/>
          <w:b/>
          <w:i w:val="false"/>
          <w:color w:val="000000"/>
          <w:sz w:val="28"/>
        </w:rPr>
        <w:t>3. Карта с указанием схем, рекомендуемых к пастбищным оборотам</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весна-лето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весенно- летний период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период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both"/>
      </w:pPr>
      <w:r>
        <w:rPr>
          <w:rFonts w:ascii="Times New Roman"/>
          <w:b w:val="false"/>
          <w:i w:val="false"/>
          <w:color w:val="000000"/>
          <w:sz w:val="28"/>
        </w:rPr>
        <w:t>
      Примечание: 1, 2, 3, 4 порядок использование загона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9469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290"/>
    <w:p>
      <w:pPr>
        <w:spacing w:after="0"/>
        <w:ind w:left="0"/>
        <w:jc w:val="both"/>
      </w:pPr>
      <w:r>
        <w:rPr>
          <w:rFonts w:ascii="Times New Roman"/>
          <w:b w:val="false"/>
          <w:i w:val="false"/>
          <w:color w:val="000000"/>
          <w:sz w:val="28"/>
        </w:rPr>
        <w:t xml:space="preserve">
      </w:t>
      </w:r>
      <w:r>
        <w:rPr>
          <w:rFonts w:ascii="Times New Roman"/>
          <w:b/>
          <w:i w:val="false"/>
          <w:color w:val="000000"/>
          <w:sz w:val="28"/>
        </w:rPr>
        <w:t>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bookmarkEnd w:id="2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7216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291"/>
    <w:p>
      <w:pPr>
        <w:spacing w:after="0"/>
        <w:ind w:left="0"/>
        <w:jc w:val="both"/>
      </w:pPr>
      <w:r>
        <w:rPr>
          <w:rFonts w:ascii="Times New Roman"/>
          <w:b w:val="false"/>
          <w:i w:val="false"/>
          <w:color w:val="000000"/>
          <w:sz w:val="28"/>
        </w:rPr>
        <w:t xml:space="preserve">
      </w:t>
      </w:r>
      <w:r>
        <w:rPr>
          <w:rFonts w:ascii="Times New Roman"/>
          <w:b/>
          <w:i w:val="false"/>
          <w:color w:val="000000"/>
          <w:sz w:val="28"/>
        </w:rPr>
        <w:t>5. Схема (карта) с обозначением пастбищ, которые могут быть предоставлены в землепользование пастбище пользователям</w:t>
      </w:r>
    </w:p>
    <w:bookmarkEnd w:id="2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7216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292"/>
    <w:p>
      <w:pPr>
        <w:spacing w:after="0"/>
        <w:ind w:left="0"/>
        <w:jc w:val="both"/>
      </w:pPr>
      <w:r>
        <w:rPr>
          <w:rFonts w:ascii="Times New Roman"/>
          <w:b w:val="false"/>
          <w:i w:val="false"/>
          <w:color w:val="000000"/>
          <w:sz w:val="28"/>
        </w:rPr>
        <w:t xml:space="preserve">
      </w:t>
      </w:r>
      <w:r>
        <w:rPr>
          <w:rFonts w:ascii="Times New Roman"/>
          <w:b/>
          <w:i w:val="false"/>
          <w:color w:val="000000"/>
          <w:sz w:val="28"/>
        </w:rPr>
        <w:t>6. Схема доступа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 на которой указывается маршруты передвижения животных к водоисточникам</w:t>
      </w:r>
    </w:p>
    <w:bookmarkEnd w:id="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1501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293"/>
    <w:p>
      <w:pPr>
        <w:spacing w:after="0"/>
        <w:ind w:left="0"/>
        <w:jc w:val="both"/>
      </w:pPr>
      <w:r>
        <w:rPr>
          <w:rFonts w:ascii="Times New Roman"/>
          <w:b w:val="false"/>
          <w:i w:val="false"/>
          <w:color w:val="000000"/>
          <w:sz w:val="28"/>
        </w:rPr>
        <w:t xml:space="preserve">
      </w:t>
      </w:r>
      <w:r>
        <w:rPr>
          <w:rFonts w:ascii="Times New Roman"/>
          <w:b/>
          <w:i w:val="false"/>
          <w:color w:val="000000"/>
          <w:sz w:val="28"/>
        </w:rPr>
        <w:t>7.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597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94"/>
    <w:p>
      <w:pPr>
        <w:spacing w:after="0"/>
        <w:ind w:left="0"/>
        <w:jc w:val="both"/>
      </w:pPr>
      <w:r>
        <w:rPr>
          <w:rFonts w:ascii="Times New Roman"/>
          <w:b w:val="false"/>
          <w:i w:val="false"/>
          <w:color w:val="000000"/>
          <w:sz w:val="28"/>
        </w:rPr>
        <w:t xml:space="preserve">
      </w:t>
      </w:r>
      <w:r>
        <w:rPr>
          <w:rFonts w:ascii="Times New Roman"/>
          <w:b/>
          <w:i w:val="false"/>
          <w:color w:val="000000"/>
          <w:sz w:val="28"/>
        </w:rPr>
        <w:t>8. Схема перераспределения пастбищ между сельскими населенными пунктами сельского округа для поголовья сельскохозяйственных животных физических и (или) юридических лиц, не обеспеченных пастбищами</w:t>
      </w:r>
    </w:p>
    <w:bookmarkEnd w:id="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696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