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4cb5" w14:textId="f6f4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Хромтауского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4 июля 2025 года № 330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Хромтауского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2025 года 04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Хромтауского районного маслихата признанных утратившими силу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27 августа 2021 года № 89 "Об утверждении методики оценки деятельности административных государственных служащих корпуса "Б" государственного учреждения "Аппарат Хромтауского районного маслихата";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30 марта 2022 года № 194 "О внесении изменения в решение Хромтауского районного маслихата от 27 августа 2021 года № 89 "Об утверждении методики оценки деятельности административных государственных служащих корпуса "Б" государственного учреждения "Аппарат Хромтауского районного маслихата";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5 апреля 2023 года № 10 "О внесений изменеия в решение Хромтауского районного маслихата от 27 августа 2021 года № 89 "Об утверждении методики оценки деятельности административных государственных служащих корпуса "Б" государственного учреждения "Аппарат Хромтауского районного маслихата".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31 октября 2023 года № 77 "О внесений изменения в решение Хромтауского районного маслихата от 27 августа 2021 года № 89 "Об утверждении методики оценки деятельности административных государственных служащих корпуса "Б" государственного учреждения "Аппарат Хромтауского районного маслихата".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