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22d4" w14:textId="7712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289 "Об утверждении бюджета Тасоткельского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февраля 2025 года № 305.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2025-2027 годы" от 27 декабря 2024 года № 289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140 159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289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