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5d50" w14:textId="2e6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2024 года № 200 "Об утверждении Уилского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июля 2025 года № 255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2025-2027 годы" от 23 декабря 2024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5 206 134,5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4 289 213,5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5 921 359,2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-732 187,7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732 187,7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26 670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109 972 тысяч тенге – на выплату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2025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616 769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48 745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180 000 тысяч тенге – на проектирование и (или) строительство, реконструкцию жилья коммунального жилищного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40 000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47 072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12 688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343 412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56 771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1 000 000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2025 год в сумме 78 780,5 тысяч тенге.".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5 206 134,5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1 754 287,3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