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742" w14:textId="8761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сотрудников коммунального государственного учреждения "Уилский районный молодежный ресурсный центр" государственного учреждения "Отдел внутренней политики, культуры, развития языков и спорта Уилского района" финансируемого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17 июня 2025 года № 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"Уилский районный молодежный ресурсный центр" государственного учреждения "Отдел внутренней политики, культуры, развития языков и спорта Уилского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Уилского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Уилского района, курирующего данное направление.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№ 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"Уилский районный молодежный ресурсный центр" государственного учреждения "Отдел внутренней политики, культуры, развития языков и спорта Уилского района" финансируемого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учреждения "Уилский районный молодежный ресурсный центр" государственного учреждения "Уилский районный отдел внутренней политики, культуры, развития языков и спорта"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"Уилский районный молодежный ресурсный центр" государственного учреждения "Уилский районный отдел внутренней политики, культуры, развития языков и спорта".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Уилского района.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не выплачиваются в период нахождения работника на испытательном сроке.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