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66a5" w14:textId="7906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Каиндинского сельского округа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405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Каиндинского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38 823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Каиндинского сельского округа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2026–2028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декабря 2025 года № 388 "Об утверждении Темирского районного бюджета на 2026–2028 годы" на 2026 год предусмотрен объем субвенции, передаваемых из районного бюджета в бюджет Каиндинского сельского округа в сумме 38 823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Каиндинского сельского округа на 2026 год поступления целевых текущих трансфертов из районного бюджета в сумме 20 290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