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66a5" w14:textId="7906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Каиндинского сельского округа на 2026–2028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29 декабря 2025 года № 405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Каиндинского сельского округа на 2026–2028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68 473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59 113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38 823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68 923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- 450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Темирского районного маслихата Актюбинской области от 03.03.2026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Каиндинского сельского округа зачисляются следующие: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2026–2028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69 049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50 851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19 декабря 2025 года № 388 "Об утверждении Темирского районного бюджета на 2026–2028 годы" на 2026 год предусмотрен объем субвенции, передаваемых из районного бюджета в бюджет Каиндинского сельского округа в сумме 38 823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Каиндинского сельского округа на 2026 год поступления целевых текущих трансфертов из районного бюджета в сумме 20 290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Каиндинского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Темирского районного маслихата Актюбинской области от 03.03.2026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Темирского районного маслихата Актюбинской области от 03.03.2026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