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b3c7" w14:textId="964b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284 "Об утверждении бюджета Таскопинского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284 "Об утверждении бюджета Таскопинского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2025 год поступления целевых текущих трансфертов из районного бюджета в сумме 27 964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реконструкции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